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AF1B" w14:textId="4ACE117D" w:rsidR="00AC5CF7" w:rsidRDefault="00AC5CF7" w:rsidP="00AC5CF7">
      <w:pPr>
        <w:spacing w:after="160" w:line="259" w:lineRule="auto"/>
        <w:jc w:val="center"/>
        <w:rPr>
          <w:rFonts w:ascii="Century Gothic" w:hAnsi="Century Gothic" w:cstheme="minorHAnsi"/>
          <w:bCs/>
          <w:sz w:val="56"/>
          <w:szCs w:val="56"/>
          <w:u w:val="single"/>
        </w:rPr>
      </w:pPr>
      <w:r w:rsidRPr="00AC5CF7">
        <w:rPr>
          <w:rFonts w:ascii="Century Gothic" w:hAnsi="Century Gothic" w:cstheme="minorHAnsi"/>
          <w:bCs/>
          <w:noProof/>
          <w:sz w:val="56"/>
          <w:szCs w:val="56"/>
          <w:u w:val="single"/>
          <w14:ligatures w14:val="standardContextual"/>
        </w:rPr>
        <mc:AlternateContent>
          <mc:Choice Requires="wps">
            <w:drawing>
              <wp:anchor distT="0" distB="0" distL="114300" distR="114300" simplePos="0" relativeHeight="251658240" behindDoc="0" locked="0" layoutInCell="1" allowOverlap="1" wp14:anchorId="142863A0" wp14:editId="418CDCD3">
                <wp:simplePos x="0" y="0"/>
                <wp:positionH relativeFrom="column">
                  <wp:posOffset>-530905</wp:posOffset>
                </wp:positionH>
                <wp:positionV relativeFrom="paragraph">
                  <wp:posOffset>579667</wp:posOffset>
                </wp:positionV>
                <wp:extent cx="7425559" cy="1543050"/>
                <wp:effectExtent l="0" t="0" r="23495" b="19050"/>
                <wp:wrapNone/>
                <wp:docPr id="1" name="Rectángulo 1"/>
                <wp:cNvGraphicFramePr/>
                <a:graphic xmlns:a="http://schemas.openxmlformats.org/drawingml/2006/main">
                  <a:graphicData uri="http://schemas.microsoft.com/office/word/2010/wordprocessingShape">
                    <wps:wsp>
                      <wps:cNvSpPr/>
                      <wps:spPr>
                        <a:xfrm>
                          <a:off x="0" y="0"/>
                          <a:ext cx="7425559" cy="1543050"/>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AE913" w14:textId="450FFDDA" w:rsidR="00AC5CF7" w:rsidRPr="003B1E75" w:rsidRDefault="00AC5CF7" w:rsidP="003B1E75">
                            <w:pPr>
                              <w:spacing w:after="160" w:line="259" w:lineRule="auto"/>
                              <w:jc w:val="both"/>
                              <w:rPr>
                                <w:rFonts w:ascii="Century Gothic" w:hAnsi="Century Gothic" w:cstheme="minorHAnsi"/>
                                <w:bCs/>
                                <w:sz w:val="44"/>
                                <w:szCs w:val="44"/>
                              </w:rPr>
                            </w:pPr>
                            <w:r w:rsidRPr="003B1E75">
                              <w:rPr>
                                <w:rFonts w:ascii="Century Gothic" w:hAnsi="Century Gothic" w:cstheme="minorHAnsi"/>
                                <w:bCs/>
                                <w:sz w:val="44"/>
                                <w:szCs w:val="44"/>
                              </w:rPr>
                              <w:t>Manual de Viáticos, Gastos de Campo y Traslado para Comisiones Oficiales del IEEPCO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863A0" id="Rectángulo 1" o:spid="_x0000_s1026" style="position:absolute;left:0;text-align:left;margin-left:-41.8pt;margin-top:45.65pt;width:584.7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" fillcolor="#5a5a5a [2109]" strokecolor="#5a5a5a [2109]" strokeweight="1pt">
                <v:textbox>
                  <w:txbxContent>
                    <w:p w14:paraId="53EAE913" w14:textId="450FFDDA" w:rsidR="00AC5CF7" w:rsidRPr="003B1E75" w:rsidRDefault="00AC5CF7" w:rsidP="003B1E75">
                      <w:pPr>
                        <w:spacing w:after="160" w:line="259" w:lineRule="auto"/>
                        <w:jc w:val="both"/>
                        <w:rPr>
                          <w:rFonts w:ascii="Century Gothic" w:hAnsi="Century Gothic" w:cstheme="minorHAnsi"/>
                          <w:bCs/>
                          <w:sz w:val="44"/>
                          <w:szCs w:val="44"/>
                        </w:rPr>
                      </w:pPr>
                      <w:r w:rsidRPr="003B1E75">
                        <w:rPr>
                          <w:rFonts w:ascii="Century Gothic" w:hAnsi="Century Gothic" w:cstheme="minorHAnsi"/>
                          <w:bCs/>
                          <w:sz w:val="44"/>
                          <w:szCs w:val="44"/>
                        </w:rPr>
                        <w:t>Manual de Viáticos, Gastos de Campo y Traslado para Comisiones Oficiales del IEEPCO</w:t>
                      </w:r>
                    </w:p>
                  </w:txbxContent>
                </v:textbox>
              </v:rect>
            </w:pict>
          </mc:Fallback>
        </mc:AlternateContent>
      </w:r>
    </w:p>
    <w:p w14:paraId="5E81B2E3" w14:textId="2FF520D5" w:rsidR="00AC5CF7" w:rsidRDefault="00AC5CF7" w:rsidP="00AC5CF7">
      <w:pPr>
        <w:spacing w:after="160" w:line="259" w:lineRule="auto"/>
        <w:jc w:val="center"/>
        <w:rPr>
          <w:rFonts w:ascii="Century Gothic" w:hAnsi="Century Gothic" w:cstheme="minorHAnsi"/>
          <w:bCs/>
          <w:sz w:val="56"/>
          <w:szCs w:val="56"/>
          <w:u w:val="single"/>
        </w:rPr>
      </w:pPr>
    </w:p>
    <w:p w14:paraId="69F9636B" w14:textId="1F67EA1F" w:rsidR="00AC5CF7" w:rsidRDefault="00AC5CF7" w:rsidP="00AC5CF7">
      <w:pPr>
        <w:spacing w:after="160" w:line="259" w:lineRule="auto"/>
        <w:jc w:val="center"/>
        <w:rPr>
          <w:rFonts w:ascii="Century Gothic" w:hAnsi="Century Gothic" w:cstheme="minorHAnsi"/>
          <w:bCs/>
          <w:sz w:val="56"/>
          <w:szCs w:val="56"/>
          <w:u w:val="single"/>
        </w:rPr>
      </w:pPr>
    </w:p>
    <w:p w14:paraId="708D7077" w14:textId="7D2070D3" w:rsidR="00AC5CF7" w:rsidRDefault="00AC5CF7" w:rsidP="00AC5CF7">
      <w:pPr>
        <w:spacing w:after="160" w:line="259" w:lineRule="auto"/>
        <w:jc w:val="center"/>
        <w:rPr>
          <w:rFonts w:ascii="Century Gothic" w:hAnsi="Century Gothic" w:cstheme="minorHAnsi"/>
          <w:bCs/>
          <w:sz w:val="56"/>
          <w:szCs w:val="56"/>
          <w:u w:val="single"/>
        </w:rPr>
      </w:pPr>
    </w:p>
    <w:p w14:paraId="539446E1" w14:textId="77777777" w:rsidR="00AC5CF7" w:rsidRDefault="00AC5CF7" w:rsidP="00AC5CF7">
      <w:pPr>
        <w:spacing w:after="160" w:line="259" w:lineRule="auto"/>
        <w:jc w:val="right"/>
        <w:rPr>
          <w:rFonts w:ascii="Century Gothic" w:hAnsi="Century Gothic" w:cstheme="minorHAnsi"/>
          <w:bCs/>
          <w:sz w:val="22"/>
          <w:szCs w:val="22"/>
        </w:rPr>
      </w:pPr>
    </w:p>
    <w:p w14:paraId="345971B3" w14:textId="6BE3CF67" w:rsidR="00AC5CF7" w:rsidRDefault="00AC5CF7" w:rsidP="00AC5CF7">
      <w:pPr>
        <w:spacing w:after="160" w:line="259" w:lineRule="auto"/>
        <w:jc w:val="right"/>
        <w:rPr>
          <w:rFonts w:ascii="Century Gothic" w:hAnsi="Century Gothic" w:cstheme="minorHAnsi"/>
          <w:bCs/>
          <w:sz w:val="22"/>
          <w:szCs w:val="22"/>
        </w:rPr>
      </w:pPr>
    </w:p>
    <w:p w14:paraId="4BD7E190" w14:textId="535AA475" w:rsidR="00AC5CF7" w:rsidRDefault="00AC5CF7" w:rsidP="00AC5CF7">
      <w:pPr>
        <w:spacing w:after="160" w:line="259" w:lineRule="auto"/>
        <w:jc w:val="right"/>
        <w:rPr>
          <w:rFonts w:ascii="Century Gothic" w:hAnsi="Century Gothic" w:cstheme="minorHAnsi"/>
          <w:bCs/>
          <w:sz w:val="22"/>
          <w:szCs w:val="22"/>
        </w:rPr>
      </w:pPr>
    </w:p>
    <w:p w14:paraId="62316A0F" w14:textId="76F2FEC9" w:rsidR="00AC5CF7" w:rsidRDefault="003B1E75" w:rsidP="00AC5CF7">
      <w:pPr>
        <w:spacing w:after="160" w:line="259" w:lineRule="auto"/>
        <w:jc w:val="right"/>
        <w:rPr>
          <w:rFonts w:ascii="Century Gothic" w:hAnsi="Century Gothic" w:cstheme="minorHAnsi"/>
          <w:bCs/>
          <w:sz w:val="22"/>
          <w:szCs w:val="22"/>
        </w:rPr>
      </w:pPr>
      <w:r>
        <w:rPr>
          <w:rFonts w:ascii="Century Gothic" w:hAnsi="Century Gothic" w:cstheme="minorHAnsi"/>
          <w:bCs/>
          <w:noProof/>
          <w:sz w:val="22"/>
          <w:szCs w:val="22"/>
          <w14:ligatures w14:val="standardContextual"/>
        </w:rPr>
        <mc:AlternateContent>
          <mc:Choice Requires="wps">
            <w:drawing>
              <wp:anchor distT="0" distB="0" distL="114300" distR="114300" simplePos="0" relativeHeight="251664384" behindDoc="0" locked="0" layoutInCell="1" allowOverlap="1" wp14:anchorId="033A0052" wp14:editId="54005581">
                <wp:simplePos x="0" y="0"/>
                <wp:positionH relativeFrom="column">
                  <wp:posOffset>4113294</wp:posOffset>
                </wp:positionH>
                <wp:positionV relativeFrom="paragraph">
                  <wp:posOffset>105144</wp:posOffset>
                </wp:positionV>
                <wp:extent cx="2430145" cy="3009679"/>
                <wp:effectExtent l="38100" t="38100" r="46355" b="38735"/>
                <wp:wrapNone/>
                <wp:docPr id="11" name="Rectángulo: esquinas diagonales redondeadas 11"/>
                <wp:cNvGraphicFramePr/>
                <a:graphic xmlns:a="http://schemas.openxmlformats.org/drawingml/2006/main">
                  <a:graphicData uri="http://schemas.microsoft.com/office/word/2010/wordprocessingShape">
                    <wps:wsp>
                      <wps:cNvSpPr/>
                      <wps:spPr>
                        <a:xfrm>
                          <a:off x="0" y="0"/>
                          <a:ext cx="2430145" cy="3009679"/>
                        </a:xfrm>
                        <a:prstGeom prst="round2DiagRect">
                          <a:avLst>
                            <a:gd name="adj1" fmla="val 27559"/>
                            <a:gd name="adj2" fmla="val 0"/>
                          </a:avLst>
                        </a:prstGeom>
                        <a:noFill/>
                        <a:ln w="762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1F6259" id="Rectángulo: esquinas diagonales redondeadas 11" o:spid="_x0000_s1026" style="position:absolute;margin-left:323.9pt;margin-top:8.3pt;width:191.35pt;height:2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30145,300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" path="m669724,l2430145,r,l2430145,2339955v,369878,-299846,669724,-669724,669724l,3009679r,l,669724c,299846,299846,,669724,xe" filled="f" strokecolor="#5a5a5a [2109]" strokeweight="6pt">
                <v:stroke joinstyle="miter"/>
                <v:path arrowok="t" o:connecttype="custom" o:connectlocs="669724,0;2430145,0;2430145,0;2430145,2339955;1760421,3009679;0,3009679;0,3009679;0,669724;669724,0" o:connectangles="0,0,0,0,0,0,0,0,0"/>
              </v:shape>
            </w:pict>
          </mc:Fallback>
        </mc:AlternateContent>
      </w:r>
    </w:p>
    <w:p w14:paraId="59C51B9E" w14:textId="63256F2F" w:rsidR="00AC5CF7" w:rsidRDefault="003B1E75" w:rsidP="00AC5CF7">
      <w:pPr>
        <w:spacing w:after="160" w:line="259" w:lineRule="auto"/>
        <w:jc w:val="right"/>
        <w:rPr>
          <w:rFonts w:ascii="Century Gothic" w:hAnsi="Century Gothic" w:cstheme="minorHAnsi"/>
          <w:bCs/>
          <w:sz w:val="22"/>
          <w:szCs w:val="22"/>
        </w:rPr>
      </w:pPr>
      <w:r>
        <w:rPr>
          <w:rFonts w:ascii="Century Gothic" w:hAnsi="Century Gothic" w:cstheme="minorHAnsi"/>
          <w:bCs/>
          <w:noProof/>
          <w:sz w:val="22"/>
          <w:szCs w:val="22"/>
        </w:rPr>
        <w:drawing>
          <wp:anchor distT="0" distB="0" distL="114300" distR="114300" simplePos="0" relativeHeight="251657215" behindDoc="0" locked="0" layoutInCell="1" allowOverlap="1" wp14:anchorId="5DBB5530" wp14:editId="2BDD2150">
            <wp:simplePos x="0" y="0"/>
            <wp:positionH relativeFrom="column">
              <wp:posOffset>4308475</wp:posOffset>
            </wp:positionH>
            <wp:positionV relativeFrom="paragraph">
              <wp:posOffset>31041</wp:posOffset>
            </wp:positionV>
            <wp:extent cx="2062480" cy="264795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480" cy="2647950"/>
                    </a:xfrm>
                    <a:prstGeom prst="rect">
                      <a:avLst/>
                    </a:prstGeom>
                    <a:noFill/>
                  </pic:spPr>
                </pic:pic>
              </a:graphicData>
            </a:graphic>
            <wp14:sizeRelH relativeFrom="page">
              <wp14:pctWidth>0</wp14:pctWidth>
            </wp14:sizeRelH>
            <wp14:sizeRelV relativeFrom="page">
              <wp14:pctHeight>0</wp14:pctHeight>
            </wp14:sizeRelV>
          </wp:anchor>
        </w:drawing>
      </w:r>
    </w:p>
    <w:p w14:paraId="0D99BFD9" w14:textId="77777777" w:rsidR="00AC5CF7" w:rsidRDefault="00AC5CF7" w:rsidP="00AC5CF7">
      <w:pPr>
        <w:spacing w:after="160" w:line="259" w:lineRule="auto"/>
        <w:jc w:val="right"/>
        <w:rPr>
          <w:rFonts w:ascii="Century Gothic" w:hAnsi="Century Gothic" w:cstheme="minorHAnsi"/>
          <w:bCs/>
          <w:sz w:val="22"/>
          <w:szCs w:val="22"/>
        </w:rPr>
      </w:pPr>
    </w:p>
    <w:p w14:paraId="6070844D" w14:textId="63D932C2" w:rsidR="00AC5CF7" w:rsidRDefault="00AC5CF7" w:rsidP="00AC5CF7">
      <w:pPr>
        <w:spacing w:after="160" w:line="259" w:lineRule="auto"/>
        <w:jc w:val="right"/>
        <w:rPr>
          <w:rFonts w:ascii="Century Gothic" w:hAnsi="Century Gothic" w:cstheme="minorHAnsi"/>
          <w:bCs/>
          <w:sz w:val="22"/>
          <w:szCs w:val="22"/>
        </w:rPr>
      </w:pPr>
    </w:p>
    <w:p w14:paraId="5BB8A7DD" w14:textId="77777777" w:rsidR="00AC5CF7" w:rsidRDefault="00AC5CF7" w:rsidP="00AC5CF7">
      <w:pPr>
        <w:spacing w:after="160" w:line="259" w:lineRule="auto"/>
        <w:jc w:val="right"/>
        <w:rPr>
          <w:rFonts w:ascii="Century Gothic" w:hAnsi="Century Gothic" w:cstheme="minorHAnsi"/>
          <w:bCs/>
          <w:sz w:val="22"/>
          <w:szCs w:val="22"/>
        </w:rPr>
      </w:pPr>
    </w:p>
    <w:p w14:paraId="6E8D6CC8" w14:textId="77777777" w:rsidR="008223A7" w:rsidRDefault="008223A7" w:rsidP="008223A7">
      <w:pPr>
        <w:spacing w:after="160" w:line="259" w:lineRule="auto"/>
        <w:ind w:left="426"/>
        <w:jc w:val="right"/>
        <w:rPr>
          <w:rFonts w:ascii="Century Gothic" w:hAnsi="Century Gothic" w:cstheme="minorHAnsi"/>
          <w:bCs/>
          <w:sz w:val="22"/>
          <w:szCs w:val="22"/>
        </w:rPr>
      </w:pPr>
    </w:p>
    <w:p w14:paraId="429321FA" w14:textId="77777777" w:rsidR="008223A7" w:rsidRDefault="008223A7" w:rsidP="008223A7">
      <w:pPr>
        <w:spacing w:after="160" w:line="259" w:lineRule="auto"/>
        <w:ind w:left="426"/>
        <w:jc w:val="right"/>
        <w:rPr>
          <w:rFonts w:ascii="Century Gothic" w:hAnsi="Century Gothic" w:cstheme="minorHAnsi"/>
          <w:bCs/>
          <w:sz w:val="22"/>
          <w:szCs w:val="22"/>
        </w:rPr>
      </w:pPr>
    </w:p>
    <w:p w14:paraId="218B4E43" w14:textId="77777777" w:rsidR="008223A7" w:rsidRDefault="008223A7" w:rsidP="008223A7">
      <w:pPr>
        <w:spacing w:after="160" w:line="259" w:lineRule="auto"/>
        <w:ind w:left="426"/>
        <w:jc w:val="right"/>
        <w:rPr>
          <w:rFonts w:ascii="Century Gothic" w:hAnsi="Century Gothic" w:cstheme="minorHAnsi"/>
          <w:bCs/>
          <w:sz w:val="22"/>
          <w:szCs w:val="22"/>
        </w:rPr>
      </w:pPr>
    </w:p>
    <w:p w14:paraId="78461D07" w14:textId="77777777" w:rsidR="008223A7" w:rsidRDefault="008223A7" w:rsidP="008223A7">
      <w:pPr>
        <w:spacing w:after="160" w:line="259" w:lineRule="auto"/>
        <w:ind w:left="426"/>
        <w:jc w:val="right"/>
        <w:rPr>
          <w:rFonts w:ascii="Century Gothic" w:hAnsi="Century Gothic" w:cstheme="minorHAnsi"/>
          <w:bCs/>
          <w:sz w:val="22"/>
          <w:szCs w:val="22"/>
        </w:rPr>
      </w:pPr>
    </w:p>
    <w:p w14:paraId="34D49AB1" w14:textId="77777777" w:rsidR="008223A7" w:rsidRDefault="008223A7" w:rsidP="008223A7">
      <w:pPr>
        <w:spacing w:after="160" w:line="259" w:lineRule="auto"/>
        <w:ind w:left="426"/>
        <w:jc w:val="right"/>
        <w:rPr>
          <w:rFonts w:ascii="Century Gothic" w:hAnsi="Century Gothic" w:cstheme="minorHAnsi"/>
          <w:bCs/>
          <w:sz w:val="22"/>
          <w:szCs w:val="22"/>
        </w:rPr>
      </w:pPr>
    </w:p>
    <w:p w14:paraId="5B3F4999" w14:textId="64FD3A15" w:rsidR="008223A7" w:rsidRDefault="008223A7" w:rsidP="008223A7">
      <w:pPr>
        <w:spacing w:after="160" w:line="259" w:lineRule="auto"/>
        <w:ind w:left="426"/>
        <w:jc w:val="right"/>
        <w:rPr>
          <w:rFonts w:ascii="Century Gothic" w:hAnsi="Century Gothic" w:cstheme="minorHAnsi"/>
          <w:bCs/>
          <w:sz w:val="22"/>
          <w:szCs w:val="22"/>
        </w:rPr>
      </w:pPr>
    </w:p>
    <w:p w14:paraId="61AA24E0" w14:textId="1D71EC7D" w:rsidR="003B1E75" w:rsidRDefault="003B1E75" w:rsidP="008223A7">
      <w:pPr>
        <w:spacing w:after="160" w:line="259" w:lineRule="auto"/>
        <w:ind w:left="426"/>
        <w:jc w:val="right"/>
        <w:rPr>
          <w:rFonts w:ascii="Century Gothic" w:hAnsi="Century Gothic" w:cstheme="minorHAnsi"/>
          <w:bCs/>
          <w:sz w:val="22"/>
          <w:szCs w:val="22"/>
        </w:rPr>
      </w:pPr>
    </w:p>
    <w:p w14:paraId="368A3826" w14:textId="6F98E13E" w:rsidR="003B1E75" w:rsidRDefault="003B1E75" w:rsidP="008223A7">
      <w:pPr>
        <w:spacing w:after="160" w:line="259" w:lineRule="auto"/>
        <w:ind w:left="426"/>
        <w:jc w:val="right"/>
        <w:rPr>
          <w:rFonts w:ascii="Century Gothic" w:hAnsi="Century Gothic" w:cstheme="minorHAnsi"/>
          <w:bCs/>
          <w:sz w:val="22"/>
          <w:szCs w:val="22"/>
        </w:rPr>
      </w:pPr>
    </w:p>
    <w:p w14:paraId="570606C0" w14:textId="77777777" w:rsidR="003B1E75" w:rsidRDefault="003B1E75" w:rsidP="008223A7">
      <w:pPr>
        <w:spacing w:after="160" w:line="259" w:lineRule="auto"/>
        <w:ind w:left="426"/>
        <w:jc w:val="right"/>
        <w:rPr>
          <w:rFonts w:ascii="Century Gothic" w:hAnsi="Century Gothic" w:cstheme="minorHAnsi"/>
          <w:bCs/>
          <w:sz w:val="22"/>
          <w:szCs w:val="22"/>
        </w:rPr>
      </w:pPr>
    </w:p>
    <w:p w14:paraId="226EC128" w14:textId="77777777" w:rsidR="003B1E75" w:rsidRDefault="003B1E75" w:rsidP="008223A7">
      <w:pPr>
        <w:spacing w:after="160" w:line="259" w:lineRule="auto"/>
        <w:ind w:left="426"/>
        <w:jc w:val="right"/>
        <w:rPr>
          <w:rFonts w:ascii="Century Gothic" w:hAnsi="Century Gothic" w:cstheme="minorHAnsi"/>
          <w:bCs/>
          <w:sz w:val="22"/>
          <w:szCs w:val="22"/>
        </w:rPr>
      </w:pPr>
    </w:p>
    <w:p w14:paraId="25F74F7F" w14:textId="77777777" w:rsidR="008223A7" w:rsidRPr="00AC5CF7" w:rsidRDefault="008223A7" w:rsidP="003B1E75">
      <w:pPr>
        <w:spacing w:after="160" w:line="259" w:lineRule="auto"/>
        <w:ind w:left="426" w:right="-1085"/>
        <w:jc w:val="right"/>
        <w:rPr>
          <w:rFonts w:ascii="Century Gothic" w:hAnsi="Century Gothic" w:cstheme="minorHAnsi"/>
          <w:bCs/>
          <w:sz w:val="22"/>
          <w:szCs w:val="22"/>
        </w:rPr>
      </w:pPr>
      <w:r w:rsidRPr="00AC5CF7">
        <w:rPr>
          <w:rFonts w:ascii="Century Gothic" w:hAnsi="Century Gothic" w:cstheme="minorHAnsi"/>
          <w:bCs/>
          <w:sz w:val="22"/>
          <w:szCs w:val="22"/>
        </w:rPr>
        <w:t>Versión 1</w:t>
      </w:r>
    </w:p>
    <w:p w14:paraId="1BB1779B" w14:textId="2304411E" w:rsidR="008223A7" w:rsidRPr="00AC5CF7" w:rsidRDefault="003B1E75" w:rsidP="003B1E75">
      <w:pPr>
        <w:spacing w:after="160" w:line="259" w:lineRule="auto"/>
        <w:ind w:left="426" w:right="-1085"/>
        <w:jc w:val="right"/>
        <w:rPr>
          <w:rFonts w:ascii="Century Gothic" w:hAnsi="Century Gothic" w:cstheme="minorHAnsi"/>
          <w:bCs/>
          <w:sz w:val="22"/>
          <w:szCs w:val="22"/>
        </w:rPr>
      </w:pPr>
      <w:r>
        <w:rPr>
          <w:rFonts w:ascii="Century Gothic" w:hAnsi="Century Gothic" w:cstheme="minorHAnsi"/>
          <w:bCs/>
          <w:noProof/>
          <w:sz w:val="22"/>
          <w:szCs w:val="22"/>
          <w14:ligatures w14:val="standardContextual"/>
        </w:rPr>
        <mc:AlternateContent>
          <mc:Choice Requires="wps">
            <w:drawing>
              <wp:anchor distT="0" distB="0" distL="114300" distR="114300" simplePos="0" relativeHeight="251660288" behindDoc="0" locked="0" layoutInCell="1" allowOverlap="1" wp14:anchorId="0F0D9E41" wp14:editId="5D53BFAB">
                <wp:simplePos x="0" y="0"/>
                <wp:positionH relativeFrom="column">
                  <wp:posOffset>-1156335</wp:posOffset>
                </wp:positionH>
                <wp:positionV relativeFrom="paragraph">
                  <wp:posOffset>442595</wp:posOffset>
                </wp:positionV>
                <wp:extent cx="8782050" cy="0"/>
                <wp:effectExtent l="0" t="38100" r="38100" b="38100"/>
                <wp:wrapNone/>
                <wp:docPr id="2" name="Conector recto 2"/>
                <wp:cNvGraphicFramePr/>
                <a:graphic xmlns:a="http://schemas.openxmlformats.org/drawingml/2006/main">
                  <a:graphicData uri="http://schemas.microsoft.com/office/word/2010/wordprocessingShape">
                    <wps:wsp>
                      <wps:cNvCnPr/>
                      <wps:spPr>
                        <a:xfrm>
                          <a:off x="0" y="0"/>
                          <a:ext cx="8782050" cy="0"/>
                        </a:xfrm>
                        <a:prstGeom prst="line">
                          <a:avLst/>
                        </a:prstGeom>
                        <a:ln w="762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CA659"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1.05pt,34.85pt" to="600.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" strokecolor="#5a5a5a [2109]" strokeweight="6pt">
                <v:stroke joinstyle="miter"/>
              </v:line>
            </w:pict>
          </mc:Fallback>
        </mc:AlternateContent>
      </w:r>
      <w:r>
        <w:rPr>
          <w:rFonts w:ascii="Century Gothic" w:hAnsi="Century Gothic" w:cstheme="minorHAnsi"/>
          <w:bCs/>
          <w:noProof/>
          <w:sz w:val="22"/>
          <w:szCs w:val="22"/>
          <w14:ligatures w14:val="standardContextual"/>
        </w:rPr>
        <mc:AlternateContent>
          <mc:Choice Requires="wps">
            <w:drawing>
              <wp:anchor distT="0" distB="0" distL="114300" distR="114300" simplePos="0" relativeHeight="251662336" behindDoc="0" locked="0" layoutInCell="1" allowOverlap="1" wp14:anchorId="13FF3D12" wp14:editId="70ECF981">
                <wp:simplePos x="0" y="0"/>
                <wp:positionH relativeFrom="column">
                  <wp:posOffset>-1006722</wp:posOffset>
                </wp:positionH>
                <wp:positionV relativeFrom="paragraph">
                  <wp:posOffset>593255</wp:posOffset>
                </wp:positionV>
                <wp:extent cx="8782050" cy="0"/>
                <wp:effectExtent l="0" t="38100" r="38100" b="38100"/>
                <wp:wrapNone/>
                <wp:docPr id="5" name="Conector recto 5"/>
                <wp:cNvGraphicFramePr/>
                <a:graphic xmlns:a="http://schemas.openxmlformats.org/drawingml/2006/main">
                  <a:graphicData uri="http://schemas.microsoft.com/office/word/2010/wordprocessingShape">
                    <wps:wsp>
                      <wps:cNvCnPr/>
                      <wps:spPr>
                        <a:xfrm>
                          <a:off x="0" y="0"/>
                          <a:ext cx="8782050" cy="0"/>
                        </a:xfrm>
                        <a:prstGeom prst="line">
                          <a:avLst/>
                        </a:prstGeom>
                        <a:ln w="762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6FD7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25pt,46.7pt" to="612.2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" strokecolor="#5a5a5a [2109]" strokeweight="6pt">
                <v:stroke joinstyle="miter"/>
              </v:line>
            </w:pict>
          </mc:Fallback>
        </mc:AlternateContent>
      </w:r>
      <w:r w:rsidR="008223A7" w:rsidRPr="00AC5CF7">
        <w:rPr>
          <w:rFonts w:ascii="Century Gothic" w:hAnsi="Century Gothic" w:cstheme="minorHAnsi"/>
          <w:bCs/>
          <w:sz w:val="22"/>
          <w:szCs w:val="22"/>
        </w:rPr>
        <w:t>Febrero 2019</w:t>
      </w:r>
      <w:r w:rsidR="008223A7" w:rsidRPr="00AC5CF7">
        <w:rPr>
          <w:rFonts w:ascii="Century Gothic" w:hAnsi="Century Gothic" w:cstheme="minorHAnsi"/>
          <w:bCs/>
          <w:sz w:val="56"/>
          <w:szCs w:val="56"/>
        </w:rPr>
        <w:br w:type="page"/>
      </w:r>
    </w:p>
    <w:p w14:paraId="02463F31" w14:textId="77777777" w:rsidR="008223A7" w:rsidRPr="00EF2032" w:rsidRDefault="008223A7" w:rsidP="008223A7">
      <w:pPr>
        <w:spacing w:before="100" w:beforeAutospacing="1" w:after="100" w:afterAutospacing="1"/>
        <w:jc w:val="center"/>
        <w:outlineLvl w:val="2"/>
        <w:rPr>
          <w:rFonts w:ascii="Calibri Light" w:eastAsia="Times New Roman" w:hAnsi="Calibri Light" w:cs="Calibri Light"/>
          <w:b/>
          <w:bCs/>
          <w:lang w:eastAsia="es-MX"/>
        </w:rPr>
      </w:pPr>
      <w:bookmarkStart w:id="0" w:name="_Toc208321565"/>
      <w:r w:rsidRPr="00EF2032">
        <w:rPr>
          <w:rFonts w:ascii="Calibri Light" w:eastAsia="Times New Roman" w:hAnsi="Calibri Light" w:cs="Calibri Light"/>
          <w:b/>
          <w:bCs/>
          <w:lang w:eastAsia="es-MX"/>
        </w:rPr>
        <w:lastRenderedPageBreak/>
        <w:t>INTRODUCCIÓN</w:t>
      </w:r>
      <w:bookmarkEnd w:id="0"/>
    </w:p>
    <w:p w14:paraId="5BF2F206" w14:textId="77777777" w:rsidR="008223A7" w:rsidRPr="00AC5CF7" w:rsidRDefault="008223A7" w:rsidP="008223A7">
      <w:pPr>
        <w:spacing w:before="100" w:beforeAutospacing="1" w:after="100" w:afterAutospacing="1"/>
        <w:jc w:val="both"/>
        <w:rPr>
          <w:rFonts w:ascii="Calibri Light" w:eastAsia="Times New Roman" w:hAnsi="Calibri Light" w:cs="Calibri Light"/>
          <w:lang w:eastAsia="es-MX"/>
        </w:rPr>
      </w:pPr>
      <w:r w:rsidRPr="00AC5CF7">
        <w:rPr>
          <w:rFonts w:ascii="Calibri Light" w:eastAsia="Times New Roman" w:hAnsi="Calibri Light" w:cs="Calibri Light"/>
          <w:lang w:eastAsia="es-MX"/>
        </w:rPr>
        <w:t>El presente lineamiento es parte del esfuerzo institucional para auxiliar en las actividades del ejercicio del gasto y con ello, brindar una operación institucional eficiente, por tal motivo, resulta necesario la asignación de recursos económicos para el desarrollo de las funciones, en este caso, las comisiones oficiales de trabajo.</w:t>
      </w:r>
    </w:p>
    <w:p w14:paraId="123BA501" w14:textId="77777777" w:rsidR="008223A7" w:rsidRPr="00AC5CF7" w:rsidRDefault="008223A7" w:rsidP="008223A7">
      <w:pPr>
        <w:spacing w:before="100" w:beforeAutospacing="1" w:after="100" w:afterAutospacing="1"/>
        <w:jc w:val="both"/>
        <w:rPr>
          <w:rFonts w:ascii="Calibri Light" w:eastAsia="Times New Roman" w:hAnsi="Calibri Light" w:cs="Calibri Light"/>
          <w:lang w:eastAsia="es-MX"/>
        </w:rPr>
      </w:pPr>
      <w:r w:rsidRPr="00AC5CF7">
        <w:rPr>
          <w:rFonts w:ascii="Calibri Light" w:eastAsia="Times New Roman" w:hAnsi="Calibri Light" w:cs="Calibri Light"/>
          <w:lang w:eastAsia="es-MX"/>
        </w:rPr>
        <w:t>En cumplimiento a lo que establece la LIPEEO en sus artículos 44 fracciones XVI y XXXIV; 46, fracciones II y VII; 70, numeral 3, fracciones I y II; se presenta el Manual de Viáticos, Gastos de Campo y Traslado para Comisiones Oficiales del IEEPCO.</w:t>
      </w:r>
    </w:p>
    <w:p w14:paraId="1535D329" w14:textId="77777777" w:rsidR="008223A7" w:rsidRPr="00AC5CF7" w:rsidRDefault="008223A7" w:rsidP="008223A7">
      <w:pPr>
        <w:spacing w:before="100" w:beforeAutospacing="1" w:after="100" w:afterAutospacing="1"/>
        <w:jc w:val="both"/>
        <w:rPr>
          <w:rFonts w:ascii="Calibri Light" w:eastAsia="Times New Roman" w:hAnsi="Calibri Light" w:cs="Calibri Light"/>
          <w:lang w:eastAsia="es-MX"/>
        </w:rPr>
      </w:pPr>
      <w:r w:rsidRPr="00AC5CF7">
        <w:rPr>
          <w:rFonts w:ascii="Calibri Light" w:eastAsia="Times New Roman" w:hAnsi="Calibri Light" w:cs="Calibri Light"/>
          <w:lang w:eastAsia="es-MX"/>
        </w:rPr>
        <w:t>El presente Manual declara en su contenido conceptos y actividades para el trámite, autorización, pago y comprobación del recurso económico en el desempeño de comisiones oficiales por parte de los servidores públicos del IEEPCO.</w:t>
      </w:r>
    </w:p>
    <w:p w14:paraId="4CF27D6C" w14:textId="77777777" w:rsidR="008223A7" w:rsidRPr="003E6525" w:rsidRDefault="008223A7" w:rsidP="008223A7">
      <w:pPr>
        <w:spacing w:before="100" w:beforeAutospacing="1" w:after="100" w:afterAutospacing="1"/>
        <w:jc w:val="both"/>
        <w:rPr>
          <w:rFonts w:ascii="Calibri Light" w:eastAsia="Times New Roman" w:hAnsi="Calibri Light" w:cs="Calibri Light"/>
          <w:lang w:eastAsia="es-MX"/>
        </w:rPr>
      </w:pPr>
      <w:r w:rsidRPr="00AC5CF7">
        <w:rPr>
          <w:rFonts w:ascii="Calibri Light" w:eastAsia="Times New Roman" w:hAnsi="Calibri Light" w:cs="Calibri Light"/>
          <w:lang w:eastAsia="es-MX"/>
        </w:rPr>
        <w:t>La Secretaría Ejecutiva, encargada de conducir la administración del IEEPCO, es la instancia responsable de cuidar la vigencia del presente Manual, a través de la Coordinación Administrativa, que entre otras cosas organiza, dirige y controla la administración de los recursos financieros del Instituto, por lo que periódicamente podrá promover adecuaciones o versiones de actualización con el propósito, considerando la legislación aplicable en la materia.</w:t>
      </w:r>
    </w:p>
    <w:p w14:paraId="34092559" w14:textId="34F1080B" w:rsidR="00842EA7" w:rsidRDefault="008223A7">
      <w:pPr>
        <w:spacing w:after="160" w:line="259" w:lineRule="auto"/>
        <w:rPr>
          <w:rFonts w:ascii="Century Gothic" w:eastAsia="Times New Roman" w:hAnsi="Century Gothic" w:cs="Times New Roman"/>
          <w:lang w:eastAsia="es-MX"/>
        </w:rPr>
      </w:pPr>
      <w:r>
        <w:rPr>
          <w:rFonts w:ascii="Century Gothic" w:eastAsia="Times New Roman" w:hAnsi="Century Gothic" w:cs="Times New Roman"/>
          <w:lang w:eastAsia="es-MX"/>
        </w:rPr>
        <w:br w:type="page"/>
      </w:r>
    </w:p>
    <w:sdt>
      <w:sdtPr>
        <w:rPr>
          <w:rFonts w:asciiTheme="minorHAnsi" w:eastAsiaTheme="minorHAnsi" w:hAnsiTheme="minorHAnsi" w:cstheme="minorBidi"/>
          <w:color w:val="auto"/>
          <w:sz w:val="24"/>
          <w:szCs w:val="24"/>
          <w:lang w:val="es-ES" w:eastAsia="en-US"/>
        </w:rPr>
        <w:id w:val="-46986912"/>
        <w:docPartObj>
          <w:docPartGallery w:val="Table of Contents"/>
          <w:docPartUnique/>
        </w:docPartObj>
      </w:sdtPr>
      <w:sdtEndPr>
        <w:rPr>
          <w:b/>
          <w:bCs/>
        </w:rPr>
      </w:sdtEndPr>
      <w:sdtContent>
        <w:p w14:paraId="5DEA8FB6" w14:textId="7B3D6D63" w:rsidR="00842EA7" w:rsidRDefault="00842EA7">
          <w:pPr>
            <w:pStyle w:val="TtuloTDC"/>
          </w:pPr>
          <w:r>
            <w:rPr>
              <w:lang w:val="es-ES"/>
            </w:rPr>
            <w:t>Tabla de contenido</w:t>
          </w:r>
        </w:p>
        <w:p w14:paraId="51D28E6A" w14:textId="41838515" w:rsidR="00842EA7" w:rsidRDefault="00842EA7">
          <w:pPr>
            <w:pStyle w:val="TDC3"/>
            <w:tabs>
              <w:tab w:val="right" w:leader="dot" w:pos="9395"/>
            </w:tabs>
            <w:rPr>
              <w:rFonts w:eastAsiaTheme="minorEastAsia"/>
              <w:noProof/>
              <w:sz w:val="22"/>
              <w:szCs w:val="22"/>
              <w:lang w:eastAsia="es-MX"/>
            </w:rPr>
          </w:pPr>
          <w:r>
            <w:fldChar w:fldCharType="begin"/>
          </w:r>
          <w:r>
            <w:instrText xml:space="preserve"> TOC \o "1-4" \h \z \u </w:instrText>
          </w:r>
          <w:r>
            <w:fldChar w:fldCharType="separate"/>
          </w:r>
          <w:hyperlink w:anchor="_Toc208321565" w:history="1">
            <w:r w:rsidRPr="00676CE3">
              <w:rPr>
                <w:rStyle w:val="Hipervnculo"/>
                <w:rFonts w:ascii="Calibri Light" w:eastAsia="Times New Roman" w:hAnsi="Calibri Light" w:cs="Calibri Light"/>
                <w:b/>
                <w:bCs/>
                <w:noProof/>
                <w:lang w:eastAsia="es-MX"/>
              </w:rPr>
              <w:t>INTRODUCCIÓN</w:t>
            </w:r>
            <w:r>
              <w:rPr>
                <w:noProof/>
                <w:webHidden/>
              </w:rPr>
              <w:tab/>
            </w:r>
            <w:r>
              <w:rPr>
                <w:noProof/>
                <w:webHidden/>
              </w:rPr>
              <w:fldChar w:fldCharType="begin"/>
            </w:r>
            <w:r>
              <w:rPr>
                <w:noProof/>
                <w:webHidden/>
              </w:rPr>
              <w:instrText xml:space="preserve"> PAGEREF _Toc208321565 \h </w:instrText>
            </w:r>
            <w:r>
              <w:rPr>
                <w:noProof/>
                <w:webHidden/>
              </w:rPr>
            </w:r>
            <w:r>
              <w:rPr>
                <w:noProof/>
                <w:webHidden/>
              </w:rPr>
              <w:fldChar w:fldCharType="separate"/>
            </w:r>
            <w:r>
              <w:rPr>
                <w:noProof/>
                <w:webHidden/>
              </w:rPr>
              <w:t>1</w:t>
            </w:r>
            <w:r>
              <w:rPr>
                <w:noProof/>
                <w:webHidden/>
              </w:rPr>
              <w:fldChar w:fldCharType="end"/>
            </w:r>
          </w:hyperlink>
        </w:p>
        <w:p w14:paraId="15AE5772" w14:textId="6910AE2D" w:rsidR="00842EA7" w:rsidRDefault="007002FF">
          <w:pPr>
            <w:pStyle w:val="TDC3"/>
            <w:tabs>
              <w:tab w:val="right" w:leader="dot" w:pos="9395"/>
            </w:tabs>
            <w:rPr>
              <w:rFonts w:eastAsiaTheme="minorEastAsia"/>
              <w:noProof/>
              <w:sz w:val="22"/>
              <w:szCs w:val="22"/>
              <w:lang w:eastAsia="es-MX"/>
            </w:rPr>
          </w:pPr>
          <w:hyperlink w:anchor="_Toc208321566" w:history="1">
            <w:r w:rsidR="00842EA7" w:rsidRPr="00676CE3">
              <w:rPr>
                <w:rStyle w:val="Hipervnculo"/>
                <w:rFonts w:ascii="Calibri Light" w:hAnsi="Calibri Light" w:cs="Calibri Light"/>
                <w:noProof/>
              </w:rPr>
              <w:t>MARCO JURÍDICO</w:t>
            </w:r>
            <w:r w:rsidR="00842EA7">
              <w:rPr>
                <w:noProof/>
                <w:webHidden/>
              </w:rPr>
              <w:tab/>
            </w:r>
            <w:r w:rsidR="00842EA7">
              <w:rPr>
                <w:noProof/>
                <w:webHidden/>
              </w:rPr>
              <w:fldChar w:fldCharType="begin"/>
            </w:r>
            <w:r w:rsidR="00842EA7">
              <w:rPr>
                <w:noProof/>
                <w:webHidden/>
              </w:rPr>
              <w:instrText xml:space="preserve"> PAGEREF _Toc208321566 \h </w:instrText>
            </w:r>
            <w:r w:rsidR="00842EA7">
              <w:rPr>
                <w:noProof/>
                <w:webHidden/>
              </w:rPr>
            </w:r>
            <w:r w:rsidR="00842EA7">
              <w:rPr>
                <w:noProof/>
                <w:webHidden/>
              </w:rPr>
              <w:fldChar w:fldCharType="separate"/>
            </w:r>
            <w:r w:rsidR="00842EA7">
              <w:rPr>
                <w:noProof/>
                <w:webHidden/>
              </w:rPr>
              <w:t>3</w:t>
            </w:r>
            <w:r w:rsidR="00842EA7">
              <w:rPr>
                <w:noProof/>
                <w:webHidden/>
              </w:rPr>
              <w:fldChar w:fldCharType="end"/>
            </w:r>
          </w:hyperlink>
        </w:p>
        <w:p w14:paraId="5C5D6935" w14:textId="4F55F95B" w:rsidR="00842EA7" w:rsidRDefault="007002FF">
          <w:pPr>
            <w:pStyle w:val="TDC3"/>
            <w:tabs>
              <w:tab w:val="right" w:leader="dot" w:pos="9395"/>
            </w:tabs>
            <w:rPr>
              <w:rFonts w:eastAsiaTheme="minorEastAsia"/>
              <w:noProof/>
              <w:sz w:val="22"/>
              <w:szCs w:val="22"/>
              <w:lang w:eastAsia="es-MX"/>
            </w:rPr>
          </w:pPr>
          <w:hyperlink w:anchor="_Toc208321567" w:history="1">
            <w:r w:rsidR="00842EA7" w:rsidRPr="00676CE3">
              <w:rPr>
                <w:rStyle w:val="Hipervnculo"/>
                <w:rFonts w:ascii="Calibri Light" w:hAnsi="Calibri Light" w:cs="Calibri Light"/>
                <w:noProof/>
              </w:rPr>
              <w:t>CAPÍTULO I.</w:t>
            </w:r>
            <w:r w:rsidR="00842EA7">
              <w:rPr>
                <w:noProof/>
                <w:webHidden/>
              </w:rPr>
              <w:tab/>
            </w:r>
            <w:r w:rsidR="00842EA7">
              <w:rPr>
                <w:noProof/>
                <w:webHidden/>
              </w:rPr>
              <w:fldChar w:fldCharType="begin"/>
            </w:r>
            <w:r w:rsidR="00842EA7">
              <w:rPr>
                <w:noProof/>
                <w:webHidden/>
              </w:rPr>
              <w:instrText xml:space="preserve"> PAGEREF _Toc208321567 \h </w:instrText>
            </w:r>
            <w:r w:rsidR="00842EA7">
              <w:rPr>
                <w:noProof/>
                <w:webHidden/>
              </w:rPr>
            </w:r>
            <w:r w:rsidR="00842EA7">
              <w:rPr>
                <w:noProof/>
                <w:webHidden/>
              </w:rPr>
              <w:fldChar w:fldCharType="separate"/>
            </w:r>
            <w:r w:rsidR="00842EA7">
              <w:rPr>
                <w:noProof/>
                <w:webHidden/>
              </w:rPr>
              <w:t>5</w:t>
            </w:r>
            <w:r w:rsidR="00842EA7">
              <w:rPr>
                <w:noProof/>
                <w:webHidden/>
              </w:rPr>
              <w:fldChar w:fldCharType="end"/>
            </w:r>
          </w:hyperlink>
        </w:p>
        <w:p w14:paraId="069A0A52" w14:textId="6D5C20A7" w:rsidR="00842EA7" w:rsidRDefault="007002FF">
          <w:pPr>
            <w:pStyle w:val="TDC4"/>
            <w:tabs>
              <w:tab w:val="right" w:leader="dot" w:pos="9395"/>
            </w:tabs>
            <w:rPr>
              <w:noProof/>
            </w:rPr>
          </w:pPr>
          <w:hyperlink w:anchor="_Toc208321568" w:history="1">
            <w:r w:rsidR="00842EA7" w:rsidRPr="00676CE3">
              <w:rPr>
                <w:rStyle w:val="Hipervnculo"/>
                <w:rFonts w:cstheme="majorHAnsi"/>
                <w:b/>
                <w:bCs/>
                <w:noProof/>
              </w:rPr>
              <w:t>Artículo 1. Objetivo.</w:t>
            </w:r>
            <w:r w:rsidR="00842EA7">
              <w:rPr>
                <w:noProof/>
                <w:webHidden/>
              </w:rPr>
              <w:tab/>
            </w:r>
            <w:r w:rsidR="00842EA7">
              <w:rPr>
                <w:noProof/>
                <w:webHidden/>
              </w:rPr>
              <w:fldChar w:fldCharType="begin"/>
            </w:r>
            <w:r w:rsidR="00842EA7">
              <w:rPr>
                <w:noProof/>
                <w:webHidden/>
              </w:rPr>
              <w:instrText xml:space="preserve"> PAGEREF _Toc208321568 \h </w:instrText>
            </w:r>
            <w:r w:rsidR="00842EA7">
              <w:rPr>
                <w:noProof/>
                <w:webHidden/>
              </w:rPr>
            </w:r>
            <w:r w:rsidR="00842EA7">
              <w:rPr>
                <w:noProof/>
                <w:webHidden/>
              </w:rPr>
              <w:fldChar w:fldCharType="separate"/>
            </w:r>
            <w:r w:rsidR="00842EA7">
              <w:rPr>
                <w:noProof/>
                <w:webHidden/>
              </w:rPr>
              <w:t>5</w:t>
            </w:r>
            <w:r w:rsidR="00842EA7">
              <w:rPr>
                <w:noProof/>
                <w:webHidden/>
              </w:rPr>
              <w:fldChar w:fldCharType="end"/>
            </w:r>
          </w:hyperlink>
        </w:p>
        <w:p w14:paraId="5E8AAD20" w14:textId="39547619" w:rsidR="00842EA7" w:rsidRDefault="007002FF">
          <w:pPr>
            <w:pStyle w:val="TDC4"/>
            <w:tabs>
              <w:tab w:val="right" w:leader="dot" w:pos="9395"/>
            </w:tabs>
            <w:rPr>
              <w:noProof/>
            </w:rPr>
          </w:pPr>
          <w:hyperlink w:anchor="_Toc208321569" w:history="1">
            <w:r w:rsidR="00842EA7" w:rsidRPr="00676CE3">
              <w:rPr>
                <w:rStyle w:val="Hipervnculo"/>
                <w:rFonts w:cstheme="majorHAnsi"/>
                <w:b/>
                <w:bCs/>
                <w:noProof/>
              </w:rPr>
              <w:t>Artículo 2. Ámbito de aplicación.</w:t>
            </w:r>
            <w:r w:rsidR="00842EA7">
              <w:rPr>
                <w:noProof/>
                <w:webHidden/>
              </w:rPr>
              <w:tab/>
            </w:r>
            <w:r w:rsidR="00842EA7">
              <w:rPr>
                <w:noProof/>
                <w:webHidden/>
              </w:rPr>
              <w:fldChar w:fldCharType="begin"/>
            </w:r>
            <w:r w:rsidR="00842EA7">
              <w:rPr>
                <w:noProof/>
                <w:webHidden/>
              </w:rPr>
              <w:instrText xml:space="preserve"> PAGEREF _Toc208321569 \h </w:instrText>
            </w:r>
            <w:r w:rsidR="00842EA7">
              <w:rPr>
                <w:noProof/>
                <w:webHidden/>
              </w:rPr>
            </w:r>
            <w:r w:rsidR="00842EA7">
              <w:rPr>
                <w:noProof/>
                <w:webHidden/>
              </w:rPr>
              <w:fldChar w:fldCharType="separate"/>
            </w:r>
            <w:r w:rsidR="00842EA7">
              <w:rPr>
                <w:noProof/>
                <w:webHidden/>
              </w:rPr>
              <w:t>5</w:t>
            </w:r>
            <w:r w:rsidR="00842EA7">
              <w:rPr>
                <w:noProof/>
                <w:webHidden/>
              </w:rPr>
              <w:fldChar w:fldCharType="end"/>
            </w:r>
          </w:hyperlink>
        </w:p>
        <w:p w14:paraId="09208D74" w14:textId="02AA793E" w:rsidR="00842EA7" w:rsidRDefault="007002FF">
          <w:pPr>
            <w:pStyle w:val="TDC4"/>
            <w:tabs>
              <w:tab w:val="right" w:leader="dot" w:pos="9395"/>
            </w:tabs>
            <w:rPr>
              <w:noProof/>
            </w:rPr>
          </w:pPr>
          <w:hyperlink w:anchor="_Toc208321570" w:history="1">
            <w:r w:rsidR="00842EA7" w:rsidRPr="00676CE3">
              <w:rPr>
                <w:rStyle w:val="Hipervnculo"/>
                <w:rFonts w:cstheme="majorHAnsi"/>
                <w:b/>
                <w:bCs/>
                <w:noProof/>
              </w:rPr>
              <w:t>Artículo 3. Definiciones.</w:t>
            </w:r>
            <w:r w:rsidR="00842EA7">
              <w:rPr>
                <w:noProof/>
                <w:webHidden/>
              </w:rPr>
              <w:tab/>
            </w:r>
            <w:r w:rsidR="00842EA7">
              <w:rPr>
                <w:noProof/>
                <w:webHidden/>
              </w:rPr>
              <w:fldChar w:fldCharType="begin"/>
            </w:r>
            <w:r w:rsidR="00842EA7">
              <w:rPr>
                <w:noProof/>
                <w:webHidden/>
              </w:rPr>
              <w:instrText xml:space="preserve"> PAGEREF _Toc208321570 \h </w:instrText>
            </w:r>
            <w:r w:rsidR="00842EA7">
              <w:rPr>
                <w:noProof/>
                <w:webHidden/>
              </w:rPr>
            </w:r>
            <w:r w:rsidR="00842EA7">
              <w:rPr>
                <w:noProof/>
                <w:webHidden/>
              </w:rPr>
              <w:fldChar w:fldCharType="separate"/>
            </w:r>
            <w:r w:rsidR="00842EA7">
              <w:rPr>
                <w:noProof/>
                <w:webHidden/>
              </w:rPr>
              <w:t>5</w:t>
            </w:r>
            <w:r w:rsidR="00842EA7">
              <w:rPr>
                <w:noProof/>
                <w:webHidden/>
              </w:rPr>
              <w:fldChar w:fldCharType="end"/>
            </w:r>
          </w:hyperlink>
        </w:p>
        <w:p w14:paraId="40DF530A" w14:textId="5424582B" w:rsidR="00842EA7" w:rsidRDefault="007002FF">
          <w:pPr>
            <w:pStyle w:val="TDC3"/>
            <w:tabs>
              <w:tab w:val="right" w:leader="dot" w:pos="9395"/>
            </w:tabs>
            <w:rPr>
              <w:rFonts w:eastAsiaTheme="minorEastAsia"/>
              <w:noProof/>
              <w:sz w:val="22"/>
              <w:szCs w:val="22"/>
              <w:lang w:eastAsia="es-MX"/>
            </w:rPr>
          </w:pPr>
          <w:hyperlink w:anchor="_Toc208321571" w:history="1">
            <w:r w:rsidR="00842EA7" w:rsidRPr="00676CE3">
              <w:rPr>
                <w:rStyle w:val="Hipervnculo"/>
                <w:rFonts w:asciiTheme="majorHAnsi" w:hAnsiTheme="majorHAnsi" w:cstheme="majorHAnsi"/>
                <w:noProof/>
              </w:rPr>
              <w:t>CAPÍTULO II.</w:t>
            </w:r>
            <w:r w:rsidR="00842EA7">
              <w:rPr>
                <w:noProof/>
                <w:webHidden/>
              </w:rPr>
              <w:tab/>
            </w:r>
            <w:r w:rsidR="00842EA7">
              <w:rPr>
                <w:noProof/>
                <w:webHidden/>
              </w:rPr>
              <w:fldChar w:fldCharType="begin"/>
            </w:r>
            <w:r w:rsidR="00842EA7">
              <w:rPr>
                <w:noProof/>
                <w:webHidden/>
              </w:rPr>
              <w:instrText xml:space="preserve"> PAGEREF _Toc208321571 \h </w:instrText>
            </w:r>
            <w:r w:rsidR="00842EA7">
              <w:rPr>
                <w:noProof/>
                <w:webHidden/>
              </w:rPr>
            </w:r>
            <w:r w:rsidR="00842EA7">
              <w:rPr>
                <w:noProof/>
                <w:webHidden/>
              </w:rPr>
              <w:fldChar w:fldCharType="separate"/>
            </w:r>
            <w:r w:rsidR="00842EA7">
              <w:rPr>
                <w:noProof/>
                <w:webHidden/>
              </w:rPr>
              <w:t>8</w:t>
            </w:r>
            <w:r w:rsidR="00842EA7">
              <w:rPr>
                <w:noProof/>
                <w:webHidden/>
              </w:rPr>
              <w:fldChar w:fldCharType="end"/>
            </w:r>
          </w:hyperlink>
        </w:p>
        <w:p w14:paraId="52816D70" w14:textId="2DEC83C8" w:rsidR="00842EA7" w:rsidRDefault="007002FF">
          <w:pPr>
            <w:pStyle w:val="TDC4"/>
            <w:tabs>
              <w:tab w:val="right" w:leader="dot" w:pos="9395"/>
            </w:tabs>
            <w:rPr>
              <w:noProof/>
            </w:rPr>
          </w:pPr>
          <w:hyperlink w:anchor="_Toc208321572" w:history="1">
            <w:r w:rsidR="00842EA7" w:rsidRPr="00676CE3">
              <w:rPr>
                <w:rStyle w:val="Hipervnculo"/>
                <w:rFonts w:cstheme="majorHAnsi"/>
                <w:b/>
                <w:bCs/>
                <w:noProof/>
              </w:rPr>
              <w:t>Artículo 4. Las comisiones de trabajo en el IEEPCO.</w:t>
            </w:r>
            <w:r w:rsidR="00842EA7">
              <w:rPr>
                <w:noProof/>
                <w:webHidden/>
              </w:rPr>
              <w:tab/>
            </w:r>
            <w:r w:rsidR="00842EA7">
              <w:rPr>
                <w:noProof/>
                <w:webHidden/>
              </w:rPr>
              <w:fldChar w:fldCharType="begin"/>
            </w:r>
            <w:r w:rsidR="00842EA7">
              <w:rPr>
                <w:noProof/>
                <w:webHidden/>
              </w:rPr>
              <w:instrText xml:space="preserve"> PAGEREF _Toc208321572 \h </w:instrText>
            </w:r>
            <w:r w:rsidR="00842EA7">
              <w:rPr>
                <w:noProof/>
                <w:webHidden/>
              </w:rPr>
            </w:r>
            <w:r w:rsidR="00842EA7">
              <w:rPr>
                <w:noProof/>
                <w:webHidden/>
              </w:rPr>
              <w:fldChar w:fldCharType="separate"/>
            </w:r>
            <w:r w:rsidR="00842EA7">
              <w:rPr>
                <w:noProof/>
                <w:webHidden/>
              </w:rPr>
              <w:t>8</w:t>
            </w:r>
            <w:r w:rsidR="00842EA7">
              <w:rPr>
                <w:noProof/>
                <w:webHidden/>
              </w:rPr>
              <w:fldChar w:fldCharType="end"/>
            </w:r>
          </w:hyperlink>
        </w:p>
        <w:p w14:paraId="4A50547A" w14:textId="210F9031" w:rsidR="00842EA7" w:rsidRDefault="007002FF">
          <w:pPr>
            <w:pStyle w:val="TDC4"/>
            <w:tabs>
              <w:tab w:val="right" w:leader="dot" w:pos="9395"/>
            </w:tabs>
            <w:rPr>
              <w:noProof/>
            </w:rPr>
          </w:pPr>
          <w:hyperlink w:anchor="_Toc208321573" w:history="1">
            <w:r w:rsidR="00842EA7" w:rsidRPr="00676CE3">
              <w:rPr>
                <w:rStyle w:val="Hipervnculo"/>
                <w:rFonts w:cstheme="majorHAnsi"/>
                <w:b/>
                <w:bCs/>
                <w:noProof/>
              </w:rPr>
              <w:t>Artículo 5. Procedimiento para la autorización de comisiones de trabajo.</w:t>
            </w:r>
            <w:r w:rsidR="00842EA7">
              <w:rPr>
                <w:noProof/>
                <w:webHidden/>
              </w:rPr>
              <w:tab/>
            </w:r>
            <w:r w:rsidR="00842EA7">
              <w:rPr>
                <w:noProof/>
                <w:webHidden/>
              </w:rPr>
              <w:fldChar w:fldCharType="begin"/>
            </w:r>
            <w:r w:rsidR="00842EA7">
              <w:rPr>
                <w:noProof/>
                <w:webHidden/>
              </w:rPr>
              <w:instrText xml:space="preserve"> PAGEREF _Toc208321573 \h </w:instrText>
            </w:r>
            <w:r w:rsidR="00842EA7">
              <w:rPr>
                <w:noProof/>
                <w:webHidden/>
              </w:rPr>
            </w:r>
            <w:r w:rsidR="00842EA7">
              <w:rPr>
                <w:noProof/>
                <w:webHidden/>
              </w:rPr>
              <w:fldChar w:fldCharType="separate"/>
            </w:r>
            <w:r w:rsidR="00842EA7">
              <w:rPr>
                <w:noProof/>
                <w:webHidden/>
              </w:rPr>
              <w:t>9</w:t>
            </w:r>
            <w:r w:rsidR="00842EA7">
              <w:rPr>
                <w:noProof/>
                <w:webHidden/>
              </w:rPr>
              <w:fldChar w:fldCharType="end"/>
            </w:r>
          </w:hyperlink>
        </w:p>
        <w:p w14:paraId="06C5B0A7" w14:textId="34EE81BB" w:rsidR="00842EA7" w:rsidRDefault="007002FF">
          <w:pPr>
            <w:pStyle w:val="TDC4"/>
            <w:tabs>
              <w:tab w:val="right" w:leader="dot" w:pos="9395"/>
            </w:tabs>
            <w:rPr>
              <w:noProof/>
            </w:rPr>
          </w:pPr>
          <w:hyperlink w:anchor="_Toc208321574" w:history="1">
            <w:r w:rsidR="00842EA7" w:rsidRPr="00676CE3">
              <w:rPr>
                <w:rStyle w:val="Hipervnculo"/>
                <w:rFonts w:cstheme="majorHAnsi"/>
                <w:b/>
                <w:bCs/>
                <w:noProof/>
              </w:rPr>
              <w:t>Artículo 6. Las tarifas de Viáticos y Gastos de Campo para comisiones de trabajo.</w:t>
            </w:r>
            <w:r w:rsidR="00842EA7">
              <w:rPr>
                <w:noProof/>
                <w:webHidden/>
              </w:rPr>
              <w:tab/>
            </w:r>
            <w:r w:rsidR="00842EA7">
              <w:rPr>
                <w:noProof/>
                <w:webHidden/>
              </w:rPr>
              <w:fldChar w:fldCharType="begin"/>
            </w:r>
            <w:r w:rsidR="00842EA7">
              <w:rPr>
                <w:noProof/>
                <w:webHidden/>
              </w:rPr>
              <w:instrText xml:space="preserve"> PAGEREF _Toc208321574 \h </w:instrText>
            </w:r>
            <w:r w:rsidR="00842EA7">
              <w:rPr>
                <w:noProof/>
                <w:webHidden/>
              </w:rPr>
            </w:r>
            <w:r w:rsidR="00842EA7">
              <w:rPr>
                <w:noProof/>
                <w:webHidden/>
              </w:rPr>
              <w:fldChar w:fldCharType="separate"/>
            </w:r>
            <w:r w:rsidR="00842EA7">
              <w:rPr>
                <w:noProof/>
                <w:webHidden/>
              </w:rPr>
              <w:t>10</w:t>
            </w:r>
            <w:r w:rsidR="00842EA7">
              <w:rPr>
                <w:noProof/>
                <w:webHidden/>
              </w:rPr>
              <w:fldChar w:fldCharType="end"/>
            </w:r>
          </w:hyperlink>
        </w:p>
        <w:p w14:paraId="6916B275" w14:textId="0401294F" w:rsidR="00842EA7" w:rsidRDefault="007002FF">
          <w:pPr>
            <w:pStyle w:val="TDC4"/>
            <w:tabs>
              <w:tab w:val="right" w:leader="dot" w:pos="9395"/>
            </w:tabs>
            <w:rPr>
              <w:noProof/>
            </w:rPr>
          </w:pPr>
          <w:hyperlink w:anchor="_Toc208321575" w:history="1">
            <w:r w:rsidR="00842EA7" w:rsidRPr="00676CE3">
              <w:rPr>
                <w:rStyle w:val="Hipervnculo"/>
                <w:rFonts w:cstheme="majorHAnsi"/>
                <w:b/>
                <w:bCs/>
                <w:noProof/>
              </w:rPr>
              <w:t>Artículo 7. La asignación de Viáticos o Gastos de Campo por comisión.</w:t>
            </w:r>
            <w:r w:rsidR="00842EA7">
              <w:rPr>
                <w:noProof/>
                <w:webHidden/>
              </w:rPr>
              <w:tab/>
            </w:r>
            <w:r w:rsidR="00842EA7">
              <w:rPr>
                <w:noProof/>
                <w:webHidden/>
              </w:rPr>
              <w:fldChar w:fldCharType="begin"/>
            </w:r>
            <w:r w:rsidR="00842EA7">
              <w:rPr>
                <w:noProof/>
                <w:webHidden/>
              </w:rPr>
              <w:instrText xml:space="preserve"> PAGEREF _Toc208321575 \h </w:instrText>
            </w:r>
            <w:r w:rsidR="00842EA7">
              <w:rPr>
                <w:noProof/>
                <w:webHidden/>
              </w:rPr>
            </w:r>
            <w:r w:rsidR="00842EA7">
              <w:rPr>
                <w:noProof/>
                <w:webHidden/>
              </w:rPr>
              <w:fldChar w:fldCharType="separate"/>
            </w:r>
            <w:r w:rsidR="00842EA7">
              <w:rPr>
                <w:noProof/>
                <w:webHidden/>
              </w:rPr>
              <w:t>11</w:t>
            </w:r>
            <w:r w:rsidR="00842EA7">
              <w:rPr>
                <w:noProof/>
                <w:webHidden/>
              </w:rPr>
              <w:fldChar w:fldCharType="end"/>
            </w:r>
          </w:hyperlink>
        </w:p>
        <w:p w14:paraId="26C930C3" w14:textId="554AE863" w:rsidR="00842EA7" w:rsidRDefault="007002FF">
          <w:pPr>
            <w:pStyle w:val="TDC4"/>
            <w:tabs>
              <w:tab w:val="right" w:leader="dot" w:pos="9395"/>
            </w:tabs>
            <w:rPr>
              <w:noProof/>
            </w:rPr>
          </w:pPr>
          <w:hyperlink w:anchor="_Toc208321576" w:history="1">
            <w:r w:rsidR="00842EA7" w:rsidRPr="00676CE3">
              <w:rPr>
                <w:rStyle w:val="Hipervnculo"/>
                <w:rFonts w:cstheme="majorHAnsi"/>
                <w:b/>
                <w:bCs/>
                <w:noProof/>
              </w:rPr>
              <w:t>Artículo 8. Asignación de Gastos a Comprobar por comisión.</w:t>
            </w:r>
            <w:r w:rsidR="00842EA7">
              <w:rPr>
                <w:noProof/>
                <w:webHidden/>
              </w:rPr>
              <w:tab/>
            </w:r>
            <w:r w:rsidR="00842EA7">
              <w:rPr>
                <w:noProof/>
                <w:webHidden/>
              </w:rPr>
              <w:fldChar w:fldCharType="begin"/>
            </w:r>
            <w:r w:rsidR="00842EA7">
              <w:rPr>
                <w:noProof/>
                <w:webHidden/>
              </w:rPr>
              <w:instrText xml:space="preserve"> PAGEREF _Toc208321576 \h </w:instrText>
            </w:r>
            <w:r w:rsidR="00842EA7">
              <w:rPr>
                <w:noProof/>
                <w:webHidden/>
              </w:rPr>
            </w:r>
            <w:r w:rsidR="00842EA7">
              <w:rPr>
                <w:noProof/>
                <w:webHidden/>
              </w:rPr>
              <w:fldChar w:fldCharType="separate"/>
            </w:r>
            <w:r w:rsidR="00842EA7">
              <w:rPr>
                <w:noProof/>
                <w:webHidden/>
              </w:rPr>
              <w:t>12</w:t>
            </w:r>
            <w:r w:rsidR="00842EA7">
              <w:rPr>
                <w:noProof/>
                <w:webHidden/>
              </w:rPr>
              <w:fldChar w:fldCharType="end"/>
            </w:r>
          </w:hyperlink>
        </w:p>
        <w:p w14:paraId="0F605ECB" w14:textId="4DBA70C4" w:rsidR="00842EA7" w:rsidRDefault="007002FF">
          <w:pPr>
            <w:pStyle w:val="TDC4"/>
            <w:tabs>
              <w:tab w:val="right" w:leader="dot" w:pos="9395"/>
            </w:tabs>
            <w:rPr>
              <w:noProof/>
            </w:rPr>
          </w:pPr>
          <w:hyperlink w:anchor="_Toc208321577" w:history="1">
            <w:r w:rsidR="00842EA7" w:rsidRPr="00676CE3">
              <w:rPr>
                <w:rStyle w:val="Hipervnculo"/>
                <w:rFonts w:cstheme="majorHAnsi"/>
                <w:b/>
                <w:bCs/>
                <w:noProof/>
              </w:rPr>
              <w:t>Artículo 9. Medios de traslado para comisiones.</w:t>
            </w:r>
            <w:r w:rsidR="00842EA7">
              <w:rPr>
                <w:noProof/>
                <w:webHidden/>
              </w:rPr>
              <w:tab/>
            </w:r>
            <w:r w:rsidR="00842EA7">
              <w:rPr>
                <w:noProof/>
                <w:webHidden/>
              </w:rPr>
              <w:fldChar w:fldCharType="begin"/>
            </w:r>
            <w:r w:rsidR="00842EA7">
              <w:rPr>
                <w:noProof/>
                <w:webHidden/>
              </w:rPr>
              <w:instrText xml:space="preserve"> PAGEREF _Toc208321577 \h </w:instrText>
            </w:r>
            <w:r w:rsidR="00842EA7">
              <w:rPr>
                <w:noProof/>
                <w:webHidden/>
              </w:rPr>
            </w:r>
            <w:r w:rsidR="00842EA7">
              <w:rPr>
                <w:noProof/>
                <w:webHidden/>
              </w:rPr>
              <w:fldChar w:fldCharType="separate"/>
            </w:r>
            <w:r w:rsidR="00842EA7">
              <w:rPr>
                <w:noProof/>
                <w:webHidden/>
              </w:rPr>
              <w:t>13</w:t>
            </w:r>
            <w:r w:rsidR="00842EA7">
              <w:rPr>
                <w:noProof/>
                <w:webHidden/>
              </w:rPr>
              <w:fldChar w:fldCharType="end"/>
            </w:r>
          </w:hyperlink>
        </w:p>
        <w:p w14:paraId="7F213CD4" w14:textId="61EDFABC" w:rsidR="00842EA7" w:rsidRDefault="007002FF">
          <w:pPr>
            <w:pStyle w:val="TDC3"/>
            <w:tabs>
              <w:tab w:val="right" w:leader="dot" w:pos="9395"/>
            </w:tabs>
            <w:rPr>
              <w:rFonts w:eastAsiaTheme="minorEastAsia"/>
              <w:noProof/>
              <w:sz w:val="22"/>
              <w:szCs w:val="22"/>
              <w:lang w:eastAsia="es-MX"/>
            </w:rPr>
          </w:pPr>
          <w:hyperlink w:anchor="_Toc208321578" w:history="1">
            <w:r w:rsidR="00842EA7" w:rsidRPr="00676CE3">
              <w:rPr>
                <w:rStyle w:val="Hipervnculo"/>
                <w:rFonts w:asciiTheme="majorHAnsi" w:hAnsiTheme="majorHAnsi" w:cstheme="majorHAnsi"/>
                <w:noProof/>
              </w:rPr>
              <w:t>CAPÍTULO III.</w:t>
            </w:r>
            <w:r w:rsidR="00842EA7">
              <w:rPr>
                <w:noProof/>
                <w:webHidden/>
              </w:rPr>
              <w:tab/>
            </w:r>
            <w:r w:rsidR="00842EA7">
              <w:rPr>
                <w:noProof/>
                <w:webHidden/>
              </w:rPr>
              <w:fldChar w:fldCharType="begin"/>
            </w:r>
            <w:r w:rsidR="00842EA7">
              <w:rPr>
                <w:noProof/>
                <w:webHidden/>
              </w:rPr>
              <w:instrText xml:space="preserve"> PAGEREF _Toc208321578 \h </w:instrText>
            </w:r>
            <w:r w:rsidR="00842EA7">
              <w:rPr>
                <w:noProof/>
                <w:webHidden/>
              </w:rPr>
            </w:r>
            <w:r w:rsidR="00842EA7">
              <w:rPr>
                <w:noProof/>
                <w:webHidden/>
              </w:rPr>
              <w:fldChar w:fldCharType="separate"/>
            </w:r>
            <w:r w:rsidR="00842EA7">
              <w:rPr>
                <w:noProof/>
                <w:webHidden/>
              </w:rPr>
              <w:t>14</w:t>
            </w:r>
            <w:r w:rsidR="00842EA7">
              <w:rPr>
                <w:noProof/>
                <w:webHidden/>
              </w:rPr>
              <w:fldChar w:fldCharType="end"/>
            </w:r>
          </w:hyperlink>
        </w:p>
        <w:p w14:paraId="39277BDD" w14:textId="0C90E7DF" w:rsidR="00842EA7" w:rsidRDefault="007002FF">
          <w:pPr>
            <w:pStyle w:val="TDC4"/>
            <w:tabs>
              <w:tab w:val="right" w:leader="dot" w:pos="9395"/>
            </w:tabs>
            <w:rPr>
              <w:noProof/>
            </w:rPr>
          </w:pPr>
          <w:hyperlink w:anchor="_Toc208321579" w:history="1">
            <w:r w:rsidR="00842EA7" w:rsidRPr="00676CE3">
              <w:rPr>
                <w:rStyle w:val="Hipervnculo"/>
                <w:rFonts w:cstheme="majorHAnsi"/>
                <w:b/>
                <w:bCs/>
                <w:noProof/>
              </w:rPr>
              <w:t>Artículo 10. Comprobación de Viáticos o Gastos de Campo.</w:t>
            </w:r>
            <w:r w:rsidR="00842EA7">
              <w:rPr>
                <w:noProof/>
                <w:webHidden/>
              </w:rPr>
              <w:tab/>
            </w:r>
            <w:r w:rsidR="00842EA7">
              <w:rPr>
                <w:noProof/>
                <w:webHidden/>
              </w:rPr>
              <w:fldChar w:fldCharType="begin"/>
            </w:r>
            <w:r w:rsidR="00842EA7">
              <w:rPr>
                <w:noProof/>
                <w:webHidden/>
              </w:rPr>
              <w:instrText xml:space="preserve"> PAGEREF _Toc208321579 \h </w:instrText>
            </w:r>
            <w:r w:rsidR="00842EA7">
              <w:rPr>
                <w:noProof/>
                <w:webHidden/>
              </w:rPr>
            </w:r>
            <w:r w:rsidR="00842EA7">
              <w:rPr>
                <w:noProof/>
                <w:webHidden/>
              </w:rPr>
              <w:fldChar w:fldCharType="separate"/>
            </w:r>
            <w:r w:rsidR="00842EA7">
              <w:rPr>
                <w:noProof/>
                <w:webHidden/>
              </w:rPr>
              <w:t>15</w:t>
            </w:r>
            <w:r w:rsidR="00842EA7">
              <w:rPr>
                <w:noProof/>
                <w:webHidden/>
              </w:rPr>
              <w:fldChar w:fldCharType="end"/>
            </w:r>
          </w:hyperlink>
        </w:p>
        <w:p w14:paraId="3AC7A806" w14:textId="741F773C" w:rsidR="00842EA7" w:rsidRDefault="007002FF">
          <w:pPr>
            <w:pStyle w:val="TDC4"/>
            <w:tabs>
              <w:tab w:val="right" w:leader="dot" w:pos="9395"/>
            </w:tabs>
            <w:rPr>
              <w:noProof/>
            </w:rPr>
          </w:pPr>
          <w:hyperlink w:anchor="_Toc208321580" w:history="1">
            <w:r w:rsidR="00842EA7" w:rsidRPr="00676CE3">
              <w:rPr>
                <w:rStyle w:val="Hipervnculo"/>
                <w:rFonts w:cstheme="majorHAnsi"/>
                <w:b/>
                <w:bCs/>
                <w:noProof/>
              </w:rPr>
              <w:t>Artículo 11. Comprobación de Gastos por Comisión.</w:t>
            </w:r>
            <w:r w:rsidR="00842EA7">
              <w:rPr>
                <w:noProof/>
                <w:webHidden/>
              </w:rPr>
              <w:tab/>
            </w:r>
            <w:r w:rsidR="00842EA7">
              <w:rPr>
                <w:noProof/>
                <w:webHidden/>
              </w:rPr>
              <w:fldChar w:fldCharType="begin"/>
            </w:r>
            <w:r w:rsidR="00842EA7">
              <w:rPr>
                <w:noProof/>
                <w:webHidden/>
              </w:rPr>
              <w:instrText xml:space="preserve"> PAGEREF _Toc208321580 \h </w:instrText>
            </w:r>
            <w:r w:rsidR="00842EA7">
              <w:rPr>
                <w:noProof/>
                <w:webHidden/>
              </w:rPr>
            </w:r>
            <w:r w:rsidR="00842EA7">
              <w:rPr>
                <w:noProof/>
                <w:webHidden/>
              </w:rPr>
              <w:fldChar w:fldCharType="separate"/>
            </w:r>
            <w:r w:rsidR="00842EA7">
              <w:rPr>
                <w:noProof/>
                <w:webHidden/>
              </w:rPr>
              <w:t>15</w:t>
            </w:r>
            <w:r w:rsidR="00842EA7">
              <w:rPr>
                <w:noProof/>
                <w:webHidden/>
              </w:rPr>
              <w:fldChar w:fldCharType="end"/>
            </w:r>
          </w:hyperlink>
        </w:p>
        <w:p w14:paraId="1885C6BF" w14:textId="7DF6271C" w:rsidR="00842EA7" w:rsidRDefault="007002FF">
          <w:pPr>
            <w:pStyle w:val="TDC4"/>
            <w:tabs>
              <w:tab w:val="right" w:leader="dot" w:pos="9395"/>
            </w:tabs>
            <w:rPr>
              <w:noProof/>
            </w:rPr>
          </w:pPr>
          <w:hyperlink w:anchor="_Toc208321581" w:history="1">
            <w:r w:rsidR="00842EA7" w:rsidRPr="00676CE3">
              <w:rPr>
                <w:rStyle w:val="Hipervnculo"/>
                <w:rFonts w:cstheme="majorHAnsi"/>
                <w:b/>
                <w:bCs/>
                <w:noProof/>
              </w:rPr>
              <w:t>Artículo 12. Reintegro de Asignaciones Económicas por Cancelación de Comisiones.</w:t>
            </w:r>
            <w:r w:rsidR="00842EA7">
              <w:rPr>
                <w:noProof/>
                <w:webHidden/>
              </w:rPr>
              <w:tab/>
            </w:r>
            <w:r w:rsidR="00842EA7">
              <w:rPr>
                <w:noProof/>
                <w:webHidden/>
              </w:rPr>
              <w:fldChar w:fldCharType="begin"/>
            </w:r>
            <w:r w:rsidR="00842EA7">
              <w:rPr>
                <w:noProof/>
                <w:webHidden/>
              </w:rPr>
              <w:instrText xml:space="preserve"> PAGEREF _Toc208321581 \h </w:instrText>
            </w:r>
            <w:r w:rsidR="00842EA7">
              <w:rPr>
                <w:noProof/>
                <w:webHidden/>
              </w:rPr>
            </w:r>
            <w:r w:rsidR="00842EA7">
              <w:rPr>
                <w:noProof/>
                <w:webHidden/>
              </w:rPr>
              <w:fldChar w:fldCharType="separate"/>
            </w:r>
            <w:r w:rsidR="00842EA7">
              <w:rPr>
                <w:noProof/>
                <w:webHidden/>
              </w:rPr>
              <w:t>16</w:t>
            </w:r>
            <w:r w:rsidR="00842EA7">
              <w:rPr>
                <w:noProof/>
                <w:webHidden/>
              </w:rPr>
              <w:fldChar w:fldCharType="end"/>
            </w:r>
          </w:hyperlink>
        </w:p>
        <w:p w14:paraId="5F265BAF" w14:textId="3E9A183F" w:rsidR="00842EA7" w:rsidRDefault="007002FF">
          <w:pPr>
            <w:pStyle w:val="TDC3"/>
            <w:tabs>
              <w:tab w:val="right" w:leader="dot" w:pos="9395"/>
            </w:tabs>
            <w:rPr>
              <w:rFonts w:eastAsiaTheme="minorEastAsia"/>
              <w:noProof/>
              <w:sz w:val="22"/>
              <w:szCs w:val="22"/>
              <w:lang w:eastAsia="es-MX"/>
            </w:rPr>
          </w:pPr>
          <w:hyperlink w:anchor="_Toc208321582" w:history="1">
            <w:r w:rsidR="00842EA7" w:rsidRPr="00676CE3">
              <w:rPr>
                <w:rStyle w:val="Hipervnculo"/>
                <w:rFonts w:ascii="Calibri Light" w:hAnsi="Calibri Light" w:cs="Calibri Light"/>
                <w:noProof/>
              </w:rPr>
              <w:t>INTERPRETACIÓN</w:t>
            </w:r>
            <w:r w:rsidR="00842EA7">
              <w:rPr>
                <w:noProof/>
                <w:webHidden/>
              </w:rPr>
              <w:tab/>
            </w:r>
            <w:r w:rsidR="00842EA7">
              <w:rPr>
                <w:noProof/>
                <w:webHidden/>
              </w:rPr>
              <w:fldChar w:fldCharType="begin"/>
            </w:r>
            <w:r w:rsidR="00842EA7">
              <w:rPr>
                <w:noProof/>
                <w:webHidden/>
              </w:rPr>
              <w:instrText xml:space="preserve"> PAGEREF _Toc208321582 \h </w:instrText>
            </w:r>
            <w:r w:rsidR="00842EA7">
              <w:rPr>
                <w:noProof/>
                <w:webHidden/>
              </w:rPr>
            </w:r>
            <w:r w:rsidR="00842EA7">
              <w:rPr>
                <w:noProof/>
                <w:webHidden/>
              </w:rPr>
              <w:fldChar w:fldCharType="separate"/>
            </w:r>
            <w:r w:rsidR="00842EA7">
              <w:rPr>
                <w:noProof/>
                <w:webHidden/>
              </w:rPr>
              <w:t>16</w:t>
            </w:r>
            <w:r w:rsidR="00842EA7">
              <w:rPr>
                <w:noProof/>
                <w:webHidden/>
              </w:rPr>
              <w:fldChar w:fldCharType="end"/>
            </w:r>
          </w:hyperlink>
        </w:p>
        <w:p w14:paraId="5D9841A8" w14:textId="1F08F022" w:rsidR="00842EA7" w:rsidRDefault="007002FF">
          <w:pPr>
            <w:pStyle w:val="TDC3"/>
            <w:tabs>
              <w:tab w:val="right" w:leader="dot" w:pos="9395"/>
            </w:tabs>
            <w:rPr>
              <w:rFonts w:eastAsiaTheme="minorEastAsia"/>
              <w:noProof/>
              <w:sz w:val="22"/>
              <w:szCs w:val="22"/>
              <w:lang w:eastAsia="es-MX"/>
            </w:rPr>
          </w:pPr>
          <w:hyperlink w:anchor="_Toc208321583" w:history="1">
            <w:r w:rsidR="00842EA7" w:rsidRPr="00676CE3">
              <w:rPr>
                <w:rStyle w:val="Hipervnculo"/>
                <w:rFonts w:ascii="Calibri Light" w:hAnsi="Calibri Light" w:cs="Calibri Light"/>
                <w:noProof/>
              </w:rPr>
              <w:t>TRANSITORIOS</w:t>
            </w:r>
            <w:r w:rsidR="00842EA7">
              <w:rPr>
                <w:noProof/>
                <w:webHidden/>
              </w:rPr>
              <w:tab/>
            </w:r>
            <w:r w:rsidR="00842EA7">
              <w:rPr>
                <w:noProof/>
                <w:webHidden/>
              </w:rPr>
              <w:fldChar w:fldCharType="begin"/>
            </w:r>
            <w:r w:rsidR="00842EA7">
              <w:rPr>
                <w:noProof/>
                <w:webHidden/>
              </w:rPr>
              <w:instrText xml:space="preserve"> PAGEREF _Toc208321583 \h </w:instrText>
            </w:r>
            <w:r w:rsidR="00842EA7">
              <w:rPr>
                <w:noProof/>
                <w:webHidden/>
              </w:rPr>
            </w:r>
            <w:r w:rsidR="00842EA7">
              <w:rPr>
                <w:noProof/>
                <w:webHidden/>
              </w:rPr>
              <w:fldChar w:fldCharType="separate"/>
            </w:r>
            <w:r w:rsidR="00842EA7">
              <w:rPr>
                <w:noProof/>
                <w:webHidden/>
              </w:rPr>
              <w:t>16</w:t>
            </w:r>
            <w:r w:rsidR="00842EA7">
              <w:rPr>
                <w:noProof/>
                <w:webHidden/>
              </w:rPr>
              <w:fldChar w:fldCharType="end"/>
            </w:r>
          </w:hyperlink>
        </w:p>
        <w:p w14:paraId="0A9824CB" w14:textId="351BB840" w:rsidR="00842EA7" w:rsidRDefault="00842EA7">
          <w:r>
            <w:fldChar w:fldCharType="end"/>
          </w:r>
        </w:p>
      </w:sdtContent>
    </w:sdt>
    <w:p w14:paraId="0DC2748D" w14:textId="1DCE509C" w:rsidR="00842EA7" w:rsidRDefault="00842EA7">
      <w:pPr>
        <w:spacing w:after="160" w:line="259" w:lineRule="auto"/>
        <w:rPr>
          <w:rFonts w:ascii="Century Gothic" w:eastAsia="Times New Roman" w:hAnsi="Century Gothic" w:cs="Times New Roman"/>
          <w:lang w:eastAsia="es-MX"/>
        </w:rPr>
      </w:pPr>
      <w:r>
        <w:rPr>
          <w:rFonts w:ascii="Century Gothic" w:eastAsia="Times New Roman" w:hAnsi="Century Gothic" w:cs="Times New Roman"/>
          <w:lang w:eastAsia="es-MX"/>
        </w:rPr>
        <w:br w:type="page"/>
      </w:r>
    </w:p>
    <w:p w14:paraId="77FDF04E" w14:textId="77777777" w:rsidR="008223A7" w:rsidRPr="00EF2032" w:rsidRDefault="008223A7" w:rsidP="00EF2032">
      <w:pPr>
        <w:pStyle w:val="Ttulo3"/>
        <w:jc w:val="center"/>
        <w:rPr>
          <w:rFonts w:ascii="Calibri Light" w:hAnsi="Calibri Light" w:cs="Calibri Light"/>
          <w:sz w:val="24"/>
          <w:szCs w:val="24"/>
        </w:rPr>
      </w:pPr>
      <w:bookmarkStart w:id="1" w:name="_Toc208321566"/>
      <w:r w:rsidRPr="00EF2032">
        <w:rPr>
          <w:rFonts w:ascii="Calibri Light" w:hAnsi="Calibri Light" w:cs="Calibri Light"/>
          <w:sz w:val="24"/>
          <w:szCs w:val="24"/>
        </w:rPr>
        <w:lastRenderedPageBreak/>
        <w:t>MARCO JURÍDICO</w:t>
      </w:r>
      <w:bookmarkEnd w:id="1"/>
    </w:p>
    <w:p w14:paraId="63F8CB2F" w14:textId="77777777" w:rsidR="008223A7" w:rsidRPr="003E6525" w:rsidRDefault="008223A7" w:rsidP="00C00FE4">
      <w:pPr>
        <w:pStyle w:val="NormalWeb"/>
        <w:ind w:left="426"/>
        <w:jc w:val="both"/>
        <w:rPr>
          <w:rFonts w:ascii="Calibri Light" w:hAnsi="Calibri Light" w:cs="Calibri Light"/>
        </w:rPr>
      </w:pPr>
      <w:r w:rsidRPr="003E6525">
        <w:rPr>
          <w:rFonts w:ascii="Calibri Light" w:hAnsi="Calibri Light" w:cs="Calibri Light"/>
        </w:rPr>
        <w:t>De manera enunciativa, más no limitativa, se indican las siguientes disposiciones que son fundamento del presente manual.</w:t>
      </w:r>
    </w:p>
    <w:p w14:paraId="5A97A4D0" w14:textId="77777777" w:rsidR="008223A7" w:rsidRPr="003E6525" w:rsidRDefault="008223A7" w:rsidP="00C00FE4">
      <w:pPr>
        <w:pStyle w:val="NormalWeb"/>
        <w:ind w:left="426"/>
        <w:jc w:val="both"/>
        <w:rPr>
          <w:rFonts w:ascii="Calibri Light" w:hAnsi="Calibri Light" w:cs="Calibri Light"/>
          <w:b/>
          <w:bCs/>
        </w:rPr>
      </w:pPr>
      <w:r w:rsidRPr="003E6525">
        <w:rPr>
          <w:rFonts w:ascii="Calibri Light" w:hAnsi="Calibri Light" w:cs="Calibri Light"/>
          <w:b/>
          <w:bCs/>
        </w:rPr>
        <w:t>→ Constitución Política de los Estados Unidos Mexicanos.</w:t>
      </w:r>
    </w:p>
    <w:p w14:paraId="069A9822" w14:textId="77777777" w:rsidR="008223A7" w:rsidRPr="003E6525" w:rsidRDefault="008223A7" w:rsidP="00C00FE4">
      <w:pPr>
        <w:pStyle w:val="NormalWeb"/>
        <w:ind w:left="426"/>
        <w:jc w:val="both"/>
        <w:rPr>
          <w:rFonts w:ascii="Calibri Light" w:hAnsi="Calibri Light" w:cs="Calibri Light"/>
          <w:b/>
          <w:bCs/>
        </w:rPr>
      </w:pPr>
      <w:r w:rsidRPr="003E6525">
        <w:rPr>
          <w:rFonts w:ascii="Calibri Light" w:hAnsi="Calibri Light" w:cs="Calibri Light"/>
          <w:b/>
          <w:bCs/>
        </w:rPr>
        <w:t>→ Leyes Federales</w:t>
      </w:r>
    </w:p>
    <w:p w14:paraId="73CAF849"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General de Instituciones y Procedimientos Electorales;</w:t>
      </w:r>
    </w:p>
    <w:p w14:paraId="4CA4019A"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Federal de Presupuesto y Responsabilidad Hacendaria;</w:t>
      </w:r>
    </w:p>
    <w:p w14:paraId="4ADE5F2A"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General de Responsabilidades Administrativas;</w:t>
      </w:r>
    </w:p>
    <w:p w14:paraId="4FF5AF84"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Federal de Transparencia y Acceso a la Información Pública Gubernamental.</w:t>
      </w:r>
    </w:p>
    <w:p w14:paraId="1F5B2BF4" w14:textId="77777777" w:rsidR="008223A7" w:rsidRPr="003E6525" w:rsidRDefault="008223A7" w:rsidP="00C00FE4">
      <w:pPr>
        <w:pStyle w:val="NormalWeb"/>
        <w:ind w:left="426"/>
        <w:jc w:val="both"/>
        <w:rPr>
          <w:rFonts w:ascii="Calibri Light" w:hAnsi="Calibri Light" w:cs="Calibri Light"/>
          <w:b/>
          <w:bCs/>
        </w:rPr>
      </w:pPr>
      <w:r w:rsidRPr="003E6525">
        <w:rPr>
          <w:rFonts w:ascii="Calibri Light" w:hAnsi="Calibri Light" w:cs="Calibri Light"/>
          <w:b/>
          <w:bCs/>
        </w:rPr>
        <w:t>→ Leyes estatales:</w:t>
      </w:r>
    </w:p>
    <w:p w14:paraId="07B1F0AF"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Constitución Política del Estado Libre y Soberano de Oaxaca;</w:t>
      </w:r>
    </w:p>
    <w:p w14:paraId="506B1029"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de Instituciones y Procedimientos Electorales del Estado de Oaxaca;</w:t>
      </w:r>
    </w:p>
    <w:p w14:paraId="3657E3A4"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Estatal de Presupuesto y Responsabilidad Hacendaria;</w:t>
      </w:r>
    </w:p>
    <w:p w14:paraId="64C4CFE3"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Ley de Responsabilidades Administrativas del Estado y Municipios de Oaxaca.</w:t>
      </w:r>
    </w:p>
    <w:p w14:paraId="6D6811FA" w14:textId="77777777" w:rsidR="008223A7" w:rsidRPr="003E6525" w:rsidRDefault="008223A7" w:rsidP="00C00FE4">
      <w:pPr>
        <w:pStyle w:val="NormalWeb"/>
        <w:ind w:left="426"/>
        <w:jc w:val="both"/>
        <w:rPr>
          <w:rFonts w:ascii="Calibri Light" w:hAnsi="Calibri Light" w:cs="Calibri Light"/>
          <w:b/>
          <w:bCs/>
        </w:rPr>
      </w:pPr>
      <w:r w:rsidRPr="003E6525">
        <w:rPr>
          <w:rFonts w:ascii="Calibri Light" w:hAnsi="Calibri Light" w:cs="Calibri Light"/>
          <w:b/>
          <w:bCs/>
        </w:rPr>
        <w:t>→ Reglamentos:</w:t>
      </w:r>
    </w:p>
    <w:p w14:paraId="4C868DD8"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Reglamento de la Ley Federal de Transparencia y Acceso a la Información Pública Gubernamental;</w:t>
      </w:r>
    </w:p>
    <w:p w14:paraId="60FC7235"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Reglamento de la Ley Federal de Presupuesto y Responsabilidad Hacendaria;</w:t>
      </w:r>
    </w:p>
    <w:p w14:paraId="4FB633D2"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Reglamento de la Ley de Presupuesto, Contabilidad Gubernamental, Gasto Público Federal;</w:t>
      </w:r>
    </w:p>
    <w:p w14:paraId="1BEECD97"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Reglamento de la Ley Estatal de Presupuesto y Responsabilidad Hacendaria.</w:t>
      </w:r>
    </w:p>
    <w:p w14:paraId="3351EC94" w14:textId="77777777" w:rsidR="008223A7" w:rsidRPr="003E6525" w:rsidRDefault="008223A7" w:rsidP="00C00FE4">
      <w:pPr>
        <w:pStyle w:val="NormalWeb"/>
        <w:ind w:left="426"/>
        <w:jc w:val="both"/>
        <w:rPr>
          <w:rFonts w:ascii="Calibri Light" w:hAnsi="Calibri Light" w:cs="Calibri Light"/>
          <w:b/>
          <w:bCs/>
        </w:rPr>
      </w:pPr>
      <w:r w:rsidRPr="003E6525">
        <w:rPr>
          <w:rFonts w:ascii="Calibri Light" w:hAnsi="Calibri Light" w:cs="Calibri Light"/>
          <w:b/>
          <w:bCs/>
        </w:rPr>
        <w:t>→ Manuales.</w:t>
      </w:r>
    </w:p>
    <w:p w14:paraId="68EDB19F" w14:textId="77777777" w:rsidR="008223A7" w:rsidRPr="003E6525"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Manual de Viáticos y Gastos de Traslado para los Servidores Públicos del Gobierno del Estado de Oaxaca;</w:t>
      </w:r>
    </w:p>
    <w:p w14:paraId="01C40206" w14:textId="77777777" w:rsidR="008223A7" w:rsidRPr="003E6525" w:rsidRDefault="008223A7" w:rsidP="00C00FE4">
      <w:pPr>
        <w:pStyle w:val="NormalWeb"/>
        <w:ind w:left="426"/>
        <w:jc w:val="both"/>
        <w:rPr>
          <w:rFonts w:ascii="Calibri Light" w:hAnsi="Calibri Light" w:cs="Calibri Light"/>
        </w:rPr>
      </w:pPr>
      <w:r w:rsidRPr="003E6525">
        <w:rPr>
          <w:rFonts w:ascii="Calibri Light" w:hAnsi="Calibri Light" w:cs="Calibri Light"/>
          <w:b/>
          <w:bCs/>
        </w:rPr>
        <w:t>→ Decretos</w:t>
      </w:r>
      <w:r w:rsidRPr="003E6525">
        <w:rPr>
          <w:rFonts w:ascii="Calibri Light" w:hAnsi="Calibri Light" w:cs="Calibri Light"/>
        </w:rPr>
        <w:t>:</w:t>
      </w:r>
    </w:p>
    <w:p w14:paraId="578E4AD0" w14:textId="689CBA6C" w:rsidR="00EF2032" w:rsidRDefault="008223A7" w:rsidP="00F31ADC">
      <w:pPr>
        <w:numPr>
          <w:ilvl w:val="1"/>
          <w:numId w:val="1"/>
        </w:numPr>
        <w:tabs>
          <w:tab w:val="clear" w:pos="2160"/>
          <w:tab w:val="num" w:pos="1843"/>
        </w:tabs>
        <w:spacing w:before="100" w:beforeAutospacing="1" w:after="100" w:afterAutospacing="1"/>
        <w:ind w:left="1134"/>
        <w:jc w:val="both"/>
        <w:rPr>
          <w:rFonts w:ascii="Calibri Light" w:hAnsi="Calibri Light" w:cs="Calibri Light"/>
        </w:rPr>
      </w:pPr>
      <w:r w:rsidRPr="003E6525">
        <w:rPr>
          <w:rFonts w:ascii="Calibri Light" w:hAnsi="Calibri Light" w:cs="Calibri Light"/>
        </w:rPr>
        <w:t>DECRETO No. 633 del H. Congreso del Estado Libre y Soberano de Oaxaca aprobado el 2 de junio de 2017, publicado en el Periódico Oficial del 3 de junio de 2017.</w:t>
      </w:r>
    </w:p>
    <w:p w14:paraId="5FA8C136" w14:textId="77777777" w:rsidR="00EF2032" w:rsidRDefault="00EF2032">
      <w:pPr>
        <w:spacing w:after="160" w:line="259" w:lineRule="auto"/>
        <w:rPr>
          <w:rFonts w:ascii="Calibri Light" w:hAnsi="Calibri Light" w:cs="Calibri Light"/>
        </w:rPr>
      </w:pPr>
      <w:r>
        <w:rPr>
          <w:rFonts w:ascii="Calibri Light" w:hAnsi="Calibri Light" w:cs="Calibri Light"/>
        </w:rPr>
        <w:br w:type="page"/>
      </w:r>
    </w:p>
    <w:p w14:paraId="1E7B4778" w14:textId="3F9F52C0" w:rsidR="003E6525" w:rsidRPr="00EF2032" w:rsidRDefault="00AC5CF7" w:rsidP="00C00FE4">
      <w:pPr>
        <w:pStyle w:val="Ttulo3"/>
        <w:spacing w:before="0" w:beforeAutospacing="0" w:after="0" w:afterAutospacing="0"/>
        <w:jc w:val="center"/>
        <w:rPr>
          <w:rFonts w:ascii="Calibri Light" w:hAnsi="Calibri Light" w:cs="Calibri Light"/>
          <w:sz w:val="24"/>
          <w:szCs w:val="24"/>
        </w:rPr>
      </w:pPr>
      <w:bookmarkStart w:id="2" w:name="_Toc208321567"/>
      <w:r w:rsidRPr="00EF2032">
        <w:rPr>
          <w:rFonts w:ascii="Calibri Light" w:hAnsi="Calibri Light" w:cs="Calibri Light"/>
          <w:sz w:val="24"/>
          <w:szCs w:val="24"/>
        </w:rPr>
        <w:lastRenderedPageBreak/>
        <w:t>CAPÍTULO I.</w:t>
      </w:r>
      <w:bookmarkEnd w:id="2"/>
    </w:p>
    <w:p w14:paraId="741C0EFA" w14:textId="5D72F704" w:rsidR="00AC5CF7" w:rsidRPr="00C00FE4" w:rsidRDefault="00AC5CF7" w:rsidP="00C00FE4">
      <w:pPr>
        <w:jc w:val="center"/>
        <w:rPr>
          <w:b/>
          <w:bCs/>
        </w:rPr>
      </w:pPr>
      <w:r w:rsidRPr="00C00FE4">
        <w:rPr>
          <w:b/>
          <w:bCs/>
        </w:rPr>
        <w:t>DISPOSICIONES GENERALES</w:t>
      </w:r>
    </w:p>
    <w:p w14:paraId="0792B8E9" w14:textId="1CA985EC" w:rsidR="003E6525" w:rsidRPr="002675A0" w:rsidRDefault="00AC5CF7" w:rsidP="002675A0">
      <w:pPr>
        <w:pStyle w:val="Ttulo4"/>
        <w:rPr>
          <w:i w:val="0"/>
          <w:iCs w:val="0"/>
          <w:color w:val="auto"/>
        </w:rPr>
      </w:pPr>
      <w:bookmarkStart w:id="3" w:name="_Toc208321568"/>
      <w:r w:rsidRPr="002675A0">
        <w:rPr>
          <w:rStyle w:val="Textoennegrita"/>
          <w:rFonts w:cstheme="majorHAnsi"/>
          <w:i w:val="0"/>
          <w:iCs w:val="0"/>
          <w:color w:val="auto"/>
        </w:rPr>
        <w:t>Artículo 1. Objetivo.</w:t>
      </w:r>
      <w:bookmarkEnd w:id="3"/>
      <w:r w:rsidRPr="002675A0">
        <w:rPr>
          <w:i w:val="0"/>
          <w:iCs w:val="0"/>
          <w:color w:val="auto"/>
        </w:rPr>
        <w:t xml:space="preserve"> </w:t>
      </w:r>
    </w:p>
    <w:p w14:paraId="73778A8C" w14:textId="44C1C502" w:rsidR="00AC5CF7" w:rsidRDefault="00AC5CF7" w:rsidP="003E6525">
      <w:pPr>
        <w:pStyle w:val="NormalWeb"/>
        <w:spacing w:before="0" w:beforeAutospacing="0" w:after="0" w:afterAutospacing="0"/>
        <w:jc w:val="both"/>
        <w:rPr>
          <w:rFonts w:asciiTheme="majorHAnsi" w:hAnsiTheme="majorHAnsi" w:cstheme="majorHAnsi"/>
        </w:rPr>
      </w:pPr>
      <w:r w:rsidRPr="003E6525">
        <w:rPr>
          <w:rFonts w:asciiTheme="majorHAnsi" w:hAnsiTheme="majorHAnsi" w:cstheme="majorHAnsi"/>
        </w:rPr>
        <w:t>Establecer las disposiciones para la solicitud, autorización, asignación y comprobación de recursos otorgados a las y los servidores públicos del IEEPCO, para el desempeño de comisiones de trabajo oficial, a realizar en un lugar fuera de su oficina de adscripción habitual de trabajo, por necesidad del cumplimiento de las atribuciones y funciones institucionales desempeñadas.</w:t>
      </w:r>
    </w:p>
    <w:p w14:paraId="58AFB637" w14:textId="77777777" w:rsidR="002675A0" w:rsidRPr="003E6525" w:rsidRDefault="002675A0" w:rsidP="003E6525">
      <w:pPr>
        <w:pStyle w:val="NormalWeb"/>
        <w:spacing w:before="0" w:beforeAutospacing="0" w:after="0" w:afterAutospacing="0"/>
        <w:jc w:val="both"/>
        <w:rPr>
          <w:rFonts w:asciiTheme="majorHAnsi" w:hAnsiTheme="majorHAnsi" w:cstheme="majorHAnsi"/>
        </w:rPr>
      </w:pPr>
    </w:p>
    <w:p w14:paraId="4C0B1545" w14:textId="77777777" w:rsidR="00AC5CF7" w:rsidRPr="002675A0" w:rsidRDefault="00AC5CF7" w:rsidP="002675A0">
      <w:pPr>
        <w:pStyle w:val="Ttulo4"/>
        <w:rPr>
          <w:rStyle w:val="Textoennegrita"/>
          <w:i w:val="0"/>
          <w:iCs w:val="0"/>
          <w:color w:val="auto"/>
        </w:rPr>
      </w:pPr>
      <w:bookmarkStart w:id="4" w:name="_Toc208321569"/>
      <w:r w:rsidRPr="002675A0">
        <w:rPr>
          <w:rStyle w:val="Textoennegrita"/>
          <w:rFonts w:cstheme="majorHAnsi"/>
          <w:i w:val="0"/>
          <w:iCs w:val="0"/>
          <w:color w:val="auto"/>
        </w:rPr>
        <w:t>Artículo 2. Ámbito de aplicación.</w:t>
      </w:r>
      <w:bookmarkEnd w:id="4"/>
    </w:p>
    <w:p w14:paraId="603BCE02" w14:textId="0134ADEE" w:rsidR="00AC5CF7" w:rsidRDefault="00AC5CF7" w:rsidP="00F31ADC">
      <w:pPr>
        <w:numPr>
          <w:ilvl w:val="0"/>
          <w:numId w:val="2"/>
        </w:numPr>
        <w:tabs>
          <w:tab w:val="clear" w:pos="720"/>
        </w:tabs>
        <w:ind w:left="284"/>
        <w:jc w:val="both"/>
        <w:rPr>
          <w:rFonts w:asciiTheme="majorHAnsi" w:hAnsiTheme="majorHAnsi" w:cstheme="majorHAnsi"/>
        </w:rPr>
      </w:pPr>
      <w:r w:rsidRPr="003E6525">
        <w:rPr>
          <w:rFonts w:asciiTheme="majorHAnsi" w:hAnsiTheme="majorHAnsi" w:cstheme="majorHAnsi"/>
        </w:rPr>
        <w:t>Las disposiciones establecidas en el presente Manual son de observancia general y obligatoria para las Áreas Responsables y el personal del IEEPCO, quienes deberán dar cumplimiento a la misma;</w:t>
      </w:r>
    </w:p>
    <w:p w14:paraId="5D0142A0" w14:textId="77777777" w:rsidR="002675A0" w:rsidRDefault="002675A0" w:rsidP="002675A0">
      <w:pPr>
        <w:ind w:left="284"/>
        <w:jc w:val="both"/>
        <w:rPr>
          <w:rFonts w:asciiTheme="majorHAnsi" w:hAnsiTheme="majorHAnsi" w:cstheme="majorHAnsi"/>
        </w:rPr>
      </w:pPr>
    </w:p>
    <w:p w14:paraId="715B09AD" w14:textId="1465D2B0" w:rsidR="00AC5CF7" w:rsidRDefault="00AC5CF7" w:rsidP="00F31ADC">
      <w:pPr>
        <w:numPr>
          <w:ilvl w:val="0"/>
          <w:numId w:val="2"/>
        </w:numPr>
        <w:tabs>
          <w:tab w:val="clear" w:pos="720"/>
        </w:tabs>
        <w:ind w:left="284"/>
        <w:jc w:val="both"/>
        <w:rPr>
          <w:rFonts w:asciiTheme="majorHAnsi" w:hAnsiTheme="majorHAnsi" w:cstheme="majorHAnsi"/>
        </w:rPr>
      </w:pPr>
      <w:r w:rsidRPr="003E6525">
        <w:rPr>
          <w:rFonts w:asciiTheme="majorHAnsi" w:hAnsiTheme="majorHAnsi" w:cstheme="majorHAnsi"/>
        </w:rPr>
        <w:t>Los Titulares de las Áreas Responsables, son las figuras autorizadas para la solicitud de Comisiones Oficiales y los trámites de comprobación de gastos derivados de ellas, así como de la implementación, difusión y cumplimiento del presente Manual, así como a su cargo;</w:t>
      </w:r>
    </w:p>
    <w:p w14:paraId="26277A22" w14:textId="77777777" w:rsidR="002675A0" w:rsidRDefault="002675A0" w:rsidP="002675A0">
      <w:pPr>
        <w:pStyle w:val="Prrafodelista"/>
        <w:rPr>
          <w:rFonts w:asciiTheme="majorHAnsi" w:hAnsiTheme="majorHAnsi" w:cstheme="majorHAnsi"/>
        </w:rPr>
      </w:pPr>
    </w:p>
    <w:p w14:paraId="4C8F21B7" w14:textId="53853F78" w:rsidR="00AC5CF7" w:rsidRDefault="00AC5CF7" w:rsidP="00F31ADC">
      <w:pPr>
        <w:numPr>
          <w:ilvl w:val="0"/>
          <w:numId w:val="2"/>
        </w:numPr>
        <w:tabs>
          <w:tab w:val="clear" w:pos="720"/>
        </w:tabs>
        <w:ind w:left="284"/>
        <w:jc w:val="both"/>
        <w:rPr>
          <w:rFonts w:asciiTheme="majorHAnsi" w:hAnsiTheme="majorHAnsi" w:cstheme="majorHAnsi"/>
        </w:rPr>
      </w:pPr>
      <w:r w:rsidRPr="003E6525">
        <w:rPr>
          <w:rFonts w:asciiTheme="majorHAnsi" w:hAnsiTheme="majorHAnsi" w:cstheme="majorHAnsi"/>
        </w:rPr>
        <w:t>La Secretaría Ejecutiva a través de la Coordinación Administrativa, es la instancia responsable de administrar, registrar y controlar la autorización, pago y comprobación de recursos asignados para comisiones oficiales del personal del Instituto, conforme a lo dispuesto en el artículo 44, fracción I, X y XVI de la LIPEEO;</w:t>
      </w:r>
    </w:p>
    <w:p w14:paraId="7F0A353B" w14:textId="77777777" w:rsidR="002675A0" w:rsidRDefault="002675A0" w:rsidP="002675A0">
      <w:pPr>
        <w:pStyle w:val="Prrafodelista"/>
        <w:rPr>
          <w:rFonts w:asciiTheme="majorHAnsi" w:hAnsiTheme="majorHAnsi" w:cstheme="majorHAnsi"/>
        </w:rPr>
      </w:pPr>
    </w:p>
    <w:p w14:paraId="2A0D4AAA" w14:textId="59667F76" w:rsidR="00AC5CF7" w:rsidRDefault="00AC5CF7" w:rsidP="00F31ADC">
      <w:pPr>
        <w:numPr>
          <w:ilvl w:val="0"/>
          <w:numId w:val="2"/>
        </w:numPr>
        <w:tabs>
          <w:tab w:val="clear" w:pos="720"/>
        </w:tabs>
        <w:ind w:left="284"/>
        <w:jc w:val="both"/>
        <w:rPr>
          <w:rFonts w:asciiTheme="majorHAnsi" w:hAnsiTheme="majorHAnsi" w:cstheme="majorHAnsi"/>
        </w:rPr>
      </w:pPr>
      <w:r w:rsidRPr="003E6525">
        <w:rPr>
          <w:rFonts w:asciiTheme="majorHAnsi" w:hAnsiTheme="majorHAnsi" w:cstheme="majorHAnsi"/>
        </w:rPr>
        <w:t xml:space="preserve">La realización de comisiones oficiales de trabajo en contravención a las disposiciones del presente manual implicará a cualquier funcionario del Instituto, además de la devolución total de las asignaciones económicas realizadas, una sanción conforme a la legislación </w:t>
      </w:r>
      <w:proofErr w:type="spellStart"/>
      <w:r w:rsidRPr="003E6525">
        <w:rPr>
          <w:rFonts w:asciiTheme="majorHAnsi" w:hAnsiTheme="majorHAnsi" w:cstheme="majorHAnsi"/>
        </w:rPr>
        <w:t>applicable</w:t>
      </w:r>
      <w:proofErr w:type="spellEnd"/>
      <w:r w:rsidRPr="003E6525">
        <w:rPr>
          <w:rFonts w:asciiTheme="majorHAnsi" w:hAnsiTheme="majorHAnsi" w:cstheme="majorHAnsi"/>
        </w:rPr>
        <w:t xml:space="preserve"> en materia de la Ley de Responsabilidades de los Servidores Públicos.</w:t>
      </w:r>
    </w:p>
    <w:p w14:paraId="1CE84234" w14:textId="77777777" w:rsidR="002675A0" w:rsidRDefault="002675A0" w:rsidP="002675A0">
      <w:pPr>
        <w:pStyle w:val="Prrafodelista"/>
        <w:rPr>
          <w:rFonts w:asciiTheme="majorHAnsi" w:hAnsiTheme="majorHAnsi" w:cstheme="majorHAnsi"/>
        </w:rPr>
      </w:pPr>
    </w:p>
    <w:p w14:paraId="28C38EE2" w14:textId="77777777" w:rsidR="00EF2032" w:rsidRDefault="00AC5CF7" w:rsidP="00EF2032">
      <w:pPr>
        <w:pStyle w:val="Ttulo4"/>
        <w:rPr>
          <w:rStyle w:val="Textoennegrita"/>
          <w:rFonts w:cstheme="majorHAnsi"/>
          <w:i w:val="0"/>
          <w:iCs w:val="0"/>
          <w:color w:val="auto"/>
        </w:rPr>
      </w:pPr>
      <w:bookmarkStart w:id="5" w:name="_Toc208321570"/>
      <w:r w:rsidRPr="002675A0">
        <w:rPr>
          <w:rStyle w:val="Textoennegrita"/>
          <w:rFonts w:cstheme="majorHAnsi"/>
          <w:i w:val="0"/>
          <w:iCs w:val="0"/>
          <w:color w:val="auto"/>
        </w:rPr>
        <w:t>Artículo 3. Definiciones.</w:t>
      </w:r>
      <w:bookmarkEnd w:id="5"/>
    </w:p>
    <w:p w14:paraId="73C2424E" w14:textId="2B9D6512" w:rsidR="003E6525" w:rsidRPr="00EF2032" w:rsidRDefault="00AC5CF7" w:rsidP="00F31ADC">
      <w:pPr>
        <w:numPr>
          <w:ilvl w:val="0"/>
          <w:numId w:val="27"/>
        </w:numPr>
        <w:tabs>
          <w:tab w:val="clear" w:pos="720"/>
        </w:tabs>
        <w:ind w:left="284"/>
        <w:jc w:val="both"/>
        <w:rPr>
          <w:rFonts w:asciiTheme="majorHAnsi" w:hAnsiTheme="majorHAnsi" w:cstheme="majorHAnsi"/>
          <w:b/>
          <w:bCs/>
          <w:i/>
          <w:iCs/>
        </w:rPr>
      </w:pPr>
      <w:r w:rsidRPr="003B1E75">
        <w:rPr>
          <w:rStyle w:val="Textoennegrita"/>
          <w:rFonts w:asciiTheme="majorHAnsi" w:hAnsiTheme="majorHAnsi" w:cstheme="majorHAnsi"/>
          <w:b w:val="0"/>
          <w:bCs w:val="0"/>
        </w:rPr>
        <w:t xml:space="preserve">Para </w:t>
      </w:r>
      <w:r w:rsidRPr="003B1E75">
        <w:rPr>
          <w:rFonts w:asciiTheme="majorHAnsi" w:hAnsiTheme="majorHAnsi" w:cstheme="majorHAnsi"/>
        </w:rPr>
        <w:t>efectos del presente Manual se entenderá por</w:t>
      </w:r>
      <w:r w:rsidRPr="00EF2032">
        <w:rPr>
          <w:rFonts w:asciiTheme="majorHAnsi" w:hAnsiTheme="majorHAnsi" w:cstheme="majorHAnsi"/>
          <w:i/>
          <w:iCs/>
        </w:rPr>
        <w:t>:</w:t>
      </w:r>
    </w:p>
    <w:p w14:paraId="1CD45013" w14:textId="6D18CC22"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Área Responsable:</w:t>
      </w:r>
      <w:r w:rsidRPr="003C33BF">
        <w:rPr>
          <w:rFonts w:asciiTheme="majorHAnsi" w:hAnsiTheme="majorHAnsi" w:cstheme="majorHAnsi"/>
        </w:rPr>
        <w:t xml:space="preserve"> Áreas de los </w:t>
      </w:r>
      <w:proofErr w:type="gramStart"/>
      <w:r w:rsidRPr="003C33BF">
        <w:rPr>
          <w:rFonts w:asciiTheme="majorHAnsi" w:hAnsiTheme="majorHAnsi" w:cstheme="majorHAnsi"/>
        </w:rPr>
        <w:t>Consejeros</w:t>
      </w:r>
      <w:proofErr w:type="gramEnd"/>
      <w:r w:rsidRPr="003C33BF">
        <w:rPr>
          <w:rFonts w:asciiTheme="majorHAnsi" w:hAnsiTheme="majorHAnsi" w:cstheme="majorHAnsi"/>
        </w:rPr>
        <w:t xml:space="preserve"> Electorales, de los Titulares Integrantes de la Junta General Ejecutiva y de la Contraloría General;</w:t>
      </w:r>
    </w:p>
    <w:p w14:paraId="6B5C1E5F" w14:textId="77777777" w:rsidR="002675A0" w:rsidRPr="002675A0" w:rsidRDefault="002675A0" w:rsidP="002675A0">
      <w:pPr>
        <w:ind w:left="1276"/>
        <w:contextualSpacing/>
        <w:jc w:val="both"/>
        <w:rPr>
          <w:rFonts w:asciiTheme="majorHAnsi" w:hAnsiTheme="majorHAnsi" w:cstheme="majorHAnsi"/>
          <w:sz w:val="18"/>
          <w:szCs w:val="18"/>
        </w:rPr>
      </w:pPr>
    </w:p>
    <w:p w14:paraId="1810B4CF" w14:textId="4806239D"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Comprobante Fiscal Digital por Internet (CFDI):</w:t>
      </w:r>
      <w:r w:rsidRPr="003C33BF">
        <w:rPr>
          <w:rFonts w:asciiTheme="majorHAnsi" w:hAnsiTheme="majorHAnsi" w:cstheme="majorHAnsi"/>
        </w:rPr>
        <w:t xml:space="preserve"> Documento electrónico que cumple con los requisitos legales y reglamentarios exigibles por el Sistema de Administración Tributaria (SAT) que garantiza la autenticidad de su origen y la integridad de su contenido;</w:t>
      </w:r>
    </w:p>
    <w:p w14:paraId="0F1FC01F" w14:textId="77777777" w:rsidR="002675A0" w:rsidRPr="002675A0" w:rsidRDefault="002675A0" w:rsidP="002675A0">
      <w:pPr>
        <w:pStyle w:val="Prrafodelista"/>
        <w:ind w:left="1276"/>
        <w:rPr>
          <w:rFonts w:asciiTheme="majorHAnsi" w:hAnsiTheme="majorHAnsi" w:cstheme="majorHAnsi"/>
          <w:sz w:val="18"/>
          <w:szCs w:val="18"/>
        </w:rPr>
      </w:pPr>
    </w:p>
    <w:p w14:paraId="53F51CC0" w14:textId="51EE1D40"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Comisión:</w:t>
      </w:r>
      <w:r w:rsidRPr="003C33BF">
        <w:rPr>
          <w:rFonts w:asciiTheme="majorHAnsi" w:hAnsiTheme="majorHAnsi" w:cstheme="majorHAnsi"/>
        </w:rPr>
        <w:t xml:space="preserve"> Tarea, actividad o función de carácter temporal y/o extraordinaria, conferida mediante una Orden de Comisión y Pago de Viáticos o un Recibo de Pago / Comprobación de Gastos de Campo a las y los Servidores Públicos que realicen actividades propias de su función o asignación, para el cumplimiento de alguno de sus programas, en un lugar que implique un traslado fuera de las oficinas o su lugar de adscripción y que se instruye mediante el formato de "Notificación de Necesidades para Comisión Oficial";</w:t>
      </w:r>
    </w:p>
    <w:p w14:paraId="08A31E4F" w14:textId="77777777" w:rsidR="002675A0" w:rsidRPr="002675A0" w:rsidRDefault="002675A0" w:rsidP="002675A0">
      <w:pPr>
        <w:pStyle w:val="Prrafodelista"/>
        <w:ind w:left="1276"/>
        <w:rPr>
          <w:rFonts w:asciiTheme="majorHAnsi" w:hAnsiTheme="majorHAnsi" w:cstheme="majorHAnsi"/>
          <w:sz w:val="18"/>
          <w:szCs w:val="18"/>
        </w:rPr>
      </w:pPr>
    </w:p>
    <w:p w14:paraId="7D5CCA63" w14:textId="10251A9C"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lastRenderedPageBreak/>
        <w:t xml:space="preserve">Consejeras y </w:t>
      </w:r>
      <w:proofErr w:type="gramStart"/>
      <w:r w:rsidRPr="002675A0">
        <w:rPr>
          <w:rFonts w:asciiTheme="majorHAnsi" w:hAnsiTheme="majorHAnsi" w:cstheme="majorHAnsi"/>
          <w:b/>
          <w:bCs/>
        </w:rPr>
        <w:t>Consejeros</w:t>
      </w:r>
      <w:proofErr w:type="gramEnd"/>
      <w:r w:rsidRPr="002675A0">
        <w:rPr>
          <w:rFonts w:asciiTheme="majorHAnsi" w:hAnsiTheme="majorHAnsi" w:cstheme="majorHAnsi"/>
          <w:b/>
          <w:bCs/>
        </w:rPr>
        <w:t>:</w:t>
      </w:r>
      <w:r w:rsidRPr="003C33BF">
        <w:rPr>
          <w:rFonts w:asciiTheme="majorHAnsi" w:hAnsiTheme="majorHAnsi" w:cstheme="majorHAnsi"/>
        </w:rPr>
        <w:t xml:space="preserve"> Las y los consejeros electorales del Consejo General del IEEPCO;</w:t>
      </w:r>
    </w:p>
    <w:p w14:paraId="4AD501D4" w14:textId="77777777" w:rsidR="002675A0" w:rsidRPr="002675A0" w:rsidRDefault="002675A0" w:rsidP="002675A0">
      <w:pPr>
        <w:pStyle w:val="Prrafodelista"/>
        <w:ind w:left="1276"/>
        <w:rPr>
          <w:rFonts w:asciiTheme="majorHAnsi" w:hAnsiTheme="majorHAnsi" w:cstheme="majorHAnsi"/>
          <w:sz w:val="18"/>
          <w:szCs w:val="18"/>
        </w:rPr>
      </w:pPr>
    </w:p>
    <w:p w14:paraId="6BCD3398" w14:textId="600DE4DC"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Consejo General:</w:t>
      </w:r>
      <w:r w:rsidRPr="003C33BF">
        <w:rPr>
          <w:rFonts w:asciiTheme="majorHAnsi" w:hAnsiTheme="majorHAnsi" w:cstheme="majorHAnsi"/>
        </w:rPr>
        <w:t xml:space="preserve"> El Consejo General del IEEPCO;</w:t>
      </w:r>
    </w:p>
    <w:p w14:paraId="1011A64A" w14:textId="77777777" w:rsidR="002675A0" w:rsidRPr="002675A0" w:rsidRDefault="002675A0" w:rsidP="002675A0">
      <w:pPr>
        <w:ind w:left="1276"/>
        <w:contextualSpacing/>
        <w:jc w:val="both"/>
        <w:rPr>
          <w:rFonts w:asciiTheme="majorHAnsi" w:hAnsiTheme="majorHAnsi" w:cstheme="majorHAnsi"/>
          <w:sz w:val="18"/>
          <w:szCs w:val="18"/>
        </w:rPr>
      </w:pPr>
    </w:p>
    <w:p w14:paraId="3A414355" w14:textId="68B3FB8E"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Contraloría</w:t>
      </w:r>
      <w:r w:rsidRPr="003C33BF">
        <w:rPr>
          <w:rFonts w:asciiTheme="majorHAnsi" w:hAnsiTheme="majorHAnsi" w:cstheme="majorHAnsi"/>
        </w:rPr>
        <w:t>: La Contraloría General del IEEPCO;</w:t>
      </w:r>
    </w:p>
    <w:p w14:paraId="62615342" w14:textId="77777777" w:rsidR="002675A0" w:rsidRPr="002675A0" w:rsidRDefault="002675A0" w:rsidP="002675A0">
      <w:pPr>
        <w:pStyle w:val="Prrafodelista"/>
        <w:ind w:left="1276"/>
        <w:rPr>
          <w:rFonts w:asciiTheme="majorHAnsi" w:hAnsiTheme="majorHAnsi" w:cstheme="majorHAnsi"/>
          <w:sz w:val="18"/>
          <w:szCs w:val="18"/>
        </w:rPr>
      </w:pPr>
    </w:p>
    <w:p w14:paraId="74C0EA1E" w14:textId="4AC3FE11"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Gastos de Campo</w:t>
      </w:r>
      <w:r w:rsidRPr="003C33BF">
        <w:rPr>
          <w:rFonts w:asciiTheme="majorHAnsi" w:hAnsiTheme="majorHAnsi" w:cstheme="majorHAnsi"/>
        </w:rPr>
        <w:t>: Asignaciones económicas que se otorgan al personal que ha sido comisionado a un lugar en el interior del Estado, para cubrir los gastos por concepto de hospedaje, alimentación y otros gastos derivados de la comisión cuando se carezca de la emisión de comprobantes;</w:t>
      </w:r>
    </w:p>
    <w:p w14:paraId="2131E721" w14:textId="77777777" w:rsidR="002675A0" w:rsidRPr="002675A0" w:rsidRDefault="002675A0" w:rsidP="002675A0">
      <w:pPr>
        <w:pStyle w:val="Prrafodelista"/>
        <w:ind w:left="1276"/>
        <w:rPr>
          <w:rFonts w:asciiTheme="majorHAnsi" w:hAnsiTheme="majorHAnsi" w:cstheme="majorHAnsi"/>
          <w:sz w:val="18"/>
          <w:szCs w:val="18"/>
        </w:rPr>
      </w:pPr>
    </w:p>
    <w:p w14:paraId="27E283BA" w14:textId="127C9004"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Gastos a Comprobar por Comisión</w:t>
      </w:r>
      <w:r w:rsidRPr="003C33BF">
        <w:rPr>
          <w:rFonts w:asciiTheme="majorHAnsi" w:hAnsiTheme="majorHAnsi" w:cstheme="majorHAnsi"/>
        </w:rPr>
        <w:t>: Recurso económico sujeto a comprobación, que se otorga al personal que realiza una comisión oficial, cuando existan necesidades extraordinarias y/o imprevistas cuyo monto real se desconozca. Además de, que el proveedor no proporcione factura o no reviva al pago, o el administrador no cuente con los recursos suficientes para realizar la compra.</w:t>
      </w:r>
    </w:p>
    <w:p w14:paraId="566C59F6" w14:textId="77777777" w:rsidR="002675A0" w:rsidRPr="002675A0" w:rsidRDefault="002675A0" w:rsidP="002675A0">
      <w:pPr>
        <w:pStyle w:val="Prrafodelista"/>
        <w:ind w:left="1276"/>
        <w:rPr>
          <w:rFonts w:asciiTheme="majorHAnsi" w:hAnsiTheme="majorHAnsi" w:cstheme="majorHAnsi"/>
          <w:sz w:val="18"/>
          <w:szCs w:val="18"/>
        </w:rPr>
      </w:pPr>
    </w:p>
    <w:p w14:paraId="37E42FBE" w14:textId="15C424B6"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Gastos Especiales:</w:t>
      </w:r>
      <w:r w:rsidRPr="003C33BF">
        <w:rPr>
          <w:rFonts w:asciiTheme="majorHAnsi" w:hAnsiTheme="majorHAnsi" w:cstheme="majorHAnsi"/>
        </w:rPr>
        <w:t xml:space="preserve"> Recurso económico que forma parte del concepto de Gastos a Comprobar por Comisión, que se otorga con autorización del </w:t>
      </w:r>
      <w:proofErr w:type="gramStart"/>
      <w:r w:rsidRPr="003C33BF">
        <w:rPr>
          <w:rFonts w:asciiTheme="majorHAnsi" w:hAnsiTheme="majorHAnsi" w:cstheme="majorHAnsi"/>
        </w:rPr>
        <w:t>Secretario Ejecutivo</w:t>
      </w:r>
      <w:proofErr w:type="gramEnd"/>
      <w:r w:rsidRPr="003C33BF">
        <w:rPr>
          <w:rFonts w:asciiTheme="majorHAnsi" w:hAnsiTheme="majorHAnsi" w:cstheme="majorHAnsi"/>
        </w:rPr>
        <w:t xml:space="preserve"> al personal en comisión oficial, cuando la naturaleza, objetivo y características de la comisión es de alto valor para los objetivos institucionales y se </w:t>
      </w:r>
      <w:proofErr w:type="spellStart"/>
      <w:r w:rsidRPr="003C33BF">
        <w:rPr>
          <w:rFonts w:asciiTheme="majorHAnsi" w:hAnsiTheme="majorHAnsi" w:cstheme="majorHAnsi"/>
        </w:rPr>
        <w:t>preveen</w:t>
      </w:r>
      <w:proofErr w:type="spellEnd"/>
      <w:r w:rsidRPr="003C33BF">
        <w:rPr>
          <w:rFonts w:asciiTheme="majorHAnsi" w:hAnsiTheme="majorHAnsi" w:cstheme="majorHAnsi"/>
        </w:rPr>
        <w:t xml:space="preserve"> erogaciones extraordinarias relacionadas con la comisión, con una característica y monto inexacto en el momento de la planeación.</w:t>
      </w:r>
    </w:p>
    <w:p w14:paraId="2A4185BC" w14:textId="77777777" w:rsidR="002675A0" w:rsidRPr="002675A0" w:rsidRDefault="002675A0" w:rsidP="002675A0">
      <w:pPr>
        <w:pStyle w:val="Prrafodelista"/>
        <w:ind w:left="1276"/>
        <w:rPr>
          <w:rFonts w:asciiTheme="majorHAnsi" w:hAnsiTheme="majorHAnsi" w:cstheme="majorHAnsi"/>
          <w:sz w:val="18"/>
          <w:szCs w:val="18"/>
        </w:rPr>
      </w:pPr>
    </w:p>
    <w:p w14:paraId="48085634" w14:textId="2EB452F1"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IEEPCO:</w:t>
      </w:r>
      <w:r w:rsidRPr="003C33BF">
        <w:rPr>
          <w:rFonts w:asciiTheme="majorHAnsi" w:hAnsiTheme="majorHAnsi" w:cstheme="majorHAnsi"/>
        </w:rPr>
        <w:t xml:space="preserve"> El Instituto Estatal Electoral y de Participación Ciudadana de Oaxaca;</w:t>
      </w:r>
    </w:p>
    <w:p w14:paraId="3877A47A" w14:textId="77777777" w:rsidR="002675A0" w:rsidRPr="002675A0" w:rsidRDefault="002675A0" w:rsidP="002675A0">
      <w:pPr>
        <w:pStyle w:val="Prrafodelista"/>
        <w:ind w:left="1276"/>
        <w:rPr>
          <w:rFonts w:asciiTheme="majorHAnsi" w:hAnsiTheme="majorHAnsi" w:cstheme="majorHAnsi"/>
          <w:sz w:val="18"/>
          <w:szCs w:val="18"/>
        </w:rPr>
      </w:pPr>
    </w:p>
    <w:p w14:paraId="02DFDBFD" w14:textId="60EDBBED"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Junta</w:t>
      </w:r>
      <w:r w:rsidRPr="003C33BF">
        <w:rPr>
          <w:rFonts w:asciiTheme="majorHAnsi" w:hAnsiTheme="majorHAnsi" w:cstheme="majorHAnsi"/>
        </w:rPr>
        <w:t>: La Junta General Ejecutiva del IEEPCO;</w:t>
      </w:r>
    </w:p>
    <w:p w14:paraId="50B9B1A5" w14:textId="77777777" w:rsidR="002675A0" w:rsidRPr="002675A0" w:rsidRDefault="002675A0" w:rsidP="002675A0">
      <w:pPr>
        <w:pStyle w:val="Prrafodelista"/>
        <w:ind w:left="1276"/>
        <w:rPr>
          <w:rFonts w:asciiTheme="majorHAnsi" w:hAnsiTheme="majorHAnsi" w:cstheme="majorHAnsi"/>
          <w:sz w:val="18"/>
          <w:szCs w:val="18"/>
        </w:rPr>
      </w:pPr>
    </w:p>
    <w:p w14:paraId="61073D3E" w14:textId="7EE0F203"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Manual</w:t>
      </w:r>
      <w:r w:rsidRPr="003C33BF">
        <w:rPr>
          <w:rFonts w:asciiTheme="majorHAnsi" w:hAnsiTheme="majorHAnsi" w:cstheme="majorHAnsi"/>
        </w:rPr>
        <w:t>: El Manual de Viáticos, Gastos de Campo y Traslado para Comisiones Oficiales del Instituto Estatal Electoral y de Participación Ciudadana de Oaxaca;</w:t>
      </w:r>
    </w:p>
    <w:p w14:paraId="2AD3D4C2" w14:textId="77777777" w:rsidR="002675A0" w:rsidRPr="002675A0" w:rsidRDefault="002675A0" w:rsidP="002675A0">
      <w:pPr>
        <w:pStyle w:val="Prrafodelista"/>
        <w:ind w:left="1276"/>
        <w:rPr>
          <w:rFonts w:asciiTheme="majorHAnsi" w:hAnsiTheme="majorHAnsi" w:cstheme="majorHAnsi"/>
          <w:sz w:val="18"/>
          <w:szCs w:val="18"/>
        </w:rPr>
      </w:pPr>
    </w:p>
    <w:p w14:paraId="6DC5668A" w14:textId="1B95EE25"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LIPEEO:</w:t>
      </w:r>
      <w:r w:rsidRPr="003C33BF">
        <w:rPr>
          <w:rFonts w:asciiTheme="majorHAnsi" w:hAnsiTheme="majorHAnsi" w:cstheme="majorHAnsi"/>
        </w:rPr>
        <w:t xml:space="preserve"> Ley de Instituciones y Procedimientos Electorales del Estado de Oaxaca;</w:t>
      </w:r>
    </w:p>
    <w:p w14:paraId="146F0AA5" w14:textId="77777777" w:rsidR="002675A0" w:rsidRPr="002675A0" w:rsidRDefault="002675A0" w:rsidP="002675A0">
      <w:pPr>
        <w:pStyle w:val="Prrafodelista"/>
        <w:ind w:left="1276"/>
        <w:rPr>
          <w:rFonts w:asciiTheme="majorHAnsi" w:hAnsiTheme="majorHAnsi" w:cstheme="majorHAnsi"/>
          <w:sz w:val="18"/>
          <w:szCs w:val="18"/>
        </w:rPr>
      </w:pPr>
    </w:p>
    <w:p w14:paraId="48FBA602" w14:textId="02F81F4E"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Lugar de Adscripción</w:t>
      </w:r>
      <w:r w:rsidRPr="003C33BF">
        <w:rPr>
          <w:rFonts w:asciiTheme="majorHAnsi" w:hAnsiTheme="majorHAnsi" w:cstheme="majorHAnsi"/>
        </w:rPr>
        <w:t>: Ubicación física donde el personal presta sus servicios, circunscrita a los límites geográficos de la ciudad o población en que se encuentre;</w:t>
      </w:r>
    </w:p>
    <w:p w14:paraId="381F57B6" w14:textId="77777777" w:rsidR="002675A0" w:rsidRPr="002675A0" w:rsidRDefault="002675A0" w:rsidP="002675A0">
      <w:pPr>
        <w:pStyle w:val="Prrafodelista"/>
        <w:ind w:left="1276"/>
        <w:rPr>
          <w:rFonts w:asciiTheme="majorHAnsi" w:hAnsiTheme="majorHAnsi" w:cstheme="majorHAnsi"/>
          <w:sz w:val="18"/>
          <w:szCs w:val="18"/>
        </w:rPr>
      </w:pPr>
    </w:p>
    <w:p w14:paraId="791C6786" w14:textId="2574A2AC"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Notificación de Necesidades para Comisión Oficial:</w:t>
      </w:r>
      <w:r w:rsidRPr="003C33BF">
        <w:rPr>
          <w:rFonts w:asciiTheme="majorHAnsi" w:hAnsiTheme="majorHAnsi" w:cstheme="majorHAnsi"/>
        </w:rPr>
        <w:t xml:space="preserve"> Documento a través del cual las Áreas Responsables realizan la solicitud de recursos económicos para comisiones oficiales en el IEEPCO.</w:t>
      </w:r>
    </w:p>
    <w:p w14:paraId="1365527A" w14:textId="77777777" w:rsidR="002675A0" w:rsidRDefault="002675A0" w:rsidP="002675A0">
      <w:pPr>
        <w:pStyle w:val="Prrafodelista"/>
        <w:ind w:left="1276"/>
        <w:rPr>
          <w:rFonts w:asciiTheme="majorHAnsi" w:hAnsiTheme="majorHAnsi" w:cstheme="majorHAnsi"/>
        </w:rPr>
      </w:pPr>
    </w:p>
    <w:p w14:paraId="51BC86D9" w14:textId="3119D6F5"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t>Orden de Comisión y Pago de Viáticos:</w:t>
      </w:r>
      <w:r w:rsidRPr="003C33BF">
        <w:rPr>
          <w:rFonts w:asciiTheme="majorHAnsi" w:hAnsiTheme="majorHAnsi" w:cstheme="majorHAnsi"/>
        </w:rPr>
        <w:t xml:space="preserve"> Documento mediante el cual se designa a uno o un Servidor Público del IEEPCO para desarrollar una Comisión Oficial, Nacional (en la República Mexicana pero fuera del Estado de Oaxaca) o Internacional (en algún país del extranjero), el cual debe contener el objeto, destino y duración de la Comisión, así como la cantidad de recursos que se autoriza para la realización de la misma;</w:t>
      </w:r>
    </w:p>
    <w:p w14:paraId="1E492F03" w14:textId="77777777" w:rsidR="002675A0" w:rsidRPr="002675A0" w:rsidRDefault="002675A0" w:rsidP="002675A0">
      <w:pPr>
        <w:pStyle w:val="Prrafodelista"/>
        <w:ind w:left="1276"/>
        <w:rPr>
          <w:rFonts w:asciiTheme="majorHAnsi" w:hAnsiTheme="majorHAnsi" w:cstheme="majorHAnsi"/>
          <w:sz w:val="18"/>
          <w:szCs w:val="18"/>
        </w:rPr>
      </w:pPr>
    </w:p>
    <w:p w14:paraId="488E26BF" w14:textId="789D3704" w:rsidR="00AC5CF7" w:rsidRDefault="00AC5CF7" w:rsidP="00F31ADC">
      <w:pPr>
        <w:numPr>
          <w:ilvl w:val="0"/>
          <w:numId w:val="3"/>
        </w:numPr>
        <w:tabs>
          <w:tab w:val="clear" w:pos="720"/>
        </w:tabs>
        <w:ind w:left="1276"/>
        <w:contextualSpacing/>
        <w:jc w:val="both"/>
        <w:rPr>
          <w:rFonts w:asciiTheme="majorHAnsi" w:hAnsiTheme="majorHAnsi" w:cstheme="majorHAnsi"/>
        </w:rPr>
      </w:pPr>
      <w:r w:rsidRPr="002675A0">
        <w:rPr>
          <w:rFonts w:asciiTheme="majorHAnsi" w:hAnsiTheme="majorHAnsi" w:cstheme="majorHAnsi"/>
          <w:b/>
          <w:bCs/>
        </w:rPr>
        <w:lastRenderedPageBreak/>
        <w:t>Pasajes Internacionales:</w:t>
      </w:r>
      <w:r w:rsidRPr="003C33BF">
        <w:rPr>
          <w:rFonts w:asciiTheme="majorHAnsi" w:hAnsiTheme="majorHAnsi" w:cstheme="majorHAnsi"/>
        </w:rPr>
        <w:t xml:space="preserve"> Asignaciones económicas destinadas a cubrir los gastos por concepto de transporte de la Servidora o el Servidor Público comisionado, cuando se traslade en ida y regreso fuera de la República Mexicana, a un lugar en el extranjero;</w:t>
      </w:r>
    </w:p>
    <w:p w14:paraId="3F9BBC70" w14:textId="77777777" w:rsidR="002675A0" w:rsidRPr="002675A0" w:rsidRDefault="002675A0" w:rsidP="002675A0">
      <w:pPr>
        <w:pStyle w:val="Prrafodelista"/>
        <w:ind w:left="1276"/>
        <w:rPr>
          <w:rFonts w:asciiTheme="majorHAnsi" w:hAnsiTheme="majorHAnsi" w:cstheme="majorHAnsi"/>
          <w:sz w:val="18"/>
          <w:szCs w:val="18"/>
        </w:rPr>
      </w:pPr>
    </w:p>
    <w:p w14:paraId="10714727" w14:textId="5498FC8A" w:rsidR="00AC5CF7" w:rsidRDefault="00AC5CF7"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Pasajes Locales</w:t>
      </w:r>
      <w:r w:rsidRPr="003C33BF">
        <w:rPr>
          <w:rFonts w:asciiTheme="majorHAnsi" w:hAnsiTheme="majorHAnsi" w:cstheme="majorHAnsi"/>
        </w:rPr>
        <w:t>: Asignaciones económicas destinadas a cubrir gastos por concepto de transporte de la Servidora o el Servidor Público comisionado, dentro del Estado;</w:t>
      </w:r>
    </w:p>
    <w:p w14:paraId="5129D96C" w14:textId="77777777" w:rsidR="002675A0" w:rsidRPr="002675A0" w:rsidRDefault="002675A0" w:rsidP="002675A0">
      <w:pPr>
        <w:pStyle w:val="Prrafodelista"/>
        <w:ind w:left="1276"/>
        <w:rPr>
          <w:rFonts w:asciiTheme="majorHAnsi" w:hAnsiTheme="majorHAnsi" w:cstheme="majorHAnsi"/>
          <w:sz w:val="18"/>
          <w:szCs w:val="18"/>
        </w:rPr>
      </w:pPr>
    </w:p>
    <w:p w14:paraId="64C36DDF" w14:textId="4D86F227" w:rsidR="00AC5CF7" w:rsidRDefault="00AC5CF7"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Pasajes Nacionales</w:t>
      </w:r>
      <w:r w:rsidRPr="003C33BF">
        <w:rPr>
          <w:rFonts w:asciiTheme="majorHAnsi" w:hAnsiTheme="majorHAnsi" w:cstheme="majorHAnsi"/>
        </w:rPr>
        <w:t>: Asignaciones económicas destinadas a cubrir los gastos por concepto de transporte de la Servidora o el Servidor Público comisionado fuera de su lugar de adscripción, cuando se traslade en ida y regreso a un lugar dentro de la República Mexicana pero fuera del Estado de Oaxaca;</w:t>
      </w:r>
    </w:p>
    <w:p w14:paraId="4790CB7D" w14:textId="77777777" w:rsidR="002675A0" w:rsidRPr="002675A0" w:rsidRDefault="002675A0" w:rsidP="002675A0">
      <w:pPr>
        <w:pStyle w:val="Prrafodelista"/>
        <w:ind w:left="1276"/>
        <w:rPr>
          <w:rFonts w:asciiTheme="majorHAnsi" w:hAnsiTheme="majorHAnsi" w:cstheme="majorHAnsi"/>
          <w:sz w:val="18"/>
          <w:szCs w:val="18"/>
        </w:rPr>
      </w:pPr>
    </w:p>
    <w:p w14:paraId="385AE186" w14:textId="18DB6051" w:rsidR="00AC5CF7" w:rsidRDefault="00AC5CF7"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Presidencia:</w:t>
      </w:r>
      <w:r w:rsidRPr="003C33BF">
        <w:rPr>
          <w:rFonts w:asciiTheme="majorHAnsi" w:hAnsiTheme="majorHAnsi" w:cstheme="majorHAnsi"/>
        </w:rPr>
        <w:t xml:space="preserve"> La </w:t>
      </w:r>
      <w:proofErr w:type="gramStart"/>
      <w:r w:rsidRPr="003C33BF">
        <w:rPr>
          <w:rFonts w:asciiTheme="majorHAnsi" w:hAnsiTheme="majorHAnsi" w:cstheme="majorHAnsi"/>
        </w:rPr>
        <w:t>Consejera</w:t>
      </w:r>
      <w:proofErr w:type="gramEnd"/>
      <w:r w:rsidRPr="003C33BF">
        <w:rPr>
          <w:rFonts w:asciiTheme="majorHAnsi" w:hAnsiTheme="majorHAnsi" w:cstheme="majorHAnsi"/>
        </w:rPr>
        <w:t xml:space="preserve"> o el Consejero Presidente del Consejo General del IEEPCO;</w:t>
      </w:r>
    </w:p>
    <w:p w14:paraId="3D458B85" w14:textId="77777777" w:rsidR="002675A0" w:rsidRPr="00E30F33" w:rsidRDefault="002675A0" w:rsidP="002675A0">
      <w:pPr>
        <w:pStyle w:val="Prrafodelista"/>
        <w:ind w:left="1276"/>
        <w:rPr>
          <w:rFonts w:asciiTheme="majorHAnsi" w:hAnsiTheme="majorHAnsi" w:cstheme="majorHAnsi"/>
          <w:sz w:val="18"/>
          <w:szCs w:val="18"/>
        </w:rPr>
      </w:pPr>
    </w:p>
    <w:p w14:paraId="118A9F89" w14:textId="3006517F" w:rsidR="00AC5CF7" w:rsidRDefault="00AC5CF7"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Recibo de Pago / Comprobación de Gastos de Campo:</w:t>
      </w:r>
      <w:r w:rsidRPr="003C33BF">
        <w:rPr>
          <w:rFonts w:asciiTheme="majorHAnsi" w:hAnsiTheme="majorHAnsi" w:cstheme="majorHAnsi"/>
        </w:rPr>
        <w:t xml:space="preserve"> Documento mediante el cual se designa a uno o un Servidor Público del IEEPCO para desarrollar una Comisión </w:t>
      </w:r>
      <w:proofErr w:type="spellStart"/>
      <w:r w:rsidRPr="003C33BF">
        <w:rPr>
          <w:rFonts w:asciiTheme="majorHAnsi" w:hAnsiTheme="majorHAnsi" w:cstheme="majorHAnsi"/>
        </w:rPr>
        <w:t>Official</w:t>
      </w:r>
      <w:proofErr w:type="spellEnd"/>
      <w:r w:rsidRPr="003C33BF">
        <w:rPr>
          <w:rFonts w:asciiTheme="majorHAnsi" w:hAnsiTheme="majorHAnsi" w:cstheme="majorHAnsi"/>
        </w:rPr>
        <w:t xml:space="preserve"> dentro del territorio del Estado de Oaxaca, el cual debe contener el objeto, destino y duración de la Comisión, así como la cantidad de recursos que se autoriza para la realización de la misma;</w:t>
      </w:r>
    </w:p>
    <w:p w14:paraId="7E180830" w14:textId="77777777" w:rsidR="002675A0" w:rsidRPr="00E30F33" w:rsidRDefault="002675A0" w:rsidP="002675A0">
      <w:pPr>
        <w:pStyle w:val="Prrafodelista"/>
        <w:ind w:left="1276"/>
        <w:rPr>
          <w:rFonts w:asciiTheme="majorHAnsi" w:hAnsiTheme="majorHAnsi" w:cstheme="majorHAnsi"/>
          <w:sz w:val="18"/>
          <w:szCs w:val="18"/>
        </w:rPr>
      </w:pPr>
    </w:p>
    <w:p w14:paraId="0E16F3AF" w14:textId="7AFF1B6F" w:rsidR="00AC5CF7" w:rsidRDefault="00AC5CF7" w:rsidP="00F31ADC">
      <w:pPr>
        <w:numPr>
          <w:ilvl w:val="0"/>
          <w:numId w:val="3"/>
        </w:numPr>
        <w:tabs>
          <w:tab w:val="clear" w:pos="720"/>
        </w:tabs>
        <w:ind w:left="1276"/>
        <w:contextualSpacing/>
        <w:jc w:val="both"/>
        <w:rPr>
          <w:rFonts w:asciiTheme="majorHAnsi" w:hAnsiTheme="majorHAnsi" w:cstheme="majorHAnsi"/>
        </w:rPr>
      </w:pPr>
      <w:proofErr w:type="gramStart"/>
      <w:r w:rsidRPr="003C33BF">
        <w:rPr>
          <w:rFonts w:asciiTheme="majorHAnsi" w:hAnsiTheme="majorHAnsi" w:cstheme="majorHAnsi"/>
          <w:b/>
          <w:bCs/>
        </w:rPr>
        <w:t>Reintegro</w:t>
      </w:r>
      <w:r w:rsidRPr="003C33BF">
        <w:rPr>
          <w:rFonts w:asciiTheme="majorHAnsi" w:hAnsiTheme="majorHAnsi" w:cstheme="majorHAnsi"/>
        </w:rPr>
        <w:t>.-</w:t>
      </w:r>
      <w:proofErr w:type="gramEnd"/>
      <w:r w:rsidRPr="003C33BF">
        <w:rPr>
          <w:rFonts w:asciiTheme="majorHAnsi" w:hAnsiTheme="majorHAnsi" w:cstheme="majorHAnsi"/>
        </w:rPr>
        <w:t xml:space="preserve"> Devolución de recursos presupuestarios derivados de los recursos remanentes obtenidos al amparo de una Comisión Oficial;</w:t>
      </w:r>
    </w:p>
    <w:p w14:paraId="6A068FF5" w14:textId="77777777" w:rsidR="002675A0" w:rsidRPr="00E30F33" w:rsidRDefault="002675A0" w:rsidP="002675A0">
      <w:pPr>
        <w:pStyle w:val="Prrafodelista"/>
        <w:ind w:left="1276"/>
        <w:rPr>
          <w:rFonts w:asciiTheme="majorHAnsi" w:hAnsiTheme="majorHAnsi" w:cstheme="majorHAnsi"/>
          <w:sz w:val="18"/>
          <w:szCs w:val="18"/>
        </w:rPr>
      </w:pPr>
    </w:p>
    <w:p w14:paraId="218F3ACC" w14:textId="18CDAA6F" w:rsidR="00AC5CF7" w:rsidRDefault="00AC5CF7"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Secretaría Ejecutiva:</w:t>
      </w:r>
      <w:r w:rsidRPr="003C33BF">
        <w:rPr>
          <w:rFonts w:asciiTheme="majorHAnsi" w:hAnsiTheme="majorHAnsi" w:cstheme="majorHAnsi"/>
        </w:rPr>
        <w:t xml:space="preserve"> La o el titular de la Secretaría Ejecutiva del IEEPCO;</w:t>
      </w:r>
    </w:p>
    <w:p w14:paraId="77568F28" w14:textId="77777777" w:rsidR="002675A0" w:rsidRPr="00E30F33" w:rsidRDefault="002675A0" w:rsidP="002675A0">
      <w:pPr>
        <w:pStyle w:val="Prrafodelista"/>
        <w:ind w:left="1276"/>
        <w:rPr>
          <w:rFonts w:asciiTheme="majorHAnsi" w:hAnsiTheme="majorHAnsi" w:cstheme="majorHAnsi"/>
          <w:sz w:val="18"/>
          <w:szCs w:val="18"/>
        </w:rPr>
      </w:pPr>
    </w:p>
    <w:p w14:paraId="0ECF5CC2" w14:textId="4EBEE73E" w:rsidR="00AC5CF7" w:rsidRDefault="00AC5CF7"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Servidor Público o Servidora Pública:</w:t>
      </w:r>
      <w:r w:rsidRPr="003C33BF">
        <w:rPr>
          <w:rFonts w:asciiTheme="majorHAnsi" w:hAnsiTheme="majorHAnsi" w:cstheme="majorHAnsi"/>
        </w:rPr>
        <w:t xml:space="preserve"> Aquella persona que tiene a su cargo una función, presta sus servicios al IEEPCO, y se encuentra adscrita a una oficina una misma Institución;</w:t>
      </w:r>
    </w:p>
    <w:p w14:paraId="5AFD1CA9" w14:textId="77777777" w:rsidR="002675A0" w:rsidRPr="00E30F33" w:rsidRDefault="002675A0" w:rsidP="002675A0">
      <w:pPr>
        <w:pStyle w:val="Prrafodelista"/>
        <w:ind w:left="1276"/>
        <w:rPr>
          <w:rFonts w:asciiTheme="majorHAnsi" w:hAnsiTheme="majorHAnsi" w:cstheme="majorHAnsi"/>
          <w:sz w:val="18"/>
          <w:szCs w:val="18"/>
        </w:rPr>
      </w:pPr>
    </w:p>
    <w:p w14:paraId="44263E3E" w14:textId="34A677C0" w:rsidR="00AC5CF7" w:rsidRPr="003C33BF" w:rsidRDefault="003C33BF" w:rsidP="00F31ADC">
      <w:pPr>
        <w:numPr>
          <w:ilvl w:val="0"/>
          <w:numId w:val="3"/>
        </w:numPr>
        <w:tabs>
          <w:tab w:val="clear" w:pos="720"/>
        </w:tabs>
        <w:ind w:left="1276"/>
        <w:contextualSpacing/>
        <w:jc w:val="both"/>
        <w:rPr>
          <w:rFonts w:asciiTheme="majorHAnsi" w:hAnsiTheme="majorHAnsi" w:cstheme="majorHAnsi"/>
        </w:rPr>
      </w:pPr>
      <w:r w:rsidRPr="003C33BF">
        <w:rPr>
          <w:rFonts w:asciiTheme="majorHAnsi" w:hAnsiTheme="majorHAnsi" w:cstheme="majorHAnsi"/>
          <w:b/>
          <w:bCs/>
        </w:rPr>
        <w:t>V</w:t>
      </w:r>
      <w:r w:rsidR="00AC5CF7" w:rsidRPr="003C33BF">
        <w:rPr>
          <w:rFonts w:asciiTheme="majorHAnsi" w:hAnsiTheme="majorHAnsi" w:cstheme="majorHAnsi"/>
          <w:b/>
          <w:bCs/>
        </w:rPr>
        <w:t>iáticos</w:t>
      </w:r>
      <w:r w:rsidR="00AC5CF7" w:rsidRPr="003C33BF">
        <w:rPr>
          <w:rFonts w:asciiTheme="majorHAnsi" w:hAnsiTheme="majorHAnsi" w:cstheme="majorHAnsi"/>
        </w:rPr>
        <w:t xml:space="preserve">: Asignaciones económicas que se otorgan al personal que ha sido comisionado, para cubrir los gastos por concepto de hospedaje y alimentación, considerando que para comisiones a desarrollar fuera del territorio del Estado de </w:t>
      </w:r>
      <w:proofErr w:type="gramStart"/>
      <w:r w:rsidR="00AC5CF7" w:rsidRPr="003C33BF">
        <w:rPr>
          <w:rFonts w:asciiTheme="majorHAnsi" w:hAnsiTheme="majorHAnsi" w:cstheme="majorHAnsi"/>
        </w:rPr>
        <w:t>Oaxaca</w:t>
      </w:r>
      <w:proofErr w:type="gramEnd"/>
      <w:r w:rsidR="00AC5CF7" w:rsidRPr="003C33BF">
        <w:rPr>
          <w:rFonts w:asciiTheme="majorHAnsi" w:hAnsiTheme="majorHAnsi" w:cstheme="majorHAnsi"/>
        </w:rPr>
        <w:t xml:space="preserve"> pero dentro de la República Mexicana se denominarán Viáticos Nacionales e Internacionales y se ocuparán Viáticos Internacionales.</w:t>
      </w:r>
    </w:p>
    <w:p w14:paraId="4E7F2EC5" w14:textId="38DABF85" w:rsidR="00AC5CF7" w:rsidRDefault="00AC5CF7">
      <w:pPr>
        <w:spacing w:after="160" w:line="259" w:lineRule="auto"/>
      </w:pPr>
      <w:r>
        <w:br w:type="page"/>
      </w:r>
    </w:p>
    <w:p w14:paraId="33529B49" w14:textId="77777777" w:rsidR="00AC5CF7" w:rsidRPr="00EF2032" w:rsidRDefault="00AC5CF7" w:rsidP="00E30F33">
      <w:pPr>
        <w:pStyle w:val="Ttulo3"/>
        <w:spacing w:before="0" w:beforeAutospacing="0" w:after="0" w:afterAutospacing="0"/>
        <w:jc w:val="center"/>
        <w:rPr>
          <w:rFonts w:asciiTheme="majorHAnsi" w:hAnsiTheme="majorHAnsi" w:cstheme="majorHAnsi"/>
          <w:sz w:val="24"/>
          <w:szCs w:val="24"/>
        </w:rPr>
      </w:pPr>
      <w:bookmarkStart w:id="6" w:name="_Toc208321571"/>
      <w:r w:rsidRPr="00EF2032">
        <w:rPr>
          <w:rFonts w:asciiTheme="majorHAnsi" w:hAnsiTheme="majorHAnsi" w:cstheme="majorHAnsi"/>
          <w:sz w:val="24"/>
          <w:szCs w:val="24"/>
        </w:rPr>
        <w:lastRenderedPageBreak/>
        <w:t>CAPÍTULO II.</w:t>
      </w:r>
      <w:bookmarkEnd w:id="6"/>
    </w:p>
    <w:p w14:paraId="031C061B" w14:textId="7BA4FD01" w:rsidR="00AC5CF7" w:rsidRDefault="00AC5CF7" w:rsidP="00E30F33">
      <w:pPr>
        <w:pStyle w:val="NormalWeb"/>
        <w:spacing w:before="0" w:beforeAutospacing="0" w:after="0" w:afterAutospacing="0"/>
        <w:jc w:val="center"/>
        <w:rPr>
          <w:rFonts w:ascii="Calibri Light" w:hAnsi="Calibri Light" w:cs="Calibri Light"/>
          <w:b/>
          <w:bCs/>
        </w:rPr>
      </w:pPr>
      <w:r w:rsidRPr="00E30F33">
        <w:rPr>
          <w:rFonts w:ascii="Calibri Light" w:hAnsi="Calibri Light" w:cs="Calibri Light"/>
          <w:b/>
          <w:bCs/>
        </w:rPr>
        <w:t>AUTORIZACIÓN DE COMISIONES OFICIALES Y SU ASIGNACIÓN ECONÓMICA</w:t>
      </w:r>
    </w:p>
    <w:p w14:paraId="6522F154" w14:textId="77777777" w:rsidR="00AC5CF7" w:rsidRPr="00E30F33" w:rsidRDefault="00AC5CF7" w:rsidP="00E30F33">
      <w:pPr>
        <w:pStyle w:val="Ttulo4"/>
        <w:rPr>
          <w:rStyle w:val="Textoennegrita"/>
          <w:rFonts w:cstheme="majorHAnsi"/>
          <w:i w:val="0"/>
          <w:iCs w:val="0"/>
          <w:color w:val="auto"/>
        </w:rPr>
      </w:pPr>
      <w:bookmarkStart w:id="7" w:name="_Toc208321572"/>
      <w:r w:rsidRPr="00E30F33">
        <w:rPr>
          <w:rStyle w:val="Textoennegrita"/>
          <w:rFonts w:cstheme="majorHAnsi"/>
          <w:i w:val="0"/>
          <w:iCs w:val="0"/>
          <w:color w:val="auto"/>
        </w:rPr>
        <w:t>Artículo 4. Las comisiones de trabajo en el IEEPCO.</w:t>
      </w:r>
      <w:bookmarkEnd w:id="7"/>
    </w:p>
    <w:p w14:paraId="08911437" w14:textId="6640A14D" w:rsidR="00AC5CF7" w:rsidRDefault="00AC5CF7" w:rsidP="00F31ADC">
      <w:pPr>
        <w:numPr>
          <w:ilvl w:val="0"/>
          <w:numId w:val="5"/>
        </w:numPr>
        <w:tabs>
          <w:tab w:val="clear" w:pos="720"/>
        </w:tabs>
        <w:ind w:left="284"/>
        <w:jc w:val="both"/>
        <w:rPr>
          <w:rFonts w:asciiTheme="majorHAnsi" w:hAnsiTheme="majorHAnsi" w:cstheme="majorHAnsi"/>
        </w:rPr>
      </w:pPr>
      <w:r w:rsidRPr="00E30F33">
        <w:rPr>
          <w:rFonts w:asciiTheme="majorHAnsi" w:hAnsiTheme="majorHAnsi" w:cstheme="majorHAnsi"/>
        </w:rPr>
        <w:t>Las Comisiones sujetas al presente manual, serán aquellas actividades asignadas al personal del Instituto y que representen un traslado de su lugar de su lugar de adscripción, con las siguientes consideraciones:</w:t>
      </w:r>
    </w:p>
    <w:p w14:paraId="587903BA" w14:textId="77777777" w:rsidR="00E30F33" w:rsidRPr="00E30F33" w:rsidRDefault="00E30F33" w:rsidP="00E30F33">
      <w:pPr>
        <w:ind w:left="720"/>
        <w:jc w:val="both"/>
        <w:rPr>
          <w:rFonts w:asciiTheme="majorHAnsi" w:hAnsiTheme="majorHAnsi" w:cstheme="majorHAnsi"/>
        </w:rPr>
      </w:pPr>
    </w:p>
    <w:p w14:paraId="40C12D4A" w14:textId="7CAD5DAC" w:rsidR="00AC5CF7" w:rsidRDefault="00AC5CF7" w:rsidP="00F31ADC">
      <w:pPr>
        <w:numPr>
          <w:ilvl w:val="0"/>
          <w:numId w:val="6"/>
        </w:numPr>
        <w:jc w:val="both"/>
        <w:rPr>
          <w:rFonts w:asciiTheme="majorHAnsi" w:hAnsiTheme="majorHAnsi" w:cstheme="majorHAnsi"/>
        </w:rPr>
      </w:pPr>
      <w:r w:rsidRPr="00E30F33">
        <w:rPr>
          <w:rFonts w:asciiTheme="majorHAnsi" w:hAnsiTheme="majorHAnsi" w:cstheme="majorHAnsi"/>
        </w:rPr>
        <w:t>Serán</w:t>
      </w:r>
      <w:r>
        <w:t xml:space="preserve"> </w:t>
      </w:r>
      <w:r w:rsidRPr="00E30F33">
        <w:rPr>
          <w:rFonts w:asciiTheme="majorHAnsi" w:hAnsiTheme="majorHAnsi" w:cstheme="majorHAnsi"/>
        </w:rPr>
        <w:t>autorizadas comisiones únicamente al personal que se encuentre en servicio activo en el Instituto, excluyendo aquellas que gocen de un periodo vacacional o tengan algún tipo de licencia;</w:t>
      </w:r>
    </w:p>
    <w:p w14:paraId="21EF8473" w14:textId="77777777" w:rsidR="00E30F33" w:rsidRPr="00E30F33" w:rsidRDefault="00E30F33" w:rsidP="00E30F33">
      <w:pPr>
        <w:ind w:left="1776"/>
        <w:jc w:val="both"/>
        <w:rPr>
          <w:rFonts w:asciiTheme="majorHAnsi" w:hAnsiTheme="majorHAnsi" w:cstheme="majorHAnsi"/>
        </w:rPr>
      </w:pPr>
    </w:p>
    <w:p w14:paraId="4DF34946" w14:textId="7CB8F814" w:rsidR="00AC5CF7" w:rsidRDefault="00AC5CF7" w:rsidP="00F31ADC">
      <w:pPr>
        <w:numPr>
          <w:ilvl w:val="0"/>
          <w:numId w:val="6"/>
        </w:numPr>
        <w:jc w:val="both"/>
        <w:rPr>
          <w:rFonts w:asciiTheme="majorHAnsi" w:hAnsiTheme="majorHAnsi" w:cstheme="majorHAnsi"/>
        </w:rPr>
      </w:pPr>
      <w:r w:rsidRPr="00E30F33">
        <w:rPr>
          <w:rFonts w:asciiTheme="majorHAnsi" w:hAnsiTheme="majorHAnsi" w:cstheme="majorHAnsi"/>
        </w:rPr>
        <w:t xml:space="preserve">Se realizarán estrictamente las comisiones necesarias para el cumplimiento de los planes y objetivos del Instituto, y </w:t>
      </w:r>
      <w:proofErr w:type="gramStart"/>
      <w:r w:rsidRPr="00E30F33">
        <w:rPr>
          <w:rFonts w:asciiTheme="majorHAnsi" w:hAnsiTheme="majorHAnsi" w:cstheme="majorHAnsi"/>
        </w:rPr>
        <w:t>aquellas acorde</w:t>
      </w:r>
      <w:proofErr w:type="gramEnd"/>
      <w:r w:rsidRPr="00E30F33">
        <w:rPr>
          <w:rFonts w:asciiTheme="majorHAnsi" w:hAnsiTheme="majorHAnsi" w:cstheme="majorHAnsi"/>
        </w:rPr>
        <w:t xml:space="preserve"> con el programa operativo anual, en estricto apego a los lineamientos de austeridad y aplicación racional de los recursos;</w:t>
      </w:r>
    </w:p>
    <w:p w14:paraId="55BBF583" w14:textId="77777777" w:rsidR="00E30F33" w:rsidRDefault="00E30F33" w:rsidP="00E30F33">
      <w:pPr>
        <w:pStyle w:val="Prrafodelista"/>
        <w:rPr>
          <w:rFonts w:asciiTheme="majorHAnsi" w:hAnsiTheme="majorHAnsi" w:cstheme="majorHAnsi"/>
        </w:rPr>
      </w:pPr>
    </w:p>
    <w:p w14:paraId="094ED0A9" w14:textId="26C68C3E" w:rsidR="00AC5CF7" w:rsidRDefault="00AC5CF7" w:rsidP="00F31ADC">
      <w:pPr>
        <w:numPr>
          <w:ilvl w:val="0"/>
          <w:numId w:val="6"/>
        </w:numPr>
        <w:jc w:val="both"/>
        <w:rPr>
          <w:rFonts w:asciiTheme="majorHAnsi" w:hAnsiTheme="majorHAnsi" w:cstheme="majorHAnsi"/>
        </w:rPr>
      </w:pPr>
      <w:r w:rsidRPr="00E30F33">
        <w:rPr>
          <w:rFonts w:asciiTheme="majorHAnsi" w:hAnsiTheme="majorHAnsi" w:cstheme="majorHAnsi"/>
        </w:rPr>
        <w:t>Podrán realizarse comisiones por situaciones emergentes o imprevistas, sin embargo, para éstas existirá la aprobación de la Secretaría Ejecutiva del Instituto, según la naturaleza del asunto o tema del que se derive la comisión;</w:t>
      </w:r>
    </w:p>
    <w:p w14:paraId="31A4BC2C" w14:textId="77777777" w:rsidR="00E30F33" w:rsidRDefault="00E30F33" w:rsidP="00E30F33">
      <w:pPr>
        <w:pStyle w:val="Prrafodelista"/>
        <w:rPr>
          <w:rFonts w:asciiTheme="majorHAnsi" w:hAnsiTheme="majorHAnsi" w:cstheme="majorHAnsi"/>
        </w:rPr>
      </w:pPr>
    </w:p>
    <w:p w14:paraId="2FA788C9" w14:textId="3BAD2C5C" w:rsidR="00AC5CF7" w:rsidRDefault="00AC5CF7" w:rsidP="00F31ADC">
      <w:pPr>
        <w:numPr>
          <w:ilvl w:val="0"/>
          <w:numId w:val="6"/>
        </w:numPr>
        <w:jc w:val="both"/>
        <w:rPr>
          <w:rFonts w:asciiTheme="majorHAnsi" w:hAnsiTheme="majorHAnsi" w:cstheme="majorHAnsi"/>
        </w:rPr>
      </w:pPr>
      <w:r w:rsidRPr="00E30F33">
        <w:rPr>
          <w:rFonts w:asciiTheme="majorHAnsi" w:hAnsiTheme="majorHAnsi" w:cstheme="majorHAnsi"/>
        </w:rPr>
        <w:t>Para la ejecución de cualquier comisión, se reducirá al mínimo indispensable la cantidad de comisionados, procurando el cuidado de su integridad física y sin interferir en modo alguno con el desarrollo de las actividades.</w:t>
      </w:r>
    </w:p>
    <w:p w14:paraId="70FC386A" w14:textId="77777777" w:rsidR="00E30F33" w:rsidRDefault="00E30F33" w:rsidP="00E30F33">
      <w:pPr>
        <w:pStyle w:val="Prrafodelista"/>
        <w:rPr>
          <w:rFonts w:asciiTheme="majorHAnsi" w:hAnsiTheme="majorHAnsi" w:cstheme="majorHAnsi"/>
        </w:rPr>
      </w:pPr>
    </w:p>
    <w:p w14:paraId="493752FF" w14:textId="5C307841" w:rsidR="00AC5CF7" w:rsidRDefault="00AC5CF7" w:rsidP="00F31ADC">
      <w:pPr>
        <w:numPr>
          <w:ilvl w:val="0"/>
          <w:numId w:val="5"/>
        </w:numPr>
        <w:tabs>
          <w:tab w:val="clear" w:pos="720"/>
        </w:tabs>
        <w:ind w:left="284"/>
        <w:jc w:val="both"/>
        <w:rPr>
          <w:rFonts w:asciiTheme="majorHAnsi" w:hAnsiTheme="majorHAnsi" w:cstheme="majorHAnsi"/>
        </w:rPr>
      </w:pPr>
      <w:r w:rsidRPr="00E30F33">
        <w:rPr>
          <w:rFonts w:asciiTheme="majorHAnsi" w:hAnsiTheme="majorHAnsi" w:cstheme="majorHAnsi"/>
        </w:rPr>
        <w:t>Para su organización, gestión y control de la asignación económica para la implementación, las Comisiones Oficiales en el IEEPCO, se clasifican de acuerdo al sitio destino de la comisión como a continuación se indica:</w:t>
      </w:r>
    </w:p>
    <w:p w14:paraId="4A824050" w14:textId="77777777" w:rsidR="00E30F33" w:rsidRPr="00E30F33" w:rsidRDefault="00E30F33" w:rsidP="00E30F33">
      <w:pPr>
        <w:ind w:left="720"/>
        <w:jc w:val="both"/>
        <w:rPr>
          <w:rFonts w:asciiTheme="majorHAnsi" w:hAnsiTheme="majorHAnsi" w:cstheme="majorHAnsi"/>
        </w:rPr>
      </w:pPr>
    </w:p>
    <w:p w14:paraId="6A77E184" w14:textId="14682C1D" w:rsidR="00AC5CF7" w:rsidRDefault="00AC5CF7" w:rsidP="00F31ADC">
      <w:pPr>
        <w:numPr>
          <w:ilvl w:val="0"/>
          <w:numId w:val="7"/>
        </w:numPr>
        <w:jc w:val="both"/>
        <w:rPr>
          <w:rFonts w:asciiTheme="majorHAnsi" w:hAnsiTheme="majorHAnsi" w:cstheme="majorHAnsi"/>
        </w:rPr>
      </w:pPr>
      <w:r w:rsidRPr="00E30F33">
        <w:rPr>
          <w:rFonts w:asciiTheme="majorHAnsi" w:hAnsiTheme="majorHAnsi" w:cstheme="majorHAnsi"/>
        </w:rPr>
        <w:t>La comisión a desarrollarse en un lugar al interior del Estado, se llamará Comisión Estatal y se ocuparán Gastos de Campo.</w:t>
      </w:r>
    </w:p>
    <w:p w14:paraId="7B711F76" w14:textId="77777777" w:rsidR="00E30F33" w:rsidRDefault="00E30F33" w:rsidP="00E30F33">
      <w:pPr>
        <w:ind w:left="1776"/>
        <w:jc w:val="both"/>
        <w:rPr>
          <w:rFonts w:asciiTheme="majorHAnsi" w:hAnsiTheme="majorHAnsi" w:cstheme="majorHAnsi"/>
        </w:rPr>
      </w:pPr>
    </w:p>
    <w:p w14:paraId="14137FD7" w14:textId="3DD0E448" w:rsidR="00AC5CF7" w:rsidRDefault="00AC5CF7" w:rsidP="00F31ADC">
      <w:pPr>
        <w:numPr>
          <w:ilvl w:val="0"/>
          <w:numId w:val="7"/>
        </w:numPr>
        <w:jc w:val="both"/>
        <w:rPr>
          <w:rFonts w:asciiTheme="majorHAnsi" w:hAnsiTheme="majorHAnsi" w:cstheme="majorHAnsi"/>
        </w:rPr>
      </w:pPr>
      <w:r w:rsidRPr="00E30F33">
        <w:rPr>
          <w:rFonts w:asciiTheme="majorHAnsi" w:hAnsiTheme="majorHAnsi" w:cstheme="majorHAnsi"/>
        </w:rPr>
        <w:t xml:space="preserve">La comisión a desarrollarse fuera del territorio del </w:t>
      </w:r>
      <w:proofErr w:type="gramStart"/>
      <w:r w:rsidRPr="00E30F33">
        <w:rPr>
          <w:rFonts w:asciiTheme="majorHAnsi" w:hAnsiTheme="majorHAnsi" w:cstheme="majorHAnsi"/>
        </w:rPr>
        <w:t>Estado</w:t>
      </w:r>
      <w:proofErr w:type="gramEnd"/>
      <w:r w:rsidRPr="00E30F33">
        <w:rPr>
          <w:rFonts w:asciiTheme="majorHAnsi" w:hAnsiTheme="majorHAnsi" w:cstheme="majorHAnsi"/>
        </w:rPr>
        <w:t xml:space="preserve"> pero en un lugar dentro de la República Mexicana se denominará Comisión Nacional y utilizará Viáticos Nacionales;</w:t>
      </w:r>
    </w:p>
    <w:p w14:paraId="546EAAFF" w14:textId="77777777" w:rsidR="00E30F33" w:rsidRDefault="00E30F33" w:rsidP="00E30F33">
      <w:pPr>
        <w:pStyle w:val="Prrafodelista"/>
        <w:rPr>
          <w:rFonts w:asciiTheme="majorHAnsi" w:hAnsiTheme="majorHAnsi" w:cstheme="majorHAnsi"/>
        </w:rPr>
      </w:pPr>
    </w:p>
    <w:p w14:paraId="4B1C0A63" w14:textId="18FAEDB7" w:rsidR="00AC5CF7" w:rsidRPr="00E30F33" w:rsidRDefault="00AC5CF7" w:rsidP="00F31ADC">
      <w:pPr>
        <w:numPr>
          <w:ilvl w:val="0"/>
          <w:numId w:val="7"/>
        </w:numPr>
        <w:jc w:val="both"/>
        <w:rPr>
          <w:rFonts w:asciiTheme="majorHAnsi" w:hAnsiTheme="majorHAnsi" w:cstheme="majorHAnsi"/>
        </w:rPr>
      </w:pPr>
      <w:r w:rsidRPr="00E30F33">
        <w:rPr>
          <w:rFonts w:asciiTheme="majorHAnsi" w:hAnsiTheme="majorHAnsi" w:cstheme="majorHAnsi"/>
        </w:rPr>
        <w:t>La comisión a realizarse en el extranjero, se denominará Comisión Internacional y se ocuparán Viáticos Internacionales.</w:t>
      </w:r>
    </w:p>
    <w:p w14:paraId="3AF2369F" w14:textId="013B6129" w:rsidR="00AC5CF7" w:rsidRDefault="00AC5CF7">
      <w:pPr>
        <w:spacing w:after="160" w:line="259" w:lineRule="auto"/>
      </w:pPr>
      <w:r>
        <w:br w:type="page"/>
      </w:r>
    </w:p>
    <w:p w14:paraId="09203B04" w14:textId="77777777" w:rsidR="00E30F33" w:rsidRDefault="00AC5CF7" w:rsidP="00E30F33">
      <w:pPr>
        <w:pStyle w:val="Ttulo4"/>
        <w:spacing w:before="0"/>
        <w:rPr>
          <w:rStyle w:val="Textoennegrita"/>
          <w:rFonts w:cstheme="majorHAnsi"/>
          <w:i w:val="0"/>
          <w:iCs w:val="0"/>
          <w:color w:val="auto"/>
        </w:rPr>
      </w:pPr>
      <w:bookmarkStart w:id="8" w:name="_Toc208321573"/>
      <w:r w:rsidRPr="00E30F33">
        <w:rPr>
          <w:rStyle w:val="Textoennegrita"/>
          <w:rFonts w:cstheme="majorHAnsi"/>
          <w:i w:val="0"/>
          <w:iCs w:val="0"/>
          <w:color w:val="auto"/>
        </w:rPr>
        <w:lastRenderedPageBreak/>
        <w:t>Artículo 5. Procedimiento para la autorización de comisiones de trabajo.</w:t>
      </w:r>
      <w:bookmarkEnd w:id="8"/>
    </w:p>
    <w:p w14:paraId="04B8EBA6" w14:textId="4534FD6C" w:rsidR="006C5AD1" w:rsidRDefault="00AC5CF7" w:rsidP="00F31ADC">
      <w:pPr>
        <w:numPr>
          <w:ilvl w:val="0"/>
          <w:numId w:val="9"/>
        </w:numPr>
        <w:tabs>
          <w:tab w:val="clear" w:pos="720"/>
        </w:tabs>
        <w:ind w:left="426"/>
        <w:jc w:val="both"/>
        <w:rPr>
          <w:rFonts w:asciiTheme="majorHAnsi" w:hAnsiTheme="majorHAnsi" w:cstheme="majorHAnsi"/>
        </w:rPr>
      </w:pPr>
      <w:r w:rsidRPr="00E30F33">
        <w:rPr>
          <w:rFonts w:asciiTheme="majorHAnsi" w:hAnsiTheme="majorHAnsi" w:cstheme="majorHAnsi"/>
        </w:rPr>
        <w:t>La autorización de Viáticos o Gastos de Campo estará estrictamente relacionada a una Comisión oficial a desarrollar por un servidor o servidora pública del IEEPCO.</w:t>
      </w:r>
    </w:p>
    <w:p w14:paraId="1CEAE1F7" w14:textId="77777777" w:rsidR="006C5AD1" w:rsidRDefault="006C5AD1" w:rsidP="006C5AD1">
      <w:pPr>
        <w:ind w:left="426"/>
        <w:jc w:val="both"/>
        <w:rPr>
          <w:rFonts w:asciiTheme="majorHAnsi" w:hAnsiTheme="majorHAnsi" w:cstheme="majorHAnsi"/>
        </w:rPr>
      </w:pPr>
    </w:p>
    <w:p w14:paraId="6A6F91BA" w14:textId="77777777" w:rsidR="006C5AD1" w:rsidRDefault="00AC5CF7" w:rsidP="00F31ADC">
      <w:pPr>
        <w:numPr>
          <w:ilvl w:val="0"/>
          <w:numId w:val="9"/>
        </w:numPr>
        <w:tabs>
          <w:tab w:val="clear" w:pos="720"/>
        </w:tabs>
        <w:ind w:left="426"/>
        <w:jc w:val="both"/>
        <w:rPr>
          <w:rFonts w:asciiTheme="majorHAnsi" w:hAnsiTheme="majorHAnsi" w:cstheme="majorHAnsi"/>
        </w:rPr>
      </w:pPr>
      <w:r w:rsidRPr="006C5AD1">
        <w:rPr>
          <w:rFonts w:asciiTheme="majorHAnsi" w:hAnsiTheme="majorHAnsi" w:cstheme="majorHAnsi"/>
        </w:rPr>
        <w:t xml:space="preserve">El trámite es </w:t>
      </w:r>
      <w:proofErr w:type="spellStart"/>
      <w:r w:rsidRPr="006C5AD1">
        <w:rPr>
          <w:rFonts w:asciiTheme="majorHAnsi" w:hAnsiTheme="majorHAnsi" w:cstheme="majorHAnsi"/>
        </w:rPr>
        <w:t>intrasferible</w:t>
      </w:r>
      <w:proofErr w:type="spellEnd"/>
      <w:r w:rsidRPr="006C5AD1">
        <w:rPr>
          <w:rFonts w:asciiTheme="majorHAnsi" w:hAnsiTheme="majorHAnsi" w:cstheme="majorHAnsi"/>
        </w:rPr>
        <w:t xml:space="preserve"> y no procede su otorgamiento como una compensación complemente a las percepciones de los servidores públicos del Instituto;</w:t>
      </w:r>
    </w:p>
    <w:p w14:paraId="553675EB" w14:textId="77777777" w:rsidR="006C5AD1" w:rsidRDefault="006C5AD1" w:rsidP="006C5AD1">
      <w:pPr>
        <w:pStyle w:val="Prrafodelista"/>
        <w:rPr>
          <w:rFonts w:asciiTheme="majorHAnsi" w:hAnsiTheme="majorHAnsi" w:cstheme="majorHAnsi"/>
        </w:rPr>
      </w:pPr>
    </w:p>
    <w:p w14:paraId="76E14C04" w14:textId="77777777" w:rsidR="006C5AD1" w:rsidRDefault="00AC5CF7" w:rsidP="00F31ADC">
      <w:pPr>
        <w:numPr>
          <w:ilvl w:val="0"/>
          <w:numId w:val="9"/>
        </w:numPr>
        <w:tabs>
          <w:tab w:val="clear" w:pos="720"/>
        </w:tabs>
        <w:ind w:left="426"/>
        <w:jc w:val="both"/>
        <w:rPr>
          <w:rFonts w:asciiTheme="majorHAnsi" w:hAnsiTheme="majorHAnsi" w:cstheme="majorHAnsi"/>
        </w:rPr>
      </w:pPr>
      <w:r w:rsidRPr="006C5AD1">
        <w:rPr>
          <w:rFonts w:asciiTheme="majorHAnsi" w:hAnsiTheme="majorHAnsi" w:cstheme="majorHAnsi"/>
        </w:rPr>
        <w:t>El personal comisionado para trabajo oficial en un lugar fuera de la sede habitual de adscripción, tiene derecho al otorgamiento Viáticos o Gastos de Campo para el desempeño de la comisión, de conformidad con las determinaciones del presente manual y con el tabular vigente autorizado por la Junta;</w:t>
      </w:r>
    </w:p>
    <w:p w14:paraId="3C2E2B64" w14:textId="77777777" w:rsidR="006C5AD1" w:rsidRDefault="006C5AD1" w:rsidP="006C5AD1">
      <w:pPr>
        <w:pStyle w:val="Prrafodelista"/>
        <w:rPr>
          <w:rFonts w:asciiTheme="majorHAnsi" w:hAnsiTheme="majorHAnsi" w:cstheme="majorHAnsi"/>
        </w:rPr>
      </w:pPr>
    </w:p>
    <w:p w14:paraId="7CCD8A4A" w14:textId="77777777" w:rsidR="006C5AD1" w:rsidRDefault="00AC5CF7" w:rsidP="00F31ADC">
      <w:pPr>
        <w:numPr>
          <w:ilvl w:val="0"/>
          <w:numId w:val="9"/>
        </w:numPr>
        <w:tabs>
          <w:tab w:val="clear" w:pos="720"/>
        </w:tabs>
        <w:ind w:left="426"/>
        <w:jc w:val="both"/>
        <w:rPr>
          <w:rFonts w:asciiTheme="majorHAnsi" w:hAnsiTheme="majorHAnsi" w:cstheme="majorHAnsi"/>
        </w:rPr>
      </w:pPr>
      <w:r w:rsidRPr="006C5AD1">
        <w:rPr>
          <w:rFonts w:asciiTheme="majorHAnsi" w:hAnsiTheme="majorHAnsi" w:cstheme="majorHAnsi"/>
        </w:rPr>
        <w:t>La duración máxima de las comisiones en que se autorice el pago de Viáticos o Gastos de Campo no podrá exceder de 5 días naturales; cualquier excepción, deberá ser autorizada por la Secretaría Ejecutiva, previa justificación del Área Responsable.</w:t>
      </w:r>
    </w:p>
    <w:p w14:paraId="743F4692" w14:textId="77777777" w:rsidR="006C5AD1" w:rsidRDefault="006C5AD1" w:rsidP="006C5AD1">
      <w:pPr>
        <w:pStyle w:val="Prrafodelista"/>
        <w:rPr>
          <w:rFonts w:asciiTheme="majorHAnsi" w:hAnsiTheme="majorHAnsi" w:cstheme="majorHAnsi"/>
        </w:rPr>
      </w:pPr>
    </w:p>
    <w:p w14:paraId="753EB206" w14:textId="4A0A00CD" w:rsidR="00AC5CF7" w:rsidRPr="006C5AD1" w:rsidRDefault="00AC5CF7" w:rsidP="00F31ADC">
      <w:pPr>
        <w:numPr>
          <w:ilvl w:val="0"/>
          <w:numId w:val="9"/>
        </w:numPr>
        <w:tabs>
          <w:tab w:val="clear" w:pos="720"/>
        </w:tabs>
        <w:ind w:left="426"/>
        <w:jc w:val="both"/>
        <w:rPr>
          <w:rFonts w:asciiTheme="majorHAnsi" w:hAnsiTheme="majorHAnsi" w:cstheme="majorHAnsi"/>
        </w:rPr>
      </w:pPr>
      <w:r w:rsidRPr="006C5AD1">
        <w:rPr>
          <w:rFonts w:asciiTheme="majorHAnsi" w:hAnsiTheme="majorHAnsi" w:cstheme="majorHAnsi"/>
        </w:rPr>
        <w:t>Las comisiones a realizarse dentro del territorio nacional atenderán las siguientes disposiciones:</w:t>
      </w:r>
    </w:p>
    <w:p w14:paraId="01408F7D" w14:textId="5EAE8D40" w:rsidR="00AC5CF7" w:rsidRDefault="00AC5CF7" w:rsidP="00F31ADC">
      <w:pPr>
        <w:pStyle w:val="Prrafodelista"/>
        <w:numPr>
          <w:ilvl w:val="0"/>
          <w:numId w:val="8"/>
        </w:numPr>
        <w:spacing w:before="100" w:beforeAutospacing="1" w:line="240" w:lineRule="atLeast"/>
        <w:ind w:left="993"/>
        <w:jc w:val="both"/>
        <w:rPr>
          <w:rFonts w:asciiTheme="majorHAnsi" w:hAnsiTheme="majorHAnsi" w:cstheme="majorHAnsi"/>
        </w:rPr>
      </w:pPr>
      <w:r w:rsidRPr="00E30F33">
        <w:rPr>
          <w:rFonts w:asciiTheme="majorHAnsi" w:hAnsiTheme="majorHAnsi" w:cstheme="majorHAnsi"/>
        </w:rPr>
        <w:t>Las comisiones del personal de las áreas ejecutivas del IEEPCO serán solicitadas y gestionadas como sigue:</w:t>
      </w:r>
    </w:p>
    <w:p w14:paraId="696DCB5B" w14:textId="77777777" w:rsidR="00E30F33" w:rsidRPr="00E30F33" w:rsidRDefault="00E30F33" w:rsidP="00E30F33">
      <w:pPr>
        <w:pStyle w:val="Prrafodelista"/>
        <w:spacing w:before="100" w:beforeAutospacing="1" w:line="240" w:lineRule="atLeast"/>
        <w:ind w:left="1457"/>
        <w:jc w:val="both"/>
        <w:rPr>
          <w:rFonts w:asciiTheme="majorHAnsi" w:hAnsiTheme="majorHAnsi" w:cstheme="majorHAnsi"/>
        </w:rPr>
      </w:pPr>
    </w:p>
    <w:p w14:paraId="319435F4" w14:textId="0D5408C5" w:rsidR="00E30F33" w:rsidRDefault="00AC5CF7" w:rsidP="00F31ADC">
      <w:pPr>
        <w:pStyle w:val="Prrafodelista"/>
        <w:numPr>
          <w:ilvl w:val="1"/>
          <w:numId w:val="10"/>
        </w:numPr>
        <w:spacing w:before="100" w:beforeAutospacing="1" w:line="240" w:lineRule="atLeast"/>
        <w:jc w:val="both"/>
        <w:rPr>
          <w:rFonts w:asciiTheme="majorHAnsi" w:hAnsiTheme="majorHAnsi" w:cstheme="majorHAnsi"/>
        </w:rPr>
      </w:pPr>
      <w:r w:rsidRPr="00E30F33">
        <w:rPr>
          <w:rFonts w:asciiTheme="majorHAnsi" w:hAnsiTheme="majorHAnsi" w:cstheme="majorHAnsi"/>
        </w:rPr>
        <w:t>Previo al escrito de Notificación de Necesidades para Comisión Oficial, el titular del Área Responsable deberá contar con la autorización de la Secretaría Ejecutiva mediante un acuerdo simple de trabajo, y confirmar la disponibilidad presupuestal con la Coordinación Administrativa</w:t>
      </w:r>
      <w:r w:rsidR="00E30F33">
        <w:rPr>
          <w:rFonts w:asciiTheme="majorHAnsi" w:hAnsiTheme="majorHAnsi" w:cstheme="majorHAnsi"/>
        </w:rPr>
        <w:t>;</w:t>
      </w:r>
    </w:p>
    <w:p w14:paraId="6BE11726" w14:textId="77777777" w:rsidR="00E30F33" w:rsidRDefault="00E30F33" w:rsidP="00E30F33">
      <w:pPr>
        <w:pStyle w:val="Prrafodelista"/>
        <w:spacing w:before="100" w:beforeAutospacing="1" w:line="240" w:lineRule="atLeast"/>
        <w:ind w:left="2177"/>
        <w:jc w:val="both"/>
        <w:rPr>
          <w:rFonts w:asciiTheme="majorHAnsi" w:hAnsiTheme="majorHAnsi" w:cstheme="majorHAnsi"/>
        </w:rPr>
      </w:pPr>
    </w:p>
    <w:p w14:paraId="24CD52E7" w14:textId="462CEA24" w:rsidR="00AC5CF7" w:rsidRPr="00E30F33" w:rsidRDefault="00E30F33" w:rsidP="00F31ADC">
      <w:pPr>
        <w:pStyle w:val="Prrafodelista"/>
        <w:numPr>
          <w:ilvl w:val="1"/>
          <w:numId w:val="10"/>
        </w:numPr>
        <w:spacing w:before="100" w:beforeAutospacing="1" w:line="240" w:lineRule="atLeast"/>
        <w:jc w:val="both"/>
        <w:rPr>
          <w:rFonts w:asciiTheme="majorHAnsi" w:hAnsiTheme="majorHAnsi" w:cstheme="majorHAnsi"/>
        </w:rPr>
      </w:pPr>
      <w:r>
        <w:rPr>
          <w:rFonts w:asciiTheme="majorHAnsi" w:hAnsiTheme="majorHAnsi" w:cstheme="majorHAnsi"/>
        </w:rPr>
        <w:t>Contando con la autorización y la certeza de suficiencia presupuestal, el titular del Área Responsable, tramitará ante la Coordinación Administrativa la</w:t>
      </w:r>
      <w:r w:rsidR="00AC5CF7" w:rsidRPr="00E30F33">
        <w:rPr>
          <w:rFonts w:asciiTheme="majorHAnsi" w:hAnsiTheme="majorHAnsi" w:cstheme="majorHAnsi"/>
        </w:rPr>
        <w:t xml:space="preserve"> </w:t>
      </w:r>
      <w:r w:rsidR="00AC5CF7" w:rsidRPr="00E30F33">
        <w:rPr>
          <w:rFonts w:asciiTheme="majorHAnsi" w:hAnsiTheme="majorHAnsi" w:cstheme="majorHAnsi"/>
          <w:i/>
          <w:iCs/>
        </w:rPr>
        <w:t>Notificación de Necesidades para Comisión Oficial.</w:t>
      </w:r>
    </w:p>
    <w:p w14:paraId="7B866602" w14:textId="77777777" w:rsidR="00E30F33" w:rsidRPr="00E30F33" w:rsidRDefault="00E30F33" w:rsidP="00E30F33">
      <w:pPr>
        <w:pStyle w:val="Prrafodelista"/>
        <w:rPr>
          <w:rFonts w:asciiTheme="majorHAnsi" w:hAnsiTheme="majorHAnsi" w:cstheme="majorHAnsi"/>
        </w:rPr>
      </w:pPr>
    </w:p>
    <w:p w14:paraId="73F22D00" w14:textId="2870FB78" w:rsidR="00AC5CF7" w:rsidRDefault="00AC5CF7" w:rsidP="00F31ADC">
      <w:pPr>
        <w:pStyle w:val="Prrafodelista"/>
        <w:numPr>
          <w:ilvl w:val="0"/>
          <w:numId w:val="8"/>
        </w:numPr>
        <w:spacing w:before="100" w:beforeAutospacing="1" w:line="240" w:lineRule="atLeast"/>
        <w:ind w:left="993"/>
        <w:jc w:val="both"/>
        <w:rPr>
          <w:rFonts w:asciiTheme="majorHAnsi" w:hAnsiTheme="majorHAnsi" w:cstheme="majorHAnsi"/>
        </w:rPr>
      </w:pPr>
      <w:r w:rsidRPr="00E30F33">
        <w:rPr>
          <w:rFonts w:asciiTheme="majorHAnsi" w:hAnsiTheme="majorHAnsi" w:cstheme="majorHAnsi"/>
        </w:rPr>
        <w:t xml:space="preserve">Las comisiones a realizarse por las </w:t>
      </w:r>
      <w:proofErr w:type="gramStart"/>
      <w:r w:rsidRPr="00E30F33">
        <w:rPr>
          <w:rFonts w:asciiTheme="majorHAnsi" w:hAnsiTheme="majorHAnsi" w:cstheme="majorHAnsi"/>
        </w:rPr>
        <w:t>Consejeras</w:t>
      </w:r>
      <w:proofErr w:type="gramEnd"/>
      <w:r w:rsidRPr="00E30F33">
        <w:rPr>
          <w:rFonts w:asciiTheme="majorHAnsi" w:hAnsiTheme="majorHAnsi" w:cstheme="majorHAnsi"/>
        </w:rPr>
        <w:t xml:space="preserve"> o los Consejeros del Consejo General, deberán cumplir lo siguiente:</w:t>
      </w:r>
    </w:p>
    <w:p w14:paraId="116C014A" w14:textId="77777777" w:rsidR="00E2780E" w:rsidRDefault="00E2780E" w:rsidP="00E2780E">
      <w:pPr>
        <w:pStyle w:val="Prrafodelista"/>
        <w:spacing w:before="100" w:beforeAutospacing="1" w:line="240" w:lineRule="atLeast"/>
        <w:ind w:left="1457"/>
        <w:jc w:val="both"/>
        <w:rPr>
          <w:rFonts w:asciiTheme="majorHAnsi" w:hAnsiTheme="majorHAnsi" w:cstheme="majorHAnsi"/>
        </w:rPr>
      </w:pPr>
    </w:p>
    <w:p w14:paraId="7355D2DD" w14:textId="3B1743DD" w:rsidR="00E2780E" w:rsidRDefault="00AC5CF7" w:rsidP="00F31ADC">
      <w:pPr>
        <w:pStyle w:val="Prrafodelista"/>
        <w:numPr>
          <w:ilvl w:val="0"/>
          <w:numId w:val="11"/>
        </w:numPr>
        <w:spacing w:before="100" w:beforeAutospacing="1" w:line="240" w:lineRule="atLeast"/>
        <w:jc w:val="both"/>
        <w:rPr>
          <w:rFonts w:asciiTheme="majorHAnsi" w:hAnsiTheme="majorHAnsi" w:cstheme="majorHAnsi"/>
        </w:rPr>
      </w:pPr>
      <w:r w:rsidRPr="00E30F33">
        <w:rPr>
          <w:rFonts w:asciiTheme="majorHAnsi" w:hAnsiTheme="majorHAnsi" w:cstheme="majorHAnsi"/>
        </w:rPr>
        <w:t xml:space="preserve">Previo al trámite de Notificación de Necesidades para Comisión Oficial, el comisionado deberá contar con la autorización de la Presidencia del Consejo General o en su ausencia, de la </w:t>
      </w:r>
      <w:proofErr w:type="gramStart"/>
      <w:r w:rsidRPr="00E30F33">
        <w:rPr>
          <w:rFonts w:asciiTheme="majorHAnsi" w:hAnsiTheme="majorHAnsi" w:cstheme="majorHAnsi"/>
        </w:rPr>
        <w:t>Consejera</w:t>
      </w:r>
      <w:proofErr w:type="gramEnd"/>
      <w:r w:rsidRPr="00E30F33">
        <w:rPr>
          <w:rFonts w:asciiTheme="majorHAnsi" w:hAnsiTheme="majorHAnsi" w:cstheme="majorHAnsi"/>
        </w:rPr>
        <w:t xml:space="preserve"> o Consejero que lo sustituya. Para el caso de la Presidencia, la autorización estará a cargo de la Secretaría Ejecutiva;</w:t>
      </w:r>
    </w:p>
    <w:p w14:paraId="069357AB" w14:textId="77777777" w:rsidR="00E2780E" w:rsidRDefault="00E2780E" w:rsidP="006C5AD1">
      <w:pPr>
        <w:pStyle w:val="Prrafodelista"/>
        <w:spacing w:before="100" w:beforeAutospacing="1" w:line="240" w:lineRule="atLeast"/>
        <w:ind w:left="1440"/>
        <w:jc w:val="both"/>
        <w:rPr>
          <w:rFonts w:asciiTheme="majorHAnsi" w:hAnsiTheme="majorHAnsi" w:cstheme="majorHAnsi"/>
        </w:rPr>
      </w:pPr>
    </w:p>
    <w:p w14:paraId="4438B67D" w14:textId="452F2817" w:rsidR="00E2780E" w:rsidRDefault="00AC5CF7" w:rsidP="00F31ADC">
      <w:pPr>
        <w:pStyle w:val="Prrafodelista"/>
        <w:numPr>
          <w:ilvl w:val="0"/>
          <w:numId w:val="11"/>
        </w:numPr>
        <w:spacing w:before="100" w:beforeAutospacing="1" w:line="240" w:lineRule="atLeast"/>
        <w:jc w:val="both"/>
        <w:rPr>
          <w:rFonts w:asciiTheme="majorHAnsi" w:hAnsiTheme="majorHAnsi" w:cstheme="majorHAnsi"/>
        </w:rPr>
      </w:pPr>
      <w:r w:rsidRPr="00E2780E">
        <w:rPr>
          <w:rFonts w:asciiTheme="majorHAnsi" w:hAnsiTheme="majorHAnsi" w:cstheme="majorHAnsi"/>
        </w:rPr>
        <w:t xml:space="preserve">Contando con lo anterior, su propia oficina tramitará ante la Coordinación Administrativa el formato de </w:t>
      </w:r>
      <w:r w:rsidRPr="006C5AD1">
        <w:rPr>
          <w:rFonts w:asciiTheme="majorHAnsi" w:hAnsiTheme="majorHAnsi" w:cstheme="majorHAnsi"/>
        </w:rPr>
        <w:t>Notificación de Necesidades para Comisión Oficial.</w:t>
      </w:r>
    </w:p>
    <w:p w14:paraId="54D39F79" w14:textId="54D204C8" w:rsidR="00842EA7" w:rsidRDefault="00842EA7">
      <w:pPr>
        <w:spacing w:after="160" w:line="259" w:lineRule="auto"/>
        <w:rPr>
          <w:rFonts w:asciiTheme="majorHAnsi" w:hAnsiTheme="majorHAnsi" w:cstheme="majorHAnsi"/>
        </w:rPr>
      </w:pPr>
      <w:r>
        <w:rPr>
          <w:rFonts w:asciiTheme="majorHAnsi" w:hAnsiTheme="majorHAnsi" w:cstheme="majorHAnsi"/>
        </w:rPr>
        <w:br w:type="page"/>
      </w:r>
    </w:p>
    <w:p w14:paraId="4068C028" w14:textId="6DFA2F67" w:rsidR="00E2780E" w:rsidRDefault="00E2780E" w:rsidP="00F31ADC">
      <w:pPr>
        <w:numPr>
          <w:ilvl w:val="0"/>
          <w:numId w:val="9"/>
        </w:numPr>
        <w:tabs>
          <w:tab w:val="clear" w:pos="720"/>
        </w:tabs>
        <w:ind w:left="426"/>
        <w:jc w:val="both"/>
        <w:rPr>
          <w:rFonts w:asciiTheme="majorHAnsi" w:hAnsiTheme="majorHAnsi" w:cstheme="majorHAnsi"/>
        </w:rPr>
      </w:pPr>
      <w:r w:rsidRPr="006C5AD1">
        <w:rPr>
          <w:rFonts w:asciiTheme="majorHAnsi" w:hAnsiTheme="majorHAnsi" w:cstheme="majorHAnsi"/>
        </w:rPr>
        <w:lastRenderedPageBreak/>
        <w:t xml:space="preserve">Las comisiones a realizarse por las </w:t>
      </w:r>
      <w:proofErr w:type="gramStart"/>
      <w:r w:rsidRPr="006C5AD1">
        <w:rPr>
          <w:rFonts w:asciiTheme="majorHAnsi" w:hAnsiTheme="majorHAnsi" w:cstheme="majorHAnsi"/>
        </w:rPr>
        <w:t>Consejeras</w:t>
      </w:r>
      <w:proofErr w:type="gramEnd"/>
      <w:r w:rsidRPr="006C5AD1">
        <w:rPr>
          <w:rFonts w:asciiTheme="majorHAnsi" w:hAnsiTheme="majorHAnsi" w:cstheme="majorHAnsi"/>
        </w:rPr>
        <w:t xml:space="preserve"> o los Consejeros del Consejo General, deberán cumplir lo siguiente:</w:t>
      </w:r>
    </w:p>
    <w:p w14:paraId="31F9701E" w14:textId="77777777" w:rsidR="00DF080A" w:rsidRPr="00DF080A" w:rsidRDefault="00DF080A" w:rsidP="00DF080A">
      <w:pPr>
        <w:ind w:left="426"/>
        <w:jc w:val="both"/>
        <w:rPr>
          <w:rFonts w:asciiTheme="majorHAnsi" w:hAnsiTheme="majorHAnsi" w:cstheme="majorHAnsi"/>
          <w:sz w:val="4"/>
          <w:szCs w:val="4"/>
        </w:rPr>
      </w:pPr>
    </w:p>
    <w:p w14:paraId="6483CBDF" w14:textId="16F58A08" w:rsidR="00E2780E" w:rsidRDefault="00E2780E" w:rsidP="00F31ADC">
      <w:pPr>
        <w:pStyle w:val="Prrafodelista"/>
        <w:numPr>
          <w:ilvl w:val="1"/>
          <w:numId w:val="9"/>
        </w:numPr>
        <w:tabs>
          <w:tab w:val="clear" w:pos="1440"/>
        </w:tabs>
        <w:spacing w:before="100" w:beforeAutospacing="1" w:line="240" w:lineRule="atLeast"/>
        <w:ind w:left="993"/>
        <w:jc w:val="both"/>
        <w:rPr>
          <w:rFonts w:asciiTheme="majorHAnsi" w:hAnsiTheme="majorHAnsi" w:cstheme="majorHAnsi"/>
        </w:rPr>
      </w:pPr>
      <w:r>
        <w:rPr>
          <w:rFonts w:asciiTheme="majorHAnsi" w:hAnsiTheme="majorHAnsi" w:cstheme="majorHAnsi"/>
        </w:rPr>
        <w:t>El Instituto deberá tener suficiencia presupuestal, por lo que, previamente deberá confirmarlo con la Secretaría Ejecutiva;</w:t>
      </w:r>
    </w:p>
    <w:p w14:paraId="64BD1784" w14:textId="77777777" w:rsidR="00E2780E" w:rsidRPr="00DF080A" w:rsidRDefault="00E2780E" w:rsidP="006C5AD1">
      <w:pPr>
        <w:pStyle w:val="Prrafodelista"/>
        <w:spacing w:before="100" w:beforeAutospacing="1" w:line="240" w:lineRule="atLeast"/>
        <w:ind w:left="993"/>
        <w:jc w:val="both"/>
        <w:rPr>
          <w:rFonts w:asciiTheme="majorHAnsi" w:hAnsiTheme="majorHAnsi" w:cstheme="majorHAnsi"/>
          <w:sz w:val="18"/>
          <w:szCs w:val="18"/>
        </w:rPr>
      </w:pPr>
    </w:p>
    <w:p w14:paraId="286D9346" w14:textId="7C236417" w:rsidR="00E2780E" w:rsidRDefault="00E2780E"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Requiere autorización de la Presidencia del Consejo General, previo acuerdo con la Secretaría Ejecutiva;</w:t>
      </w:r>
    </w:p>
    <w:p w14:paraId="74C3CF53" w14:textId="77777777" w:rsidR="00E2780E" w:rsidRPr="00DF080A" w:rsidRDefault="00E2780E" w:rsidP="006C5AD1">
      <w:pPr>
        <w:pStyle w:val="Prrafodelista"/>
        <w:spacing w:before="100" w:beforeAutospacing="1" w:line="240" w:lineRule="atLeast"/>
        <w:ind w:left="993"/>
        <w:jc w:val="both"/>
        <w:rPr>
          <w:rFonts w:asciiTheme="majorHAnsi" w:hAnsiTheme="majorHAnsi" w:cstheme="majorHAnsi"/>
          <w:sz w:val="18"/>
          <w:szCs w:val="18"/>
        </w:rPr>
      </w:pPr>
    </w:p>
    <w:p w14:paraId="4969D7AE" w14:textId="73F7B628" w:rsidR="00E2780E" w:rsidRDefault="00E2780E"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Será gestionada y tramitada ante la Coordinación Administrativa por la oficina del titular del Área Responsable mediante el formato de </w:t>
      </w:r>
      <w:r w:rsidRPr="00E2780E">
        <w:rPr>
          <w:rFonts w:asciiTheme="majorHAnsi" w:hAnsiTheme="majorHAnsi" w:cstheme="majorHAnsi"/>
          <w:i/>
          <w:iCs/>
        </w:rPr>
        <w:t>Notificación de Necesidades para Comisión Oficial</w:t>
      </w:r>
      <w:r>
        <w:rPr>
          <w:rFonts w:asciiTheme="majorHAnsi" w:hAnsiTheme="majorHAnsi" w:cstheme="majorHAnsi"/>
          <w:i/>
          <w:iCs/>
        </w:rPr>
        <w:t>,</w:t>
      </w:r>
      <w:r>
        <w:rPr>
          <w:rFonts w:asciiTheme="majorHAnsi" w:hAnsiTheme="majorHAnsi" w:cstheme="majorHAnsi"/>
        </w:rPr>
        <w:t xml:space="preserve"> anexando los documentos necesarios relativos al propósito de la Comisión (justificación, invitación, agenda, itinerario, etc.)</w:t>
      </w:r>
    </w:p>
    <w:p w14:paraId="0114202F" w14:textId="77777777" w:rsidR="00E2780E" w:rsidRPr="00DF080A" w:rsidRDefault="00E2780E" w:rsidP="006C5AD1">
      <w:pPr>
        <w:pStyle w:val="Prrafodelista"/>
        <w:spacing w:before="100" w:beforeAutospacing="1" w:line="240" w:lineRule="atLeast"/>
        <w:ind w:left="993"/>
        <w:jc w:val="both"/>
        <w:rPr>
          <w:rFonts w:asciiTheme="majorHAnsi" w:hAnsiTheme="majorHAnsi" w:cstheme="majorHAnsi"/>
          <w:sz w:val="18"/>
          <w:szCs w:val="18"/>
        </w:rPr>
      </w:pPr>
    </w:p>
    <w:p w14:paraId="1E37E19C" w14:textId="3F41E156" w:rsidR="00E2780E" w:rsidRDefault="00E2780E"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En caso de que sea necesario, podrán autorizarse un máximo de tres viajes oficiales anuales al extranjero por funcionario </w:t>
      </w:r>
      <w:proofErr w:type="spellStart"/>
      <w:r>
        <w:rPr>
          <w:rFonts w:asciiTheme="majorHAnsi" w:hAnsiTheme="majorHAnsi" w:cstheme="majorHAnsi"/>
        </w:rPr>
        <w:t>públio</w:t>
      </w:r>
      <w:proofErr w:type="spellEnd"/>
      <w:r>
        <w:rPr>
          <w:rFonts w:asciiTheme="majorHAnsi" w:hAnsiTheme="majorHAnsi" w:cstheme="majorHAnsi"/>
        </w:rPr>
        <w:t>, únicamente para fines institucionales;</w:t>
      </w:r>
    </w:p>
    <w:p w14:paraId="5D6E852B" w14:textId="77777777" w:rsidR="00E2780E" w:rsidRPr="00DF080A" w:rsidRDefault="00E2780E" w:rsidP="006C5AD1">
      <w:pPr>
        <w:pStyle w:val="Prrafodelista"/>
        <w:spacing w:before="100" w:beforeAutospacing="1" w:line="240" w:lineRule="atLeast"/>
        <w:ind w:left="993"/>
        <w:jc w:val="both"/>
        <w:rPr>
          <w:rFonts w:asciiTheme="majorHAnsi" w:hAnsiTheme="majorHAnsi" w:cstheme="majorHAnsi"/>
          <w:sz w:val="18"/>
          <w:szCs w:val="18"/>
        </w:rPr>
      </w:pPr>
    </w:p>
    <w:p w14:paraId="55A3D507" w14:textId="4A5A22B7" w:rsidR="00E2780E" w:rsidRDefault="00E2780E"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Es obligatorio que el Área Responsable, </w:t>
      </w:r>
      <w:proofErr w:type="spellStart"/>
      <w:r>
        <w:rPr>
          <w:rFonts w:asciiTheme="majorHAnsi" w:hAnsiTheme="majorHAnsi" w:cstheme="majorHAnsi"/>
        </w:rPr>
        <w:t>genene</w:t>
      </w:r>
      <w:proofErr w:type="spellEnd"/>
      <w:r>
        <w:rPr>
          <w:rFonts w:asciiTheme="majorHAnsi" w:hAnsiTheme="majorHAnsi" w:cstheme="majorHAnsi"/>
        </w:rPr>
        <w:t xml:space="preserve"> y entregue como parte del trámite una justificación por escrito;</w:t>
      </w:r>
    </w:p>
    <w:p w14:paraId="7EF2AF74" w14:textId="77777777" w:rsidR="00E2780E" w:rsidRPr="00DF080A" w:rsidRDefault="00E2780E" w:rsidP="006C5AD1">
      <w:pPr>
        <w:pStyle w:val="Prrafodelista"/>
        <w:spacing w:before="100" w:beforeAutospacing="1" w:line="240" w:lineRule="atLeast"/>
        <w:ind w:left="993"/>
        <w:jc w:val="both"/>
        <w:rPr>
          <w:rFonts w:asciiTheme="majorHAnsi" w:hAnsiTheme="majorHAnsi" w:cstheme="majorHAnsi"/>
          <w:sz w:val="18"/>
          <w:szCs w:val="18"/>
        </w:rPr>
      </w:pPr>
    </w:p>
    <w:p w14:paraId="72F123B5" w14:textId="2AA54ADB" w:rsidR="00E2780E" w:rsidRDefault="00E2780E"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La comisión se sujetará invariablemente a la agenda autorizada indicando tiempos de estadía e itinerario del recorrido, medio de transporte a utilizar, la estimación del gasto total del viaje y el desglose de presupuesto de gastos</w:t>
      </w:r>
      <w:r w:rsidR="006C5AD1">
        <w:rPr>
          <w:rFonts w:asciiTheme="majorHAnsi" w:hAnsiTheme="majorHAnsi" w:cstheme="majorHAnsi"/>
        </w:rPr>
        <w:t>;</w:t>
      </w:r>
    </w:p>
    <w:p w14:paraId="17683E7A" w14:textId="77777777" w:rsidR="00E2780E" w:rsidRPr="00DF080A" w:rsidRDefault="00E2780E" w:rsidP="006C5AD1">
      <w:pPr>
        <w:pStyle w:val="Prrafodelista"/>
        <w:ind w:left="993"/>
        <w:rPr>
          <w:rFonts w:asciiTheme="majorHAnsi" w:hAnsiTheme="majorHAnsi" w:cstheme="majorHAnsi"/>
          <w:sz w:val="18"/>
          <w:szCs w:val="18"/>
        </w:rPr>
      </w:pPr>
    </w:p>
    <w:p w14:paraId="2C1E09BC" w14:textId="223571D3" w:rsidR="00E2780E" w:rsidRDefault="00E2780E"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Se evitará el uso de </w:t>
      </w:r>
      <w:r w:rsidR="006C5AD1">
        <w:rPr>
          <w:rFonts w:asciiTheme="majorHAnsi" w:hAnsiTheme="majorHAnsi" w:cstheme="majorHAnsi"/>
        </w:rPr>
        <w:t>tiempo adicional al autorizado para el cumplimiento de la actividad encomendada;</w:t>
      </w:r>
    </w:p>
    <w:p w14:paraId="3326A832" w14:textId="77777777" w:rsidR="006C5AD1" w:rsidRPr="00DF080A" w:rsidRDefault="006C5AD1" w:rsidP="006C5AD1">
      <w:pPr>
        <w:pStyle w:val="Prrafodelista"/>
        <w:ind w:left="993"/>
        <w:rPr>
          <w:rFonts w:asciiTheme="majorHAnsi" w:hAnsiTheme="majorHAnsi" w:cstheme="majorHAnsi"/>
          <w:sz w:val="18"/>
          <w:szCs w:val="18"/>
        </w:rPr>
      </w:pPr>
    </w:p>
    <w:p w14:paraId="775C8351" w14:textId="2F66D569" w:rsidR="006C5AD1" w:rsidRDefault="006C5AD1"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A cada comisión internacional asistirá únicamente una o un servidor público, salvo excepciones debidamente justificadas y autorizadas según la fracción II del presente numeral 5;</w:t>
      </w:r>
    </w:p>
    <w:p w14:paraId="3D191C9A" w14:textId="77777777" w:rsidR="006C5AD1" w:rsidRPr="00DF080A" w:rsidRDefault="006C5AD1" w:rsidP="006C5AD1">
      <w:pPr>
        <w:pStyle w:val="Prrafodelista"/>
        <w:ind w:left="993"/>
        <w:rPr>
          <w:rFonts w:asciiTheme="majorHAnsi" w:hAnsiTheme="majorHAnsi" w:cstheme="majorHAnsi"/>
          <w:sz w:val="18"/>
          <w:szCs w:val="18"/>
        </w:rPr>
      </w:pPr>
    </w:p>
    <w:p w14:paraId="1715DF02" w14:textId="7838AEE0" w:rsidR="006C5AD1" w:rsidRPr="00E2780E" w:rsidRDefault="006C5AD1" w:rsidP="00F31ADC">
      <w:pPr>
        <w:pStyle w:val="Prrafodelista"/>
        <w:numPr>
          <w:ilvl w:val="1"/>
          <w:numId w:val="9"/>
        </w:numPr>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La necesidad de transportación aérea debe comunicarse a la Coordinación Administrativa con 10 días de </w:t>
      </w:r>
      <w:proofErr w:type="spellStart"/>
      <w:r>
        <w:rPr>
          <w:rFonts w:asciiTheme="majorHAnsi" w:hAnsiTheme="majorHAnsi" w:cstheme="majorHAnsi"/>
        </w:rPr>
        <w:t>aticipación</w:t>
      </w:r>
      <w:proofErr w:type="spellEnd"/>
      <w:r>
        <w:rPr>
          <w:rFonts w:asciiTheme="majorHAnsi" w:hAnsiTheme="majorHAnsi" w:cstheme="majorHAnsi"/>
        </w:rPr>
        <w:t xml:space="preserve"> a la fecha de la salida y los boletos de avión deberán ser del costo </w:t>
      </w:r>
      <w:proofErr w:type="spellStart"/>
      <w:r>
        <w:rPr>
          <w:rFonts w:asciiTheme="majorHAnsi" w:hAnsiTheme="majorHAnsi" w:cstheme="majorHAnsi"/>
        </w:rPr>
        <w:t>mas</w:t>
      </w:r>
      <w:proofErr w:type="spellEnd"/>
      <w:r>
        <w:rPr>
          <w:rFonts w:asciiTheme="majorHAnsi" w:hAnsiTheme="majorHAnsi" w:cstheme="majorHAnsi"/>
        </w:rPr>
        <w:t xml:space="preserve"> económico posible.</w:t>
      </w:r>
    </w:p>
    <w:p w14:paraId="5FB4C2DC" w14:textId="77777777" w:rsidR="00E2780E" w:rsidRDefault="00E2780E" w:rsidP="00E2780E">
      <w:pPr>
        <w:pStyle w:val="Prrafodelista"/>
        <w:spacing w:before="100" w:beforeAutospacing="1" w:line="240" w:lineRule="atLeast"/>
        <w:ind w:left="2177"/>
        <w:jc w:val="both"/>
        <w:rPr>
          <w:rFonts w:asciiTheme="majorHAnsi" w:hAnsiTheme="majorHAnsi" w:cstheme="majorHAnsi"/>
        </w:rPr>
      </w:pPr>
    </w:p>
    <w:p w14:paraId="4668750D" w14:textId="4EBDBAD1" w:rsidR="00AC5CF7" w:rsidRPr="006C5AD1" w:rsidRDefault="00AC5CF7" w:rsidP="006C5AD1">
      <w:pPr>
        <w:pStyle w:val="Ttulo4"/>
        <w:spacing w:before="0"/>
        <w:rPr>
          <w:rStyle w:val="Textoennegrita"/>
          <w:rFonts w:cstheme="majorHAnsi"/>
          <w:i w:val="0"/>
          <w:iCs w:val="0"/>
          <w:color w:val="auto"/>
        </w:rPr>
      </w:pPr>
      <w:bookmarkStart w:id="9" w:name="_Toc208321574"/>
      <w:r w:rsidRPr="006C5AD1">
        <w:rPr>
          <w:rStyle w:val="Textoennegrita"/>
          <w:rFonts w:cstheme="majorHAnsi"/>
          <w:i w:val="0"/>
          <w:iCs w:val="0"/>
          <w:color w:val="auto"/>
        </w:rPr>
        <w:t>Artículo 6. Las tarifas de Viáticos y Gastos de Campo para comisiones de trabajo.</w:t>
      </w:r>
      <w:bookmarkEnd w:id="9"/>
    </w:p>
    <w:p w14:paraId="3F2FCCA9" w14:textId="27CB4B09" w:rsidR="0061284C" w:rsidRPr="00842EA7" w:rsidRDefault="00AC5CF7" w:rsidP="00F31ADC">
      <w:pPr>
        <w:numPr>
          <w:ilvl w:val="0"/>
          <w:numId w:val="12"/>
        </w:numPr>
        <w:tabs>
          <w:tab w:val="clear" w:pos="720"/>
        </w:tabs>
        <w:ind w:left="426"/>
        <w:jc w:val="both"/>
        <w:rPr>
          <w:rFonts w:asciiTheme="majorHAnsi" w:hAnsiTheme="majorHAnsi" w:cstheme="majorHAnsi"/>
        </w:rPr>
      </w:pPr>
      <w:r w:rsidRPr="00842EA7">
        <w:rPr>
          <w:rFonts w:asciiTheme="majorHAnsi" w:hAnsiTheme="majorHAnsi" w:cstheme="majorHAnsi"/>
        </w:rPr>
        <w:t>Las tarifas de Viáticos y Gastos de Campo, se referirán a los recursos económicos autorizados por día para cubrir necesidades de hospedaje y alimentación en los lugares de tránsito y destino de la comisión oficial;</w:t>
      </w:r>
    </w:p>
    <w:p w14:paraId="3D0A515E" w14:textId="77777777" w:rsidR="0061284C" w:rsidRPr="00DF080A" w:rsidRDefault="0061284C" w:rsidP="0061284C">
      <w:pPr>
        <w:ind w:left="426"/>
        <w:jc w:val="both"/>
        <w:rPr>
          <w:rFonts w:asciiTheme="majorHAnsi" w:hAnsiTheme="majorHAnsi" w:cstheme="majorHAnsi"/>
          <w:sz w:val="18"/>
          <w:szCs w:val="18"/>
        </w:rPr>
      </w:pPr>
    </w:p>
    <w:p w14:paraId="557F8458" w14:textId="5BF9F294" w:rsidR="00AC5CF7" w:rsidRDefault="00AC5CF7" w:rsidP="00F31ADC">
      <w:pPr>
        <w:numPr>
          <w:ilvl w:val="0"/>
          <w:numId w:val="12"/>
        </w:numPr>
        <w:tabs>
          <w:tab w:val="clear" w:pos="720"/>
        </w:tabs>
        <w:ind w:left="426"/>
        <w:jc w:val="both"/>
        <w:rPr>
          <w:rFonts w:asciiTheme="majorHAnsi" w:hAnsiTheme="majorHAnsi" w:cstheme="majorHAnsi"/>
        </w:rPr>
      </w:pPr>
      <w:r w:rsidRPr="00842EA7">
        <w:rPr>
          <w:rFonts w:asciiTheme="majorHAnsi" w:hAnsiTheme="majorHAnsi" w:cstheme="majorHAnsi"/>
        </w:rPr>
        <w:t xml:space="preserve">Para las comisiones oficiales se aplicarán las tarifas que el tabulador incluya en materia de Viáticos Nacionales, Viáticos Internacionales y Gastos de Campo que defina la Secretaría Ejecutiva, implementándose por medio de la Coordinación Administrativa; de acuerdo al nivel de responsabilidad y </w:t>
      </w:r>
      <w:proofErr w:type="spellStart"/>
      <w:r w:rsidRPr="00842EA7">
        <w:rPr>
          <w:rFonts w:asciiTheme="majorHAnsi" w:hAnsiTheme="majorHAnsi" w:cstheme="majorHAnsi"/>
        </w:rPr>
        <w:t>representacion</w:t>
      </w:r>
      <w:proofErr w:type="spellEnd"/>
      <w:r w:rsidRPr="00842EA7">
        <w:rPr>
          <w:rFonts w:asciiTheme="majorHAnsi" w:hAnsiTheme="majorHAnsi" w:cstheme="majorHAnsi"/>
        </w:rPr>
        <w:t>, podrá realizar los ajustes que considere pertinentes para el óptimo cumplimiento de las mismas.</w:t>
      </w:r>
    </w:p>
    <w:p w14:paraId="79153EDA" w14:textId="77777777" w:rsidR="00842EA7" w:rsidRDefault="00842EA7" w:rsidP="00842EA7">
      <w:pPr>
        <w:pStyle w:val="Prrafodelista"/>
        <w:rPr>
          <w:rFonts w:asciiTheme="majorHAnsi" w:hAnsiTheme="majorHAnsi" w:cstheme="majorHAnsi"/>
        </w:rPr>
      </w:pPr>
    </w:p>
    <w:p w14:paraId="1EDC00BE" w14:textId="18020985" w:rsidR="00842EA7" w:rsidRPr="00842EA7" w:rsidRDefault="00842EA7" w:rsidP="00F31ADC">
      <w:pPr>
        <w:numPr>
          <w:ilvl w:val="0"/>
          <w:numId w:val="12"/>
        </w:numPr>
        <w:tabs>
          <w:tab w:val="clear" w:pos="720"/>
        </w:tabs>
        <w:ind w:left="426"/>
        <w:jc w:val="both"/>
        <w:rPr>
          <w:rFonts w:asciiTheme="majorHAnsi" w:hAnsiTheme="majorHAnsi" w:cstheme="majorHAnsi"/>
        </w:rPr>
      </w:pPr>
      <w:r>
        <w:rPr>
          <w:rFonts w:asciiTheme="majorHAnsi" w:hAnsiTheme="majorHAnsi" w:cstheme="majorHAnsi"/>
        </w:rPr>
        <w:t xml:space="preserve">La Secretaría Ejecutiva por medio de la Coordinación Administrativa podrá realizar ajustes y adecuaciones periódicas para mantener la vigencia de las tarifas en materia de </w:t>
      </w:r>
      <w:proofErr w:type="spellStart"/>
      <w:r>
        <w:rPr>
          <w:rFonts w:asciiTheme="majorHAnsi" w:hAnsiTheme="majorHAnsi" w:cstheme="majorHAnsi"/>
        </w:rPr>
        <w:t>Viaticos</w:t>
      </w:r>
      <w:proofErr w:type="spellEnd"/>
      <w:r>
        <w:rPr>
          <w:rFonts w:asciiTheme="majorHAnsi" w:hAnsiTheme="majorHAnsi" w:cstheme="majorHAnsi"/>
        </w:rPr>
        <w:t xml:space="preserve"> </w:t>
      </w:r>
      <w:proofErr w:type="gramStart"/>
      <w:r>
        <w:rPr>
          <w:rFonts w:asciiTheme="majorHAnsi" w:hAnsiTheme="majorHAnsi" w:cstheme="majorHAnsi"/>
        </w:rPr>
        <w:t>nacionales ,</w:t>
      </w:r>
      <w:proofErr w:type="gramEnd"/>
      <w:r>
        <w:rPr>
          <w:rFonts w:asciiTheme="majorHAnsi" w:hAnsiTheme="majorHAnsi" w:cstheme="majorHAnsi"/>
        </w:rPr>
        <w:t xml:space="preserve"> </w:t>
      </w:r>
      <w:proofErr w:type="spellStart"/>
      <w:r>
        <w:rPr>
          <w:rFonts w:asciiTheme="majorHAnsi" w:hAnsiTheme="majorHAnsi" w:cstheme="majorHAnsi"/>
        </w:rPr>
        <w:t>Viaticos</w:t>
      </w:r>
      <w:proofErr w:type="spellEnd"/>
      <w:r>
        <w:rPr>
          <w:rFonts w:asciiTheme="majorHAnsi" w:hAnsiTheme="majorHAnsi" w:cstheme="majorHAnsi"/>
        </w:rPr>
        <w:t xml:space="preserve"> Internacionales y Gastos de Campo considerando la normatividad y </w:t>
      </w:r>
      <w:r>
        <w:rPr>
          <w:rFonts w:asciiTheme="majorHAnsi" w:hAnsiTheme="majorHAnsi" w:cstheme="majorHAnsi"/>
        </w:rPr>
        <w:lastRenderedPageBreak/>
        <w:t xml:space="preserve">legislación </w:t>
      </w:r>
      <w:proofErr w:type="spellStart"/>
      <w:r>
        <w:rPr>
          <w:rFonts w:asciiTheme="majorHAnsi" w:hAnsiTheme="majorHAnsi" w:cstheme="majorHAnsi"/>
        </w:rPr>
        <w:t>acual</w:t>
      </w:r>
      <w:proofErr w:type="spellEnd"/>
      <w:r>
        <w:rPr>
          <w:rFonts w:asciiTheme="majorHAnsi" w:hAnsiTheme="majorHAnsi" w:cstheme="majorHAnsi"/>
        </w:rPr>
        <w:t>; asi como estudios de precios y cotización de los servicios en lugares de comisión.</w:t>
      </w:r>
    </w:p>
    <w:p w14:paraId="59CCD216" w14:textId="77777777" w:rsidR="0061284C" w:rsidRDefault="0061284C" w:rsidP="0061284C">
      <w:pPr>
        <w:pStyle w:val="Prrafodelista"/>
      </w:pPr>
    </w:p>
    <w:p w14:paraId="14ACEC3C" w14:textId="77777777" w:rsidR="0061284C" w:rsidRDefault="003C33BF" w:rsidP="0061284C">
      <w:pPr>
        <w:pStyle w:val="Ttulo4"/>
        <w:spacing w:before="0"/>
        <w:rPr>
          <w:rStyle w:val="Textoennegrita"/>
          <w:rFonts w:cstheme="majorHAnsi"/>
          <w:i w:val="0"/>
          <w:iCs w:val="0"/>
          <w:color w:val="auto"/>
        </w:rPr>
      </w:pPr>
      <w:bookmarkStart w:id="10" w:name="_Toc208321575"/>
      <w:r w:rsidRPr="0061284C">
        <w:rPr>
          <w:rStyle w:val="Textoennegrita"/>
          <w:rFonts w:cstheme="majorHAnsi"/>
          <w:i w:val="0"/>
          <w:iCs w:val="0"/>
          <w:color w:val="auto"/>
        </w:rPr>
        <w:t>Artículo 7. La asignación de Viáticos o Gastos de Campo por comisión.</w:t>
      </w:r>
      <w:bookmarkEnd w:id="10"/>
    </w:p>
    <w:p w14:paraId="04DAD947" w14:textId="677E4C95" w:rsidR="003C33BF" w:rsidRPr="0061284C" w:rsidRDefault="003C33BF" w:rsidP="00F31ADC">
      <w:pPr>
        <w:pStyle w:val="Prrafodelista"/>
        <w:numPr>
          <w:ilvl w:val="0"/>
          <w:numId w:val="4"/>
        </w:numPr>
        <w:tabs>
          <w:tab w:val="clear" w:pos="720"/>
          <w:tab w:val="num" w:pos="426"/>
        </w:tabs>
        <w:ind w:left="426"/>
        <w:jc w:val="both"/>
        <w:rPr>
          <w:rFonts w:asciiTheme="majorHAnsi" w:hAnsiTheme="majorHAnsi" w:cstheme="majorHAnsi"/>
          <w:b/>
          <w:bCs/>
        </w:rPr>
      </w:pPr>
      <w:r w:rsidRPr="0061284C">
        <w:rPr>
          <w:rStyle w:val="Textoennegrita"/>
          <w:rFonts w:asciiTheme="majorHAnsi" w:hAnsiTheme="majorHAnsi" w:cstheme="majorHAnsi"/>
          <w:b w:val="0"/>
          <w:bCs w:val="0"/>
        </w:rPr>
        <w:t>Para el otorgamiento de Viáticos o Gastos de Campo en una comisión oficial se requerirá gestionar ante la</w:t>
      </w:r>
      <w:r w:rsidRPr="0061284C">
        <w:rPr>
          <w:rFonts w:asciiTheme="majorHAnsi" w:hAnsiTheme="majorHAnsi" w:cstheme="majorHAnsi"/>
          <w:b/>
          <w:bCs/>
        </w:rPr>
        <w:t xml:space="preserve"> </w:t>
      </w:r>
      <w:r w:rsidRPr="0061284C">
        <w:rPr>
          <w:rFonts w:asciiTheme="majorHAnsi" w:hAnsiTheme="majorHAnsi" w:cstheme="majorHAnsi"/>
        </w:rPr>
        <w:t>Coordinación Administrativa con un mínimo de 72 horas de anticipación, la NOTIFICACIÓN DE NECESIDADES PARA COMISIÓN OFICIAL, debidamente elaborada y firmada por el titular del Área Responsable;</w:t>
      </w:r>
    </w:p>
    <w:p w14:paraId="734CEE3B" w14:textId="77777777" w:rsidR="0061284C" w:rsidRPr="00DF080A" w:rsidRDefault="0061284C" w:rsidP="0061284C">
      <w:pPr>
        <w:pStyle w:val="Prrafodelista"/>
        <w:ind w:left="426"/>
        <w:jc w:val="both"/>
        <w:rPr>
          <w:rFonts w:asciiTheme="majorHAnsi" w:hAnsiTheme="majorHAnsi" w:cstheme="majorHAnsi"/>
          <w:b/>
          <w:bCs/>
          <w:sz w:val="18"/>
          <w:szCs w:val="18"/>
        </w:rPr>
      </w:pPr>
    </w:p>
    <w:p w14:paraId="31045363" w14:textId="77777777" w:rsidR="0061284C" w:rsidRPr="0061284C" w:rsidRDefault="003C33BF" w:rsidP="00F31ADC">
      <w:pPr>
        <w:pStyle w:val="Prrafodelista"/>
        <w:numPr>
          <w:ilvl w:val="0"/>
          <w:numId w:val="4"/>
        </w:numPr>
        <w:tabs>
          <w:tab w:val="clear" w:pos="720"/>
          <w:tab w:val="num" w:pos="426"/>
        </w:tabs>
        <w:ind w:left="426"/>
        <w:jc w:val="both"/>
        <w:rPr>
          <w:rFonts w:asciiTheme="majorHAnsi" w:hAnsiTheme="majorHAnsi" w:cstheme="majorHAnsi"/>
          <w:b/>
          <w:bCs/>
        </w:rPr>
      </w:pPr>
      <w:r w:rsidRPr="0061284C">
        <w:rPr>
          <w:rFonts w:asciiTheme="majorHAnsi" w:hAnsiTheme="majorHAnsi" w:cstheme="majorHAnsi"/>
        </w:rPr>
        <w:t>La NOTIFICACIÓN DE NECESIDADES PARA COMISIÓN OFICIAL, debe especificar el tipo de comisión, lugar, objetivo y actividades a desarrollar, periodo de la comisión, personal comisionado, días de comisión con pernocta y sin pernocta, así como requerimientos para el traslado. Cualquier faltante de estos requisitos será causal para que los Viáticos o Gastos de Campo no sean asignados;</w:t>
      </w:r>
    </w:p>
    <w:p w14:paraId="0DFFD5E6" w14:textId="77777777" w:rsidR="0061284C" w:rsidRPr="00DF080A" w:rsidRDefault="0061284C" w:rsidP="0061284C">
      <w:pPr>
        <w:pStyle w:val="Prrafodelista"/>
        <w:rPr>
          <w:rFonts w:asciiTheme="majorHAnsi" w:hAnsiTheme="majorHAnsi" w:cstheme="majorHAnsi"/>
          <w:sz w:val="18"/>
          <w:szCs w:val="18"/>
        </w:rPr>
      </w:pPr>
    </w:p>
    <w:p w14:paraId="4ECC0DD7" w14:textId="77777777" w:rsidR="0061284C" w:rsidRPr="0061284C" w:rsidRDefault="003C33BF" w:rsidP="00F31ADC">
      <w:pPr>
        <w:pStyle w:val="Prrafodelista"/>
        <w:numPr>
          <w:ilvl w:val="0"/>
          <w:numId w:val="4"/>
        </w:numPr>
        <w:tabs>
          <w:tab w:val="clear" w:pos="720"/>
          <w:tab w:val="num" w:pos="426"/>
        </w:tabs>
        <w:ind w:left="426"/>
        <w:jc w:val="both"/>
        <w:rPr>
          <w:rFonts w:asciiTheme="majorHAnsi" w:hAnsiTheme="majorHAnsi" w:cstheme="majorHAnsi"/>
          <w:b/>
          <w:bCs/>
        </w:rPr>
      </w:pPr>
      <w:r w:rsidRPr="0061284C">
        <w:rPr>
          <w:rFonts w:asciiTheme="majorHAnsi" w:hAnsiTheme="majorHAnsi" w:cstheme="majorHAnsi"/>
        </w:rPr>
        <w:t>La Secretaría Ejecutiva a través de la Coordinación Administrativa en instancia encargada de gestionar el pago del requerimiento expresado en la NOTIFICACIÓN DE NECESIDADES PARA COMISIÓN OFICIAL, previo análisis de viabilidad financiera y de la pertinencia de la comisión para el cumplimiento de los objetivos institucionales, por lo que en acuerdo con la Secretaría Ejecutiva podrán definirse variaciones para la implementación de la comisión;</w:t>
      </w:r>
    </w:p>
    <w:p w14:paraId="053BC3E8" w14:textId="77777777" w:rsidR="0061284C" w:rsidRPr="00DF080A" w:rsidRDefault="0061284C" w:rsidP="0061284C">
      <w:pPr>
        <w:pStyle w:val="Prrafodelista"/>
        <w:rPr>
          <w:rFonts w:asciiTheme="majorHAnsi" w:hAnsiTheme="majorHAnsi" w:cstheme="majorHAnsi"/>
          <w:sz w:val="18"/>
          <w:szCs w:val="18"/>
        </w:rPr>
      </w:pPr>
    </w:p>
    <w:p w14:paraId="0FCC625D" w14:textId="77777777" w:rsidR="0061284C" w:rsidRPr="0061284C" w:rsidRDefault="003C33BF" w:rsidP="00F31ADC">
      <w:pPr>
        <w:pStyle w:val="Prrafodelista"/>
        <w:numPr>
          <w:ilvl w:val="0"/>
          <w:numId w:val="4"/>
        </w:numPr>
        <w:tabs>
          <w:tab w:val="clear" w:pos="720"/>
          <w:tab w:val="num" w:pos="426"/>
        </w:tabs>
        <w:ind w:left="426"/>
        <w:jc w:val="both"/>
        <w:rPr>
          <w:rFonts w:asciiTheme="majorHAnsi" w:hAnsiTheme="majorHAnsi" w:cstheme="majorHAnsi"/>
          <w:b/>
          <w:bCs/>
        </w:rPr>
      </w:pPr>
      <w:r w:rsidRPr="0061284C">
        <w:rPr>
          <w:rFonts w:asciiTheme="majorHAnsi" w:hAnsiTheme="majorHAnsi" w:cstheme="majorHAnsi"/>
        </w:rPr>
        <w:t>El recurso económico de Viáticos o Gastos de Campo para una comisión, autorizados por la Secretaría Ejecutiva a través de la Coordinación Administrativa, serán plasmados en los siguientes documentos que deberán firmar el comisionado a la recepción del pago:</w:t>
      </w:r>
    </w:p>
    <w:p w14:paraId="2EE64E45" w14:textId="77777777" w:rsidR="0061284C" w:rsidRPr="00DF080A" w:rsidRDefault="0061284C" w:rsidP="0061284C">
      <w:pPr>
        <w:pStyle w:val="Prrafodelista"/>
        <w:rPr>
          <w:rFonts w:asciiTheme="majorHAnsi" w:hAnsiTheme="majorHAnsi" w:cstheme="majorHAnsi"/>
          <w:sz w:val="18"/>
          <w:szCs w:val="18"/>
        </w:rPr>
      </w:pPr>
    </w:p>
    <w:p w14:paraId="26136F9C" w14:textId="0954E346" w:rsidR="0061284C" w:rsidRPr="0061284C" w:rsidRDefault="003C33BF" w:rsidP="00F31ADC">
      <w:pPr>
        <w:pStyle w:val="Prrafodelista"/>
        <w:numPr>
          <w:ilvl w:val="0"/>
          <w:numId w:val="13"/>
        </w:numPr>
        <w:spacing w:before="100" w:beforeAutospacing="1" w:line="240" w:lineRule="atLeast"/>
        <w:jc w:val="both"/>
        <w:rPr>
          <w:rFonts w:asciiTheme="majorHAnsi" w:hAnsiTheme="majorHAnsi" w:cstheme="majorHAnsi"/>
        </w:rPr>
      </w:pPr>
      <w:r w:rsidRPr="0061284C">
        <w:rPr>
          <w:rFonts w:asciiTheme="majorHAnsi" w:hAnsiTheme="majorHAnsi" w:cstheme="majorHAnsi"/>
        </w:rPr>
        <w:t>La comisión Nacional o la Internacional utilizará VIÁTICOS y serán indicados en el formato ORDEN DE COMISIÓN Y PAGO DE VIÁTICOS</w:t>
      </w:r>
      <w:r w:rsidR="0061284C">
        <w:rPr>
          <w:rFonts w:asciiTheme="majorHAnsi" w:hAnsiTheme="majorHAnsi" w:cstheme="majorHAnsi"/>
        </w:rPr>
        <w:t>.</w:t>
      </w:r>
    </w:p>
    <w:p w14:paraId="651DE327" w14:textId="77777777" w:rsidR="0061284C" w:rsidRPr="00DF080A" w:rsidRDefault="0061284C" w:rsidP="0061284C">
      <w:pPr>
        <w:pStyle w:val="Prrafodelista"/>
        <w:spacing w:before="100" w:beforeAutospacing="1" w:line="240" w:lineRule="atLeast"/>
        <w:ind w:left="1440"/>
        <w:jc w:val="both"/>
        <w:rPr>
          <w:rFonts w:asciiTheme="majorHAnsi" w:hAnsiTheme="majorHAnsi" w:cstheme="majorHAnsi"/>
          <w:sz w:val="18"/>
          <w:szCs w:val="18"/>
        </w:rPr>
      </w:pPr>
    </w:p>
    <w:p w14:paraId="3BB0725C" w14:textId="720E1806" w:rsidR="003C33BF" w:rsidRPr="0061284C" w:rsidRDefault="003C33BF" w:rsidP="00F31ADC">
      <w:pPr>
        <w:pStyle w:val="Prrafodelista"/>
        <w:numPr>
          <w:ilvl w:val="0"/>
          <w:numId w:val="13"/>
        </w:numPr>
        <w:spacing w:before="100" w:beforeAutospacing="1" w:line="240" w:lineRule="atLeast"/>
        <w:jc w:val="both"/>
        <w:rPr>
          <w:rFonts w:asciiTheme="majorHAnsi" w:hAnsiTheme="majorHAnsi" w:cstheme="majorHAnsi"/>
          <w:b/>
          <w:bCs/>
        </w:rPr>
      </w:pPr>
      <w:r w:rsidRPr="0061284C">
        <w:rPr>
          <w:rFonts w:asciiTheme="majorHAnsi" w:hAnsiTheme="majorHAnsi" w:cstheme="majorHAnsi"/>
        </w:rPr>
        <w:t>La Comisión Estatal ocupará GASTOS DE CAMPO indicándose en el formato RECIBO DE PAGO/ COMPROBACIÓN DE GASTOS DE CAMPO.</w:t>
      </w:r>
    </w:p>
    <w:p w14:paraId="5BECA928" w14:textId="77777777" w:rsidR="0061284C" w:rsidRPr="00DF080A" w:rsidRDefault="0061284C" w:rsidP="0061284C">
      <w:pPr>
        <w:pStyle w:val="Prrafodelista"/>
        <w:rPr>
          <w:rFonts w:asciiTheme="majorHAnsi" w:hAnsiTheme="majorHAnsi" w:cstheme="majorHAnsi"/>
          <w:b/>
          <w:bCs/>
          <w:sz w:val="18"/>
          <w:szCs w:val="18"/>
        </w:rPr>
      </w:pPr>
    </w:p>
    <w:p w14:paraId="7B200EC2" w14:textId="632D8D3B" w:rsidR="003C33BF" w:rsidRDefault="003C33BF" w:rsidP="00F31ADC">
      <w:pPr>
        <w:pStyle w:val="Prrafodelista"/>
        <w:numPr>
          <w:ilvl w:val="0"/>
          <w:numId w:val="4"/>
        </w:numPr>
        <w:tabs>
          <w:tab w:val="clear" w:pos="720"/>
          <w:tab w:val="num" w:pos="426"/>
        </w:tabs>
        <w:ind w:left="426"/>
        <w:jc w:val="both"/>
        <w:rPr>
          <w:rFonts w:asciiTheme="majorHAnsi" w:hAnsiTheme="majorHAnsi" w:cstheme="majorHAnsi"/>
        </w:rPr>
      </w:pPr>
      <w:r>
        <w:t xml:space="preserve">Los recursos económicos </w:t>
      </w:r>
      <w:r w:rsidRPr="0061284C">
        <w:rPr>
          <w:rFonts w:asciiTheme="majorHAnsi" w:hAnsiTheme="majorHAnsi" w:cstheme="majorHAnsi"/>
        </w:rPr>
        <w:t>para Viáticos o Gastos de Campo se depositarán en la cuenta de nómina de la servidora o el servidor público comisionado, o en su caso, por los medios que se autoricen. A la recepción, invariablemente el personal comisionado firmará el formato ORDEN DE COMISIÓN Y PAGO DE VIÁTICOS o el RECIBO DE PAGO/ COMPROBACIÓN DE GASTOS DE CAMPO, según la autorización efectuada.</w:t>
      </w:r>
    </w:p>
    <w:p w14:paraId="65900CAA" w14:textId="77777777" w:rsidR="0061284C" w:rsidRPr="00DF080A" w:rsidRDefault="0061284C" w:rsidP="0061284C">
      <w:pPr>
        <w:pStyle w:val="Prrafodelista"/>
        <w:ind w:left="426"/>
        <w:jc w:val="both"/>
        <w:rPr>
          <w:rFonts w:asciiTheme="majorHAnsi" w:hAnsiTheme="majorHAnsi" w:cstheme="majorHAnsi"/>
          <w:sz w:val="18"/>
          <w:szCs w:val="18"/>
        </w:rPr>
      </w:pPr>
    </w:p>
    <w:p w14:paraId="17E3126E" w14:textId="23940B08" w:rsidR="003C33BF" w:rsidRDefault="003C33BF" w:rsidP="00F31ADC">
      <w:pPr>
        <w:pStyle w:val="Prrafodelista"/>
        <w:numPr>
          <w:ilvl w:val="0"/>
          <w:numId w:val="4"/>
        </w:numPr>
        <w:tabs>
          <w:tab w:val="clear" w:pos="720"/>
          <w:tab w:val="num" w:pos="426"/>
        </w:tabs>
        <w:ind w:left="426"/>
        <w:jc w:val="both"/>
      </w:pPr>
      <w:r w:rsidRPr="0061284C">
        <w:rPr>
          <w:rFonts w:asciiTheme="majorHAnsi" w:hAnsiTheme="majorHAnsi" w:cstheme="majorHAnsi"/>
        </w:rPr>
        <w:t>El depósito o pago de los Viáticos o de los Gastos de Campo, se realizarán en un plazo no mayor a dos días hábiles previos a la fecha de inicio y a más tardar el penúltimo día de la Comisión, estando esta condición directamente relacionada con el tiempo de anticipación con que se realice el requerimiento</w:t>
      </w:r>
      <w:r>
        <w:t>;</w:t>
      </w:r>
    </w:p>
    <w:p w14:paraId="7109425D" w14:textId="77777777" w:rsidR="00DF080A" w:rsidRDefault="00DF080A" w:rsidP="00DF080A">
      <w:pPr>
        <w:pStyle w:val="Prrafodelista"/>
      </w:pPr>
    </w:p>
    <w:p w14:paraId="4EFE0674" w14:textId="74785297" w:rsidR="0061284C" w:rsidRDefault="003C33BF" w:rsidP="00F31ADC">
      <w:pPr>
        <w:pStyle w:val="Prrafodelista"/>
        <w:numPr>
          <w:ilvl w:val="0"/>
          <w:numId w:val="4"/>
        </w:numPr>
        <w:tabs>
          <w:tab w:val="clear" w:pos="720"/>
          <w:tab w:val="num" w:pos="426"/>
        </w:tabs>
        <w:ind w:left="426"/>
        <w:jc w:val="both"/>
        <w:rPr>
          <w:rFonts w:asciiTheme="majorHAnsi" w:hAnsiTheme="majorHAnsi" w:cstheme="majorHAnsi"/>
        </w:rPr>
      </w:pPr>
      <w:r w:rsidRPr="0061284C">
        <w:rPr>
          <w:rFonts w:asciiTheme="majorHAnsi" w:hAnsiTheme="majorHAnsi" w:cstheme="majorHAnsi"/>
        </w:rPr>
        <w:t>No podrán otorgarse recursos económicos para desempeñar una comisión, a personal del Instituto que tengan pendiente alguna comprobación de recursos económicos de comisiones anteriores, con excepción de lo siguiente:</w:t>
      </w:r>
    </w:p>
    <w:p w14:paraId="470570FA" w14:textId="77777777" w:rsidR="0061284C" w:rsidRPr="00DF080A" w:rsidRDefault="0061284C" w:rsidP="0061284C">
      <w:pPr>
        <w:pStyle w:val="Prrafodelista"/>
        <w:ind w:left="426"/>
        <w:jc w:val="both"/>
        <w:rPr>
          <w:rFonts w:asciiTheme="majorHAnsi" w:hAnsiTheme="majorHAnsi" w:cstheme="majorHAnsi"/>
          <w:sz w:val="18"/>
          <w:szCs w:val="18"/>
        </w:rPr>
      </w:pPr>
    </w:p>
    <w:p w14:paraId="62871D35" w14:textId="47629EB1" w:rsidR="0061284C" w:rsidRDefault="003C33BF" w:rsidP="00F31ADC">
      <w:pPr>
        <w:pStyle w:val="Prrafodelista"/>
        <w:numPr>
          <w:ilvl w:val="0"/>
          <w:numId w:val="14"/>
        </w:numPr>
        <w:spacing w:before="100" w:beforeAutospacing="1" w:line="240" w:lineRule="atLeast"/>
        <w:jc w:val="both"/>
        <w:rPr>
          <w:rFonts w:asciiTheme="majorHAnsi" w:hAnsiTheme="majorHAnsi" w:cstheme="majorHAnsi"/>
        </w:rPr>
      </w:pPr>
      <w:r w:rsidRPr="0061284C">
        <w:rPr>
          <w:rFonts w:asciiTheme="majorHAnsi" w:hAnsiTheme="majorHAnsi" w:cstheme="majorHAnsi"/>
        </w:rPr>
        <w:lastRenderedPageBreak/>
        <w:t>Cuando se efectúen dos o más comisiones sucesivas y entre ellas, la Servidora o el Servidor Público comisionado regrese a su lugar de adscripción por menos de cinco días hábiles; y</w:t>
      </w:r>
    </w:p>
    <w:p w14:paraId="2D6ED580" w14:textId="77777777" w:rsidR="0061284C" w:rsidRPr="00DF080A" w:rsidRDefault="0061284C" w:rsidP="0061284C">
      <w:pPr>
        <w:pStyle w:val="Prrafodelista"/>
        <w:spacing w:before="100" w:beforeAutospacing="1" w:line="240" w:lineRule="atLeast"/>
        <w:ind w:left="1440"/>
        <w:jc w:val="both"/>
        <w:rPr>
          <w:rFonts w:asciiTheme="majorHAnsi" w:hAnsiTheme="majorHAnsi" w:cstheme="majorHAnsi"/>
          <w:sz w:val="18"/>
          <w:szCs w:val="18"/>
        </w:rPr>
      </w:pPr>
    </w:p>
    <w:p w14:paraId="7DD2BEB4" w14:textId="70F96BEA" w:rsidR="003C33BF" w:rsidRDefault="003C33BF" w:rsidP="00F31ADC">
      <w:pPr>
        <w:pStyle w:val="Prrafodelista"/>
        <w:numPr>
          <w:ilvl w:val="0"/>
          <w:numId w:val="14"/>
        </w:numPr>
        <w:spacing w:before="100" w:beforeAutospacing="1" w:line="240" w:lineRule="atLeast"/>
        <w:jc w:val="both"/>
        <w:rPr>
          <w:rFonts w:asciiTheme="majorHAnsi" w:hAnsiTheme="majorHAnsi" w:cstheme="majorHAnsi"/>
        </w:rPr>
      </w:pPr>
      <w:r w:rsidRPr="0061284C">
        <w:rPr>
          <w:rFonts w:asciiTheme="majorHAnsi" w:hAnsiTheme="majorHAnsi" w:cstheme="majorHAnsi"/>
        </w:rPr>
        <w:t>Cuando la Servidora o el Servidor Público se encuentre en Comisión y le sea asignada una nueva Comisión que no le permita regresar a su lugar de adscripción.</w:t>
      </w:r>
    </w:p>
    <w:p w14:paraId="476A0174" w14:textId="77777777" w:rsidR="0061284C" w:rsidRPr="00DF080A" w:rsidRDefault="0061284C" w:rsidP="0061284C">
      <w:pPr>
        <w:pStyle w:val="Prrafodelista"/>
        <w:rPr>
          <w:rFonts w:asciiTheme="majorHAnsi" w:hAnsiTheme="majorHAnsi" w:cstheme="majorHAnsi"/>
          <w:sz w:val="18"/>
          <w:szCs w:val="18"/>
        </w:rPr>
      </w:pPr>
    </w:p>
    <w:p w14:paraId="05AA0057" w14:textId="569C5457" w:rsidR="0061284C" w:rsidRDefault="003C33BF" w:rsidP="00F31ADC">
      <w:pPr>
        <w:pStyle w:val="Prrafodelista"/>
        <w:numPr>
          <w:ilvl w:val="0"/>
          <w:numId w:val="4"/>
        </w:numPr>
        <w:tabs>
          <w:tab w:val="clear" w:pos="720"/>
          <w:tab w:val="num" w:pos="426"/>
        </w:tabs>
        <w:ind w:left="426"/>
        <w:jc w:val="both"/>
        <w:rPr>
          <w:rFonts w:asciiTheme="majorHAnsi" w:hAnsiTheme="majorHAnsi" w:cstheme="majorHAnsi"/>
        </w:rPr>
      </w:pPr>
      <w:r w:rsidRPr="0061284C">
        <w:rPr>
          <w:rFonts w:asciiTheme="majorHAnsi" w:hAnsiTheme="majorHAnsi" w:cstheme="majorHAnsi"/>
        </w:rPr>
        <w:t>La determinación del monto de Viáticos o Gastos de Campo que se aplicará a cada Comisión, estará en función de:</w:t>
      </w:r>
    </w:p>
    <w:p w14:paraId="465C84AB" w14:textId="77777777" w:rsidR="0061284C" w:rsidRPr="00DF080A" w:rsidRDefault="0061284C" w:rsidP="0061284C">
      <w:pPr>
        <w:pStyle w:val="Prrafodelista"/>
        <w:ind w:left="426"/>
        <w:jc w:val="both"/>
        <w:rPr>
          <w:rFonts w:asciiTheme="majorHAnsi" w:hAnsiTheme="majorHAnsi" w:cstheme="majorHAnsi"/>
          <w:sz w:val="18"/>
          <w:szCs w:val="18"/>
        </w:rPr>
      </w:pPr>
    </w:p>
    <w:p w14:paraId="0CDF7E83" w14:textId="75052F4B" w:rsidR="0061284C" w:rsidRDefault="003C33BF" w:rsidP="00F31ADC">
      <w:pPr>
        <w:pStyle w:val="Prrafodelista"/>
        <w:numPr>
          <w:ilvl w:val="1"/>
          <w:numId w:val="16"/>
        </w:numPr>
        <w:spacing w:before="100" w:beforeAutospacing="1" w:line="240" w:lineRule="atLeast"/>
        <w:ind w:left="993"/>
        <w:jc w:val="both"/>
        <w:rPr>
          <w:rFonts w:asciiTheme="majorHAnsi" w:hAnsiTheme="majorHAnsi" w:cstheme="majorHAnsi"/>
        </w:rPr>
      </w:pPr>
      <w:r w:rsidRPr="0061284C">
        <w:rPr>
          <w:rFonts w:asciiTheme="majorHAnsi" w:hAnsiTheme="majorHAnsi" w:cstheme="majorHAnsi"/>
        </w:rPr>
        <w:t>El análisis de viabilidad financiera y de la evaluación de la pertinencia de la Comisión, efectuados por la Secretaría Ejecutiva a través de la Coordinación Administrativa con base en la solicitud detallada en la NOTIFICACIÓN DE NECESIDADES PARA COMISIÓN OFICIAL;</w:t>
      </w:r>
    </w:p>
    <w:p w14:paraId="62F4556E" w14:textId="77777777" w:rsidR="0061284C" w:rsidRPr="00DF080A" w:rsidRDefault="0061284C" w:rsidP="0061284C">
      <w:pPr>
        <w:pStyle w:val="Prrafodelista"/>
        <w:spacing w:before="100" w:beforeAutospacing="1" w:line="240" w:lineRule="atLeast"/>
        <w:ind w:left="993"/>
        <w:jc w:val="both"/>
        <w:rPr>
          <w:rFonts w:asciiTheme="majorHAnsi" w:hAnsiTheme="majorHAnsi" w:cstheme="majorHAnsi"/>
          <w:sz w:val="18"/>
          <w:szCs w:val="18"/>
        </w:rPr>
      </w:pPr>
    </w:p>
    <w:p w14:paraId="11016C76" w14:textId="77777777" w:rsidR="0061284C" w:rsidRDefault="003C33BF" w:rsidP="00F31ADC">
      <w:pPr>
        <w:pStyle w:val="Prrafodelista"/>
        <w:numPr>
          <w:ilvl w:val="1"/>
          <w:numId w:val="16"/>
        </w:numPr>
        <w:spacing w:before="100" w:beforeAutospacing="1" w:line="240" w:lineRule="atLeast"/>
        <w:ind w:left="993"/>
        <w:jc w:val="both"/>
        <w:rPr>
          <w:rFonts w:asciiTheme="majorHAnsi" w:hAnsiTheme="majorHAnsi" w:cstheme="majorHAnsi"/>
        </w:rPr>
      </w:pPr>
      <w:r w:rsidRPr="0061284C">
        <w:rPr>
          <w:rFonts w:asciiTheme="majorHAnsi" w:hAnsiTheme="majorHAnsi" w:cstheme="majorHAnsi"/>
        </w:rPr>
        <w:t>Se pagará tarifa completa según el número de noches que el Servidor o Servidora permanezca fuera de su lugar de adscripción, es decir pernoctando en la ciudad de destino;</w:t>
      </w:r>
    </w:p>
    <w:p w14:paraId="7EAA9ABE" w14:textId="77777777" w:rsidR="0061284C" w:rsidRPr="00DF080A" w:rsidRDefault="0061284C" w:rsidP="0061284C">
      <w:pPr>
        <w:pStyle w:val="Prrafodelista"/>
        <w:spacing w:before="100" w:beforeAutospacing="1" w:line="240" w:lineRule="atLeast"/>
        <w:ind w:left="993"/>
        <w:jc w:val="both"/>
        <w:rPr>
          <w:rFonts w:asciiTheme="majorHAnsi" w:hAnsiTheme="majorHAnsi" w:cstheme="majorHAnsi"/>
          <w:sz w:val="18"/>
          <w:szCs w:val="18"/>
        </w:rPr>
      </w:pPr>
    </w:p>
    <w:p w14:paraId="53F1D293" w14:textId="77777777" w:rsidR="0061284C" w:rsidRDefault="003C33BF" w:rsidP="00F31ADC">
      <w:pPr>
        <w:pStyle w:val="Prrafodelista"/>
        <w:numPr>
          <w:ilvl w:val="1"/>
          <w:numId w:val="16"/>
        </w:numPr>
        <w:spacing w:before="100" w:beforeAutospacing="1" w:line="240" w:lineRule="atLeast"/>
        <w:ind w:left="993"/>
        <w:jc w:val="both"/>
        <w:rPr>
          <w:rFonts w:asciiTheme="majorHAnsi" w:hAnsiTheme="majorHAnsi" w:cstheme="majorHAnsi"/>
        </w:rPr>
      </w:pPr>
      <w:r w:rsidRPr="0061284C">
        <w:rPr>
          <w:rFonts w:asciiTheme="majorHAnsi" w:hAnsiTheme="majorHAnsi" w:cstheme="majorHAnsi"/>
        </w:rPr>
        <w:t xml:space="preserve">Para Comisiones sin </w:t>
      </w:r>
      <w:proofErr w:type="gramStart"/>
      <w:r w:rsidRPr="0061284C">
        <w:rPr>
          <w:rFonts w:asciiTheme="majorHAnsi" w:hAnsiTheme="majorHAnsi" w:cstheme="majorHAnsi"/>
        </w:rPr>
        <w:t>pernocta</w:t>
      </w:r>
      <w:proofErr w:type="gramEnd"/>
      <w:r w:rsidRPr="0061284C">
        <w:rPr>
          <w:rFonts w:asciiTheme="majorHAnsi" w:hAnsiTheme="majorHAnsi" w:cstheme="majorHAnsi"/>
        </w:rPr>
        <w:t xml:space="preserve"> así como para los días de traslado se otorgará el 50% de la tarifa correspondiente.</w:t>
      </w:r>
    </w:p>
    <w:p w14:paraId="7F283F52" w14:textId="77777777" w:rsidR="0061284C" w:rsidRPr="00DF080A" w:rsidRDefault="0061284C" w:rsidP="0061284C">
      <w:pPr>
        <w:pStyle w:val="Prrafodelista"/>
        <w:spacing w:before="100" w:beforeAutospacing="1" w:line="240" w:lineRule="atLeast"/>
        <w:ind w:left="993"/>
        <w:jc w:val="both"/>
        <w:rPr>
          <w:rFonts w:asciiTheme="majorHAnsi" w:hAnsiTheme="majorHAnsi" w:cstheme="majorHAnsi"/>
          <w:sz w:val="18"/>
          <w:szCs w:val="18"/>
        </w:rPr>
      </w:pPr>
    </w:p>
    <w:p w14:paraId="0AA60840" w14:textId="77777777" w:rsidR="0061284C" w:rsidRDefault="003C33BF" w:rsidP="00F31ADC">
      <w:pPr>
        <w:pStyle w:val="Prrafodelista"/>
        <w:numPr>
          <w:ilvl w:val="1"/>
          <w:numId w:val="16"/>
        </w:numPr>
        <w:spacing w:before="100" w:beforeAutospacing="1" w:line="240" w:lineRule="atLeast"/>
        <w:ind w:left="993"/>
        <w:jc w:val="both"/>
        <w:rPr>
          <w:rFonts w:asciiTheme="majorHAnsi" w:hAnsiTheme="majorHAnsi" w:cstheme="majorHAnsi"/>
        </w:rPr>
      </w:pPr>
      <w:r w:rsidRPr="0061284C">
        <w:rPr>
          <w:rFonts w:asciiTheme="majorHAnsi" w:hAnsiTheme="majorHAnsi" w:cstheme="majorHAnsi"/>
        </w:rPr>
        <w:t xml:space="preserve">Aquellos casos en que la o el servidor público deba realizar una Comisión Nacional fuera del Estado de Oaxaca, o Internacional estar planeada para efectuarse en un país en el extranjero, para cubrir algún gasto, </w:t>
      </w:r>
      <w:proofErr w:type="gramStart"/>
      <w:r w:rsidRPr="0061284C">
        <w:rPr>
          <w:rFonts w:asciiTheme="majorHAnsi" w:hAnsiTheme="majorHAnsi" w:cstheme="majorHAnsi"/>
        </w:rPr>
        <w:t>la cuota diaria de Viáticos se ajustarán</w:t>
      </w:r>
      <w:proofErr w:type="gramEnd"/>
      <w:r w:rsidRPr="0061284C">
        <w:rPr>
          <w:rFonts w:asciiTheme="majorHAnsi" w:hAnsiTheme="majorHAnsi" w:cstheme="majorHAnsi"/>
        </w:rPr>
        <w:t xml:space="preserve"> conforme a lo siguiente:</w:t>
      </w:r>
    </w:p>
    <w:p w14:paraId="1E9748FB" w14:textId="77777777" w:rsidR="0061284C" w:rsidRPr="00DF080A" w:rsidRDefault="0061284C" w:rsidP="0061284C">
      <w:pPr>
        <w:pStyle w:val="Prrafodelista"/>
        <w:rPr>
          <w:sz w:val="18"/>
          <w:szCs w:val="18"/>
        </w:rPr>
      </w:pPr>
    </w:p>
    <w:p w14:paraId="69BDD0FC" w14:textId="32074FC7" w:rsidR="0061284C" w:rsidRDefault="003C33BF" w:rsidP="00F31ADC">
      <w:pPr>
        <w:pStyle w:val="Prrafodelista"/>
        <w:numPr>
          <w:ilvl w:val="0"/>
          <w:numId w:val="15"/>
        </w:numPr>
        <w:spacing w:before="100" w:beforeAutospacing="1" w:line="240" w:lineRule="atLeast"/>
        <w:jc w:val="both"/>
        <w:rPr>
          <w:rFonts w:asciiTheme="majorHAnsi" w:hAnsiTheme="majorHAnsi" w:cstheme="majorHAnsi"/>
        </w:rPr>
      </w:pPr>
      <w:r w:rsidRPr="0061284C">
        <w:rPr>
          <w:rFonts w:asciiTheme="majorHAnsi" w:hAnsiTheme="majorHAnsi" w:cstheme="majorHAnsi"/>
        </w:rPr>
        <w:t>Tratándose de apoyos que incluyan hospedaje y alimentación, se otorgarán Viáticos del 20% de la tarifa que corresponda;</w:t>
      </w:r>
    </w:p>
    <w:p w14:paraId="5D8C6546" w14:textId="77777777" w:rsidR="0061284C" w:rsidRPr="00DF080A" w:rsidRDefault="0061284C" w:rsidP="0061284C">
      <w:pPr>
        <w:pStyle w:val="Prrafodelista"/>
        <w:spacing w:before="100" w:beforeAutospacing="1" w:line="240" w:lineRule="atLeast"/>
        <w:ind w:left="1440"/>
        <w:jc w:val="both"/>
        <w:rPr>
          <w:rFonts w:asciiTheme="majorHAnsi" w:hAnsiTheme="majorHAnsi" w:cstheme="majorHAnsi"/>
          <w:sz w:val="18"/>
          <w:szCs w:val="18"/>
        </w:rPr>
      </w:pPr>
    </w:p>
    <w:p w14:paraId="1EA8657A" w14:textId="63AC95D4" w:rsidR="003C33BF" w:rsidRDefault="003C33BF" w:rsidP="00F31ADC">
      <w:pPr>
        <w:pStyle w:val="Prrafodelista"/>
        <w:numPr>
          <w:ilvl w:val="0"/>
          <w:numId w:val="15"/>
        </w:numPr>
        <w:spacing w:before="100" w:beforeAutospacing="1" w:line="240" w:lineRule="atLeast"/>
        <w:jc w:val="both"/>
        <w:rPr>
          <w:rFonts w:asciiTheme="majorHAnsi" w:hAnsiTheme="majorHAnsi" w:cstheme="majorHAnsi"/>
        </w:rPr>
      </w:pPr>
      <w:r w:rsidRPr="0061284C">
        <w:rPr>
          <w:rFonts w:asciiTheme="majorHAnsi" w:hAnsiTheme="majorHAnsi" w:cstheme="majorHAnsi"/>
        </w:rPr>
        <w:t>En el caso de apoyos que incluyan hospedaje se otorgará Viáticos equivalentes al 50% de la tarifa diaria asignada.</w:t>
      </w:r>
    </w:p>
    <w:p w14:paraId="71D7808A" w14:textId="77777777" w:rsidR="0061284C" w:rsidRPr="00DF080A" w:rsidRDefault="0061284C" w:rsidP="0061284C">
      <w:pPr>
        <w:pStyle w:val="Prrafodelista"/>
        <w:rPr>
          <w:rFonts w:asciiTheme="majorHAnsi" w:hAnsiTheme="majorHAnsi" w:cstheme="majorHAnsi"/>
          <w:sz w:val="18"/>
          <w:szCs w:val="18"/>
        </w:rPr>
      </w:pPr>
    </w:p>
    <w:p w14:paraId="3D49B903" w14:textId="77777777" w:rsidR="003C33BF" w:rsidRPr="0061284C" w:rsidRDefault="003C33BF" w:rsidP="0061284C">
      <w:pPr>
        <w:pStyle w:val="Ttulo4"/>
        <w:spacing w:before="0"/>
        <w:rPr>
          <w:rStyle w:val="Textoennegrita"/>
          <w:rFonts w:cstheme="majorHAnsi"/>
          <w:i w:val="0"/>
          <w:iCs w:val="0"/>
          <w:color w:val="auto"/>
        </w:rPr>
      </w:pPr>
      <w:bookmarkStart w:id="11" w:name="_Toc208321576"/>
      <w:r w:rsidRPr="0061284C">
        <w:rPr>
          <w:rStyle w:val="Textoennegrita"/>
          <w:rFonts w:cstheme="majorHAnsi"/>
          <w:i w:val="0"/>
          <w:iCs w:val="0"/>
          <w:color w:val="auto"/>
        </w:rPr>
        <w:t>Artículo 8. Asignación de Gastos a Comprobar por comisión.</w:t>
      </w:r>
      <w:bookmarkEnd w:id="11"/>
    </w:p>
    <w:p w14:paraId="504B6AB3" w14:textId="233415D6" w:rsidR="003C33BF" w:rsidRDefault="003C33BF" w:rsidP="00F31ADC">
      <w:pPr>
        <w:pStyle w:val="Prrafodelista"/>
        <w:numPr>
          <w:ilvl w:val="0"/>
          <w:numId w:val="17"/>
        </w:numPr>
        <w:tabs>
          <w:tab w:val="clear" w:pos="720"/>
        </w:tabs>
        <w:ind w:left="426"/>
        <w:jc w:val="both"/>
        <w:rPr>
          <w:rFonts w:asciiTheme="majorHAnsi" w:hAnsiTheme="majorHAnsi" w:cstheme="majorHAnsi"/>
        </w:rPr>
      </w:pPr>
      <w:r w:rsidRPr="0061284C">
        <w:rPr>
          <w:rFonts w:asciiTheme="majorHAnsi" w:hAnsiTheme="majorHAnsi" w:cstheme="majorHAnsi"/>
        </w:rPr>
        <w:t>Con base en el formato de NOTIFICACIÓN DE NECESIDADES PARA COMISIÓN OFICIAL, el análisis de viabilidad financiera y la determinación de la importancia institucional y pertinencia de la Comisión, la Secretaría Ejecutiva a través de la Coordinación Administrativa, establecerá un monto económico autorizado de Gastos a Comprobar para la implementación de la Comisión;</w:t>
      </w:r>
    </w:p>
    <w:p w14:paraId="20367CB3" w14:textId="77777777" w:rsidR="00DF080A" w:rsidRPr="0061284C" w:rsidRDefault="00DF080A" w:rsidP="00DF080A">
      <w:pPr>
        <w:pStyle w:val="Prrafodelista"/>
        <w:ind w:left="426"/>
        <w:jc w:val="both"/>
        <w:rPr>
          <w:rFonts w:asciiTheme="majorHAnsi" w:hAnsiTheme="majorHAnsi" w:cstheme="majorHAnsi"/>
        </w:rPr>
      </w:pPr>
    </w:p>
    <w:p w14:paraId="78494138" w14:textId="7B94E2F3" w:rsidR="003C33BF" w:rsidRDefault="003C33BF" w:rsidP="00F31ADC">
      <w:pPr>
        <w:pStyle w:val="Prrafodelista"/>
        <w:numPr>
          <w:ilvl w:val="0"/>
          <w:numId w:val="17"/>
        </w:numPr>
        <w:tabs>
          <w:tab w:val="clear" w:pos="720"/>
        </w:tabs>
        <w:ind w:left="426"/>
        <w:jc w:val="both"/>
        <w:rPr>
          <w:rFonts w:asciiTheme="majorHAnsi" w:hAnsiTheme="majorHAnsi" w:cstheme="majorHAnsi"/>
        </w:rPr>
      </w:pPr>
      <w:r w:rsidRPr="0061284C">
        <w:rPr>
          <w:rFonts w:asciiTheme="majorHAnsi" w:hAnsiTheme="majorHAnsi" w:cstheme="majorHAnsi"/>
        </w:rPr>
        <w:t>En la figura de Gastos a Comprobar por Comisión se considerarán los conceptos de: Pasaje local; pasaje por servicio público terrestre, lacustre, fluvial o marítimo; combustible, lubricantes y aditivos; así como gastos especiales;</w:t>
      </w:r>
    </w:p>
    <w:p w14:paraId="19D38010" w14:textId="77777777" w:rsidR="0061284C" w:rsidRPr="0061284C" w:rsidRDefault="0061284C" w:rsidP="0061284C">
      <w:pPr>
        <w:pStyle w:val="Prrafodelista"/>
        <w:ind w:left="426"/>
        <w:jc w:val="both"/>
        <w:rPr>
          <w:rFonts w:asciiTheme="majorHAnsi" w:hAnsiTheme="majorHAnsi" w:cstheme="majorHAnsi"/>
        </w:rPr>
      </w:pPr>
    </w:p>
    <w:p w14:paraId="2D580CA3" w14:textId="61E49BFC" w:rsidR="003C33BF" w:rsidRDefault="003C33BF" w:rsidP="00F31ADC">
      <w:pPr>
        <w:pStyle w:val="Prrafodelista"/>
        <w:numPr>
          <w:ilvl w:val="0"/>
          <w:numId w:val="17"/>
        </w:numPr>
        <w:tabs>
          <w:tab w:val="clear" w:pos="720"/>
        </w:tabs>
        <w:ind w:left="426"/>
        <w:jc w:val="both"/>
        <w:rPr>
          <w:rFonts w:asciiTheme="majorHAnsi" w:hAnsiTheme="majorHAnsi" w:cstheme="majorHAnsi"/>
        </w:rPr>
      </w:pPr>
      <w:r w:rsidRPr="0061284C">
        <w:rPr>
          <w:rFonts w:asciiTheme="majorHAnsi" w:hAnsiTheme="majorHAnsi" w:cstheme="majorHAnsi"/>
        </w:rPr>
        <w:t>El monto y concepto o conceptos autorizados de Gastos a Comprobar para una comisión se asignarán mediante el RECIBO DE GASTOS A COMPROBAR POR COMISIÓN;</w:t>
      </w:r>
    </w:p>
    <w:p w14:paraId="49996E0A" w14:textId="77777777" w:rsidR="0061284C" w:rsidRPr="00DF080A" w:rsidRDefault="0061284C" w:rsidP="0061284C">
      <w:pPr>
        <w:pStyle w:val="Prrafodelista"/>
        <w:rPr>
          <w:rFonts w:asciiTheme="majorHAnsi" w:hAnsiTheme="majorHAnsi" w:cstheme="majorHAnsi"/>
          <w:sz w:val="18"/>
          <w:szCs w:val="18"/>
        </w:rPr>
      </w:pPr>
    </w:p>
    <w:p w14:paraId="7D95B8CE" w14:textId="7E2E2128" w:rsidR="003C33BF" w:rsidRDefault="003C33BF" w:rsidP="00F31ADC">
      <w:pPr>
        <w:pStyle w:val="Prrafodelista"/>
        <w:numPr>
          <w:ilvl w:val="0"/>
          <w:numId w:val="17"/>
        </w:numPr>
        <w:tabs>
          <w:tab w:val="clear" w:pos="720"/>
        </w:tabs>
        <w:ind w:left="426"/>
        <w:jc w:val="both"/>
        <w:rPr>
          <w:rFonts w:asciiTheme="majorHAnsi" w:hAnsiTheme="majorHAnsi" w:cstheme="majorHAnsi"/>
        </w:rPr>
      </w:pPr>
      <w:r w:rsidRPr="0061284C">
        <w:rPr>
          <w:rFonts w:asciiTheme="majorHAnsi" w:hAnsiTheme="majorHAnsi" w:cstheme="majorHAnsi"/>
        </w:rPr>
        <w:lastRenderedPageBreak/>
        <w:t>Salvo excepciones autorizadas por la Secretaría Ejecutiva, se excluye de los Gastos a Comprobar por Comisión los pasajes aéreos ya que serán adquiridos en la Coordinación Administrativa conforme al procedimiento y por el personal autorizado que determine.</w:t>
      </w:r>
    </w:p>
    <w:p w14:paraId="02A009BD" w14:textId="77777777" w:rsidR="0061284C" w:rsidRPr="00DF080A" w:rsidRDefault="0061284C" w:rsidP="0061284C">
      <w:pPr>
        <w:pStyle w:val="Prrafodelista"/>
        <w:rPr>
          <w:rFonts w:asciiTheme="majorHAnsi" w:hAnsiTheme="majorHAnsi" w:cstheme="majorHAnsi"/>
          <w:sz w:val="18"/>
          <w:szCs w:val="18"/>
        </w:rPr>
      </w:pPr>
    </w:p>
    <w:p w14:paraId="73DFB922" w14:textId="77777777" w:rsidR="003C33BF" w:rsidRPr="0061284C" w:rsidRDefault="003C33BF" w:rsidP="0061284C">
      <w:pPr>
        <w:pStyle w:val="Ttulo4"/>
        <w:spacing w:before="0"/>
        <w:rPr>
          <w:rStyle w:val="Textoennegrita"/>
          <w:rFonts w:cstheme="majorHAnsi"/>
          <w:i w:val="0"/>
          <w:iCs w:val="0"/>
          <w:color w:val="auto"/>
        </w:rPr>
      </w:pPr>
      <w:bookmarkStart w:id="12" w:name="_Toc208321577"/>
      <w:r w:rsidRPr="0061284C">
        <w:rPr>
          <w:rStyle w:val="Textoennegrita"/>
          <w:rFonts w:cstheme="majorHAnsi"/>
          <w:i w:val="0"/>
          <w:iCs w:val="0"/>
          <w:color w:val="auto"/>
        </w:rPr>
        <w:t>Artículo 9. Medios de traslado para comisiones.</w:t>
      </w:r>
      <w:bookmarkEnd w:id="12"/>
    </w:p>
    <w:p w14:paraId="68CE48C2" w14:textId="4AEA4C58" w:rsidR="003C33BF" w:rsidRDefault="003C33BF" w:rsidP="00F31ADC">
      <w:pPr>
        <w:pStyle w:val="Prrafodelista"/>
        <w:numPr>
          <w:ilvl w:val="0"/>
          <w:numId w:val="18"/>
        </w:numPr>
        <w:tabs>
          <w:tab w:val="clear" w:pos="720"/>
        </w:tabs>
        <w:ind w:left="426"/>
        <w:jc w:val="both"/>
        <w:rPr>
          <w:rFonts w:asciiTheme="majorHAnsi" w:hAnsiTheme="majorHAnsi" w:cstheme="majorHAnsi"/>
        </w:rPr>
      </w:pPr>
      <w:r w:rsidRPr="0061284C">
        <w:rPr>
          <w:rFonts w:asciiTheme="majorHAnsi" w:hAnsiTheme="majorHAnsi" w:cstheme="majorHAnsi"/>
        </w:rPr>
        <w:t>La asignación de viáticos o gastos de campo para una comisión oficial, invariablemente deberá estar asociada a un traslado para su autorización.</w:t>
      </w:r>
    </w:p>
    <w:p w14:paraId="197F9D91" w14:textId="77777777" w:rsidR="0061208D" w:rsidRPr="00DF080A" w:rsidRDefault="0061208D" w:rsidP="0061208D">
      <w:pPr>
        <w:pStyle w:val="Prrafodelista"/>
        <w:ind w:left="426"/>
        <w:jc w:val="both"/>
        <w:rPr>
          <w:rFonts w:asciiTheme="majorHAnsi" w:hAnsiTheme="majorHAnsi" w:cstheme="majorHAnsi"/>
          <w:sz w:val="18"/>
          <w:szCs w:val="18"/>
        </w:rPr>
      </w:pPr>
    </w:p>
    <w:p w14:paraId="46418A0A" w14:textId="77777777" w:rsidR="0061208D" w:rsidRDefault="003C33BF" w:rsidP="00F31ADC">
      <w:pPr>
        <w:pStyle w:val="Prrafodelista"/>
        <w:numPr>
          <w:ilvl w:val="0"/>
          <w:numId w:val="18"/>
        </w:numPr>
        <w:tabs>
          <w:tab w:val="clear" w:pos="720"/>
        </w:tabs>
        <w:ind w:left="426"/>
        <w:jc w:val="both"/>
        <w:rPr>
          <w:rFonts w:asciiTheme="majorHAnsi" w:hAnsiTheme="majorHAnsi" w:cstheme="majorHAnsi"/>
        </w:rPr>
      </w:pPr>
      <w:r w:rsidRPr="0061284C">
        <w:rPr>
          <w:rFonts w:asciiTheme="majorHAnsi" w:hAnsiTheme="majorHAnsi" w:cstheme="majorHAnsi"/>
        </w:rPr>
        <w:t>Los traslados por comisión podrán realizarse por medio de servicio público vía aérea o terrestre conforme a lo especificado a continuación:</w:t>
      </w:r>
    </w:p>
    <w:p w14:paraId="5B596DD5" w14:textId="77777777" w:rsidR="0061208D" w:rsidRPr="00DF080A" w:rsidRDefault="0061208D" w:rsidP="0061208D">
      <w:pPr>
        <w:pStyle w:val="Prrafodelista"/>
        <w:rPr>
          <w:sz w:val="18"/>
          <w:szCs w:val="18"/>
        </w:rPr>
      </w:pPr>
    </w:p>
    <w:p w14:paraId="40A22BFD" w14:textId="18C91CD4" w:rsidR="0061208D" w:rsidRPr="0061208D" w:rsidRDefault="003C33BF" w:rsidP="00F31ADC">
      <w:pPr>
        <w:pStyle w:val="Prrafodelista"/>
        <w:numPr>
          <w:ilvl w:val="1"/>
          <w:numId w:val="19"/>
        </w:numPr>
        <w:tabs>
          <w:tab w:val="clear" w:pos="1440"/>
          <w:tab w:val="num" w:pos="1134"/>
        </w:tabs>
        <w:spacing w:before="100" w:beforeAutospacing="1" w:line="240" w:lineRule="atLeast"/>
        <w:ind w:left="993"/>
        <w:jc w:val="both"/>
      </w:pPr>
      <w:r w:rsidRPr="0061208D">
        <w:rPr>
          <w:rFonts w:asciiTheme="majorHAnsi" w:hAnsiTheme="majorHAnsi" w:cstheme="majorHAnsi"/>
        </w:rPr>
        <w:t>Para los traslados por servicio público vía terrestre, combustible de los Gastos a Comprobar por Comisión, se asignará al comisionado el recurso económico necesario para cubrir en ida y regreso el costo del traslado de su lugar de adscripción al sitio de comisión.</w:t>
      </w:r>
    </w:p>
    <w:p w14:paraId="7663A6BC" w14:textId="77777777" w:rsidR="0061208D" w:rsidRPr="00DF080A" w:rsidRDefault="0061208D" w:rsidP="0061208D">
      <w:pPr>
        <w:pStyle w:val="Prrafodelista"/>
        <w:spacing w:before="100" w:beforeAutospacing="1" w:line="240" w:lineRule="atLeast"/>
        <w:ind w:left="993"/>
        <w:jc w:val="both"/>
        <w:rPr>
          <w:sz w:val="18"/>
          <w:szCs w:val="18"/>
        </w:rPr>
      </w:pPr>
    </w:p>
    <w:p w14:paraId="43A8A713" w14:textId="77777777" w:rsidR="0061208D" w:rsidRDefault="003C33BF" w:rsidP="00F31ADC">
      <w:pPr>
        <w:pStyle w:val="Prrafodelista"/>
        <w:numPr>
          <w:ilvl w:val="1"/>
          <w:numId w:val="19"/>
        </w:numPr>
        <w:spacing w:before="100" w:beforeAutospacing="1" w:line="240" w:lineRule="atLeast"/>
        <w:ind w:left="993"/>
        <w:jc w:val="both"/>
        <w:rPr>
          <w:rFonts w:asciiTheme="majorHAnsi" w:hAnsiTheme="majorHAnsi" w:cstheme="majorHAnsi"/>
        </w:rPr>
      </w:pPr>
      <w:r w:rsidRPr="0061208D">
        <w:rPr>
          <w:rFonts w:asciiTheme="majorHAnsi" w:hAnsiTheme="majorHAnsi" w:cstheme="majorHAnsi"/>
        </w:rPr>
        <w:t>Se autorizarán pasajes aéreos de traslado para los niveles de jefas o jefes de Unidad y superiores; para resto del personal se autorizará cuando</w:t>
      </w:r>
      <w:r w:rsidR="0061208D">
        <w:rPr>
          <w:rFonts w:asciiTheme="majorHAnsi" w:hAnsiTheme="majorHAnsi" w:cstheme="majorHAnsi"/>
        </w:rPr>
        <w:t>:</w:t>
      </w:r>
    </w:p>
    <w:p w14:paraId="7BBC65EB" w14:textId="1CF6381D" w:rsidR="0061208D" w:rsidRPr="00DF080A" w:rsidRDefault="0061208D" w:rsidP="0061208D">
      <w:pPr>
        <w:pStyle w:val="Prrafodelista"/>
        <w:spacing w:before="100" w:beforeAutospacing="1" w:line="240" w:lineRule="atLeast"/>
        <w:ind w:left="993"/>
        <w:jc w:val="both"/>
        <w:rPr>
          <w:sz w:val="18"/>
          <w:szCs w:val="18"/>
        </w:rPr>
      </w:pPr>
    </w:p>
    <w:p w14:paraId="19BA87CC" w14:textId="23C48B97" w:rsidR="0061208D" w:rsidRDefault="0061208D" w:rsidP="00F31ADC">
      <w:pPr>
        <w:pStyle w:val="Prrafodelista"/>
        <w:numPr>
          <w:ilvl w:val="0"/>
          <w:numId w:val="20"/>
        </w:numPr>
        <w:spacing w:before="100" w:beforeAutospacing="1" w:line="240" w:lineRule="atLeast"/>
        <w:jc w:val="both"/>
        <w:rPr>
          <w:rFonts w:asciiTheme="majorHAnsi" w:hAnsiTheme="majorHAnsi" w:cstheme="majorHAnsi"/>
        </w:rPr>
      </w:pPr>
      <w:r>
        <w:rPr>
          <w:rFonts w:asciiTheme="majorHAnsi" w:hAnsiTheme="majorHAnsi" w:cstheme="majorHAnsi"/>
        </w:rPr>
        <w:t>L</w:t>
      </w:r>
      <w:r w:rsidRPr="0061208D">
        <w:rPr>
          <w:rFonts w:asciiTheme="majorHAnsi" w:hAnsiTheme="majorHAnsi" w:cstheme="majorHAnsi"/>
        </w:rPr>
        <w:t>a distancia del viaje por vía terrestre sea igual o mayor a seiscientos kilómetros;</w:t>
      </w:r>
    </w:p>
    <w:p w14:paraId="462BDAC0" w14:textId="77777777" w:rsidR="0061208D" w:rsidRPr="00DF080A" w:rsidRDefault="0061208D" w:rsidP="0061208D">
      <w:pPr>
        <w:pStyle w:val="Prrafodelista"/>
        <w:spacing w:before="100" w:beforeAutospacing="1" w:line="240" w:lineRule="atLeast"/>
        <w:ind w:left="1440"/>
        <w:jc w:val="both"/>
        <w:rPr>
          <w:rFonts w:asciiTheme="majorHAnsi" w:hAnsiTheme="majorHAnsi" w:cstheme="majorHAnsi"/>
          <w:sz w:val="18"/>
          <w:szCs w:val="18"/>
        </w:rPr>
      </w:pPr>
    </w:p>
    <w:p w14:paraId="55CC3A37" w14:textId="4C39FE52" w:rsidR="003C33BF" w:rsidRDefault="003C33BF" w:rsidP="00F31ADC">
      <w:pPr>
        <w:pStyle w:val="Prrafodelista"/>
        <w:numPr>
          <w:ilvl w:val="0"/>
          <w:numId w:val="20"/>
        </w:numPr>
        <w:spacing w:before="100" w:beforeAutospacing="1" w:line="240" w:lineRule="atLeast"/>
        <w:jc w:val="both"/>
        <w:rPr>
          <w:rFonts w:asciiTheme="majorHAnsi" w:hAnsiTheme="majorHAnsi" w:cstheme="majorHAnsi"/>
        </w:rPr>
      </w:pPr>
      <w:r w:rsidRPr="0061208D">
        <w:rPr>
          <w:rFonts w:asciiTheme="majorHAnsi" w:hAnsiTheme="majorHAnsi" w:cstheme="majorHAnsi"/>
        </w:rPr>
        <w:t>Cuando la Secretaría Ejecutiva lo autorice en aquellos casos de premura o urgente necesidad institucional.</w:t>
      </w:r>
    </w:p>
    <w:p w14:paraId="5C83E045" w14:textId="77777777" w:rsidR="0061208D" w:rsidRPr="00DF080A" w:rsidRDefault="0061208D" w:rsidP="0061208D">
      <w:pPr>
        <w:pStyle w:val="Prrafodelista"/>
        <w:rPr>
          <w:rFonts w:asciiTheme="majorHAnsi" w:hAnsiTheme="majorHAnsi" w:cstheme="majorHAnsi"/>
          <w:sz w:val="18"/>
          <w:szCs w:val="18"/>
        </w:rPr>
      </w:pPr>
    </w:p>
    <w:p w14:paraId="42846455" w14:textId="0BB080F0" w:rsidR="0061208D" w:rsidRDefault="003C33BF" w:rsidP="00F31ADC">
      <w:pPr>
        <w:pStyle w:val="Prrafodelista"/>
        <w:numPr>
          <w:ilvl w:val="1"/>
          <w:numId w:val="19"/>
        </w:numPr>
        <w:tabs>
          <w:tab w:val="clear" w:pos="1440"/>
          <w:tab w:val="num" w:pos="1134"/>
        </w:tabs>
        <w:spacing w:before="100" w:beforeAutospacing="1" w:line="240" w:lineRule="atLeast"/>
        <w:ind w:left="993"/>
        <w:jc w:val="both"/>
        <w:rPr>
          <w:rFonts w:asciiTheme="majorHAnsi" w:hAnsiTheme="majorHAnsi" w:cstheme="majorHAnsi"/>
        </w:rPr>
      </w:pPr>
      <w:r w:rsidRPr="0061208D">
        <w:rPr>
          <w:rFonts w:asciiTheme="majorHAnsi" w:hAnsiTheme="majorHAnsi" w:cstheme="majorHAnsi"/>
        </w:rPr>
        <w:t>La compra de pasajes aéreos se efectuará para el traslado de las y los Servidores Públicos comisionados, y conforme a los mecanismos o medios institucionales autorizados por la Secretaría Ejecutiva a través de la Coordinación Administrativa;</w:t>
      </w:r>
    </w:p>
    <w:p w14:paraId="0D4F1D1B" w14:textId="77777777" w:rsidR="0061208D" w:rsidRPr="00DF080A" w:rsidRDefault="0061208D" w:rsidP="0061208D">
      <w:pPr>
        <w:pStyle w:val="Prrafodelista"/>
        <w:spacing w:before="100" w:beforeAutospacing="1" w:line="240" w:lineRule="atLeast"/>
        <w:ind w:left="993"/>
        <w:jc w:val="both"/>
        <w:rPr>
          <w:rFonts w:asciiTheme="majorHAnsi" w:hAnsiTheme="majorHAnsi" w:cstheme="majorHAnsi"/>
          <w:sz w:val="18"/>
          <w:szCs w:val="18"/>
        </w:rPr>
      </w:pPr>
    </w:p>
    <w:p w14:paraId="6761307A" w14:textId="0784C79B" w:rsidR="0061208D" w:rsidRDefault="003C33BF" w:rsidP="00F31ADC">
      <w:pPr>
        <w:pStyle w:val="Prrafodelista"/>
        <w:numPr>
          <w:ilvl w:val="1"/>
          <w:numId w:val="19"/>
        </w:numPr>
        <w:tabs>
          <w:tab w:val="clear" w:pos="1440"/>
          <w:tab w:val="num" w:pos="1134"/>
        </w:tabs>
        <w:spacing w:before="100" w:beforeAutospacing="1" w:line="240" w:lineRule="atLeast"/>
        <w:ind w:left="993"/>
        <w:jc w:val="both"/>
        <w:rPr>
          <w:rFonts w:asciiTheme="majorHAnsi" w:hAnsiTheme="majorHAnsi" w:cstheme="majorHAnsi"/>
        </w:rPr>
      </w:pPr>
      <w:r w:rsidRPr="0061208D">
        <w:rPr>
          <w:rFonts w:asciiTheme="majorHAnsi" w:hAnsiTheme="majorHAnsi" w:cstheme="majorHAnsi"/>
        </w:rPr>
        <w:t>Conforme a los mecanismos o medios institucionales autorizados por la Secretaría Ejecutiva a través de la Coordinación Administrativa, se autorizarán compra de pasajes aéreos para invitados a eventos o actividades institucionales, cambio de nombre, de vuelo o categoría en comisiones tanto Nacionales como Internacionales, serán cubiertos por el IEEPCO, siempre y cuando se generen por razones institucionales de trabajo y estén autorizados por la Secretaría Ejecutiva a través de la Coordinación Administrativa.</w:t>
      </w:r>
      <w:r w:rsidR="0061208D">
        <w:rPr>
          <w:rFonts w:asciiTheme="majorHAnsi" w:hAnsiTheme="majorHAnsi" w:cstheme="majorHAnsi"/>
        </w:rPr>
        <w:t xml:space="preserve"> En caso contrario, su costo será pagado por la Servidora o Servidor Público comisionado;</w:t>
      </w:r>
    </w:p>
    <w:p w14:paraId="168D9FB9" w14:textId="77777777" w:rsidR="0061208D" w:rsidRPr="00DF080A" w:rsidRDefault="0061208D" w:rsidP="0061208D">
      <w:pPr>
        <w:pStyle w:val="Prrafodelista"/>
        <w:rPr>
          <w:rFonts w:asciiTheme="majorHAnsi" w:hAnsiTheme="majorHAnsi" w:cstheme="majorHAnsi"/>
          <w:sz w:val="18"/>
          <w:szCs w:val="18"/>
        </w:rPr>
      </w:pPr>
    </w:p>
    <w:p w14:paraId="410A2A67" w14:textId="3428EB97" w:rsidR="003C33BF" w:rsidRDefault="003C33BF" w:rsidP="00F31ADC">
      <w:pPr>
        <w:pStyle w:val="Prrafodelista"/>
        <w:numPr>
          <w:ilvl w:val="1"/>
          <w:numId w:val="19"/>
        </w:numPr>
        <w:tabs>
          <w:tab w:val="clear" w:pos="1440"/>
          <w:tab w:val="num" w:pos="1134"/>
        </w:tabs>
        <w:spacing w:before="100" w:beforeAutospacing="1" w:line="240" w:lineRule="atLeast"/>
        <w:ind w:left="993"/>
        <w:jc w:val="both"/>
        <w:rPr>
          <w:rFonts w:asciiTheme="majorHAnsi" w:hAnsiTheme="majorHAnsi" w:cstheme="majorHAnsi"/>
        </w:rPr>
      </w:pPr>
      <w:r w:rsidRPr="0061208D">
        <w:rPr>
          <w:rFonts w:asciiTheme="majorHAnsi" w:hAnsiTheme="majorHAnsi" w:cstheme="majorHAnsi"/>
        </w:rPr>
        <w:t>Los cargos adicionales por concepto de cancelación o modificación de fechas o itinerarios, cambio de nombre, de vuelo o categoría en comisiones tanto Nacionales como Internacionales, serán cubiertos por el IEEPCO, siempre y cuando se generen por razones institucionales de trabajo y estén autorizados por la Secretaría Ejecutiva a través de la Coordinación Administrativa.</w:t>
      </w:r>
    </w:p>
    <w:p w14:paraId="376D8E5E" w14:textId="77777777" w:rsidR="004E2626" w:rsidRPr="004E2626" w:rsidRDefault="004E2626" w:rsidP="004E2626">
      <w:pPr>
        <w:pStyle w:val="Prrafodelista"/>
        <w:rPr>
          <w:rFonts w:asciiTheme="majorHAnsi" w:hAnsiTheme="majorHAnsi" w:cstheme="majorHAnsi"/>
        </w:rPr>
      </w:pPr>
    </w:p>
    <w:p w14:paraId="0903136E" w14:textId="44C29F58" w:rsidR="004E2626" w:rsidRDefault="004E2626" w:rsidP="00F31ADC">
      <w:pPr>
        <w:pStyle w:val="Prrafodelista"/>
        <w:numPr>
          <w:ilvl w:val="1"/>
          <w:numId w:val="19"/>
        </w:numPr>
        <w:tabs>
          <w:tab w:val="clear" w:pos="1440"/>
          <w:tab w:val="num" w:pos="1134"/>
        </w:tabs>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Para vuelos nacionales se adquirirán preferentemente </w:t>
      </w:r>
      <w:proofErr w:type="spellStart"/>
      <w:r>
        <w:rPr>
          <w:rFonts w:asciiTheme="majorHAnsi" w:hAnsiTheme="majorHAnsi" w:cstheme="majorHAnsi"/>
        </w:rPr>
        <w:t>pasajer</w:t>
      </w:r>
      <w:proofErr w:type="spellEnd"/>
      <w:r>
        <w:rPr>
          <w:rFonts w:asciiTheme="majorHAnsi" w:hAnsiTheme="majorHAnsi" w:cstheme="majorHAnsi"/>
        </w:rPr>
        <w:t xml:space="preserve"> aéreos de los más económicos, salvo que el costo resulte inferior (sustentado con la documentación que acredite) o que la Secretaría Ejecutiva autorice una compra distinta, considerando las condiciones de poca disponibilidad de vuelos y la importancia y urgencia de la comisión.</w:t>
      </w:r>
    </w:p>
    <w:p w14:paraId="1E934E17" w14:textId="77777777" w:rsidR="004E2626" w:rsidRPr="00DF080A" w:rsidRDefault="004E2626" w:rsidP="004E2626">
      <w:pPr>
        <w:pStyle w:val="Prrafodelista"/>
        <w:rPr>
          <w:rFonts w:asciiTheme="majorHAnsi" w:hAnsiTheme="majorHAnsi" w:cstheme="majorHAnsi"/>
          <w:sz w:val="18"/>
          <w:szCs w:val="18"/>
        </w:rPr>
      </w:pPr>
    </w:p>
    <w:p w14:paraId="0B413C19" w14:textId="133C96FF" w:rsidR="004E2626" w:rsidRDefault="004E2626" w:rsidP="00F31ADC">
      <w:pPr>
        <w:pStyle w:val="Prrafodelista"/>
        <w:numPr>
          <w:ilvl w:val="1"/>
          <w:numId w:val="19"/>
        </w:numPr>
        <w:tabs>
          <w:tab w:val="clear" w:pos="1440"/>
          <w:tab w:val="num" w:pos="1134"/>
        </w:tabs>
        <w:spacing w:before="100" w:beforeAutospacing="1" w:line="240" w:lineRule="atLeast"/>
        <w:ind w:left="993"/>
        <w:jc w:val="both"/>
        <w:rPr>
          <w:rFonts w:asciiTheme="majorHAnsi" w:hAnsiTheme="majorHAnsi" w:cstheme="majorHAnsi"/>
        </w:rPr>
      </w:pPr>
      <w:r>
        <w:rPr>
          <w:rFonts w:asciiTheme="majorHAnsi" w:hAnsiTheme="majorHAnsi" w:cstheme="majorHAnsi"/>
        </w:rPr>
        <w:t xml:space="preserve">En el caso de vuelos internacionales se podrán adquirir pasajes con categoría de negocios o equivalente cuando se trate de vuelos, incluyendo escalas, que tengan </w:t>
      </w:r>
      <w:proofErr w:type="gramStart"/>
      <w:r>
        <w:rPr>
          <w:rFonts w:asciiTheme="majorHAnsi" w:hAnsiTheme="majorHAnsi" w:cstheme="majorHAnsi"/>
        </w:rPr>
        <w:t>un duración superior</w:t>
      </w:r>
      <w:proofErr w:type="gramEnd"/>
      <w:r>
        <w:rPr>
          <w:rFonts w:asciiTheme="majorHAnsi" w:hAnsiTheme="majorHAnsi" w:cstheme="majorHAnsi"/>
        </w:rPr>
        <w:t xml:space="preserve"> a cinco horas y la Servidora o el Servidor Público comisionado corresponda a niveles de Consejero, Presidente o Secretario Ejecutivo.</w:t>
      </w:r>
    </w:p>
    <w:p w14:paraId="4BB5A588" w14:textId="77777777" w:rsidR="004E2626" w:rsidRPr="00DF080A" w:rsidRDefault="004E2626" w:rsidP="004E2626">
      <w:pPr>
        <w:pStyle w:val="Prrafodelista"/>
        <w:rPr>
          <w:rFonts w:asciiTheme="majorHAnsi" w:hAnsiTheme="majorHAnsi" w:cstheme="majorHAnsi"/>
          <w:sz w:val="18"/>
          <w:szCs w:val="18"/>
        </w:rPr>
      </w:pPr>
    </w:p>
    <w:p w14:paraId="164376ED" w14:textId="2800EDA8" w:rsidR="004E2626" w:rsidRDefault="004E2626" w:rsidP="00F31ADC">
      <w:pPr>
        <w:pStyle w:val="Prrafodelista"/>
        <w:numPr>
          <w:ilvl w:val="0"/>
          <w:numId w:val="18"/>
        </w:numPr>
        <w:tabs>
          <w:tab w:val="clear" w:pos="720"/>
        </w:tabs>
        <w:ind w:left="426"/>
        <w:jc w:val="both"/>
        <w:rPr>
          <w:rFonts w:asciiTheme="majorHAnsi" w:hAnsiTheme="majorHAnsi" w:cstheme="majorHAnsi"/>
        </w:rPr>
      </w:pPr>
      <w:r>
        <w:rPr>
          <w:rFonts w:asciiTheme="majorHAnsi" w:hAnsiTheme="majorHAnsi" w:cstheme="majorHAnsi"/>
        </w:rPr>
        <w:t xml:space="preserve">Podrá utilizarse </w:t>
      </w:r>
      <w:proofErr w:type="spellStart"/>
      <w:r>
        <w:rPr>
          <w:rFonts w:asciiTheme="majorHAnsi" w:hAnsiTheme="majorHAnsi" w:cstheme="majorHAnsi"/>
        </w:rPr>
        <w:t>vehiculo</w:t>
      </w:r>
      <w:proofErr w:type="spellEnd"/>
      <w:r>
        <w:rPr>
          <w:rFonts w:asciiTheme="majorHAnsi" w:hAnsiTheme="majorHAnsi" w:cstheme="majorHAnsi"/>
        </w:rPr>
        <w:t xml:space="preserve"> oficial para los traslados por Comisión, para ello se procederá de la siguiente manera:</w:t>
      </w:r>
    </w:p>
    <w:p w14:paraId="46AA1275" w14:textId="77777777" w:rsidR="0082277C" w:rsidRPr="00DF080A" w:rsidRDefault="0082277C" w:rsidP="0082277C">
      <w:pPr>
        <w:pStyle w:val="Prrafodelista"/>
        <w:ind w:left="426"/>
        <w:jc w:val="both"/>
        <w:rPr>
          <w:rFonts w:asciiTheme="majorHAnsi" w:hAnsiTheme="majorHAnsi" w:cstheme="majorHAnsi"/>
          <w:sz w:val="18"/>
          <w:szCs w:val="18"/>
        </w:rPr>
      </w:pPr>
    </w:p>
    <w:p w14:paraId="3B99735C" w14:textId="0592F6D6" w:rsidR="0082277C" w:rsidRDefault="0082277C" w:rsidP="00F31ADC">
      <w:pPr>
        <w:pStyle w:val="Prrafodelista"/>
        <w:numPr>
          <w:ilvl w:val="1"/>
          <w:numId w:val="18"/>
        </w:numPr>
        <w:tabs>
          <w:tab w:val="clear" w:pos="1440"/>
        </w:tabs>
        <w:ind w:left="993"/>
        <w:jc w:val="both"/>
        <w:rPr>
          <w:rFonts w:asciiTheme="majorHAnsi" w:hAnsiTheme="majorHAnsi" w:cstheme="majorHAnsi"/>
        </w:rPr>
      </w:pPr>
      <w:r>
        <w:rPr>
          <w:rFonts w:asciiTheme="majorHAnsi" w:hAnsiTheme="majorHAnsi" w:cstheme="majorHAnsi"/>
        </w:rPr>
        <w:t xml:space="preserve">Por </w:t>
      </w:r>
      <w:proofErr w:type="gramStart"/>
      <w:r>
        <w:rPr>
          <w:rFonts w:asciiTheme="majorHAnsi" w:hAnsiTheme="majorHAnsi" w:cstheme="majorHAnsi"/>
        </w:rPr>
        <w:t>parte  del</w:t>
      </w:r>
      <w:proofErr w:type="gramEnd"/>
      <w:r>
        <w:rPr>
          <w:rFonts w:asciiTheme="majorHAnsi" w:hAnsiTheme="majorHAnsi" w:cstheme="majorHAnsi"/>
        </w:rPr>
        <w:t xml:space="preserve"> IEEPCO se pondrán a disposición del comisionado un </w:t>
      </w:r>
      <w:proofErr w:type="spellStart"/>
      <w:r>
        <w:rPr>
          <w:rFonts w:asciiTheme="majorHAnsi" w:hAnsiTheme="majorHAnsi" w:cstheme="majorHAnsi"/>
        </w:rPr>
        <w:t>vehiculo</w:t>
      </w:r>
      <w:proofErr w:type="spellEnd"/>
      <w:r>
        <w:rPr>
          <w:rFonts w:asciiTheme="majorHAnsi" w:hAnsiTheme="majorHAnsi" w:cstheme="majorHAnsi"/>
        </w:rPr>
        <w:t xml:space="preserve"> en condiciones mecánicas adecuadas para su operación y se le otorgarán recursos para cubrir los gastos por concepto de combustible, cuotas de peaje y en caso necesario estacionamientos, el </w:t>
      </w:r>
      <w:proofErr w:type="spellStart"/>
      <w:r>
        <w:rPr>
          <w:rFonts w:asciiTheme="majorHAnsi" w:hAnsiTheme="majorHAnsi" w:cstheme="majorHAnsi"/>
        </w:rPr>
        <w:t>mporte</w:t>
      </w:r>
      <w:proofErr w:type="spellEnd"/>
      <w:r>
        <w:rPr>
          <w:rFonts w:asciiTheme="majorHAnsi" w:hAnsiTheme="majorHAnsi" w:cstheme="majorHAnsi"/>
        </w:rPr>
        <w:t xml:space="preserve"> total de cada concepto deberá registrarse dentro del formato de RECIBO DE GASTOS A COMPROBAR POR COMISIÓN.</w:t>
      </w:r>
    </w:p>
    <w:p w14:paraId="72142B88" w14:textId="77777777" w:rsidR="0082277C" w:rsidRPr="00DF080A" w:rsidRDefault="0082277C" w:rsidP="0082277C">
      <w:pPr>
        <w:pStyle w:val="Prrafodelista"/>
        <w:ind w:left="993"/>
        <w:jc w:val="both"/>
        <w:rPr>
          <w:rFonts w:asciiTheme="majorHAnsi" w:hAnsiTheme="majorHAnsi" w:cstheme="majorHAnsi"/>
          <w:sz w:val="18"/>
          <w:szCs w:val="18"/>
        </w:rPr>
      </w:pPr>
    </w:p>
    <w:p w14:paraId="74F93298" w14:textId="2A033780" w:rsidR="0082277C" w:rsidRDefault="0082277C" w:rsidP="00F31ADC">
      <w:pPr>
        <w:pStyle w:val="Prrafodelista"/>
        <w:numPr>
          <w:ilvl w:val="1"/>
          <w:numId w:val="18"/>
        </w:numPr>
        <w:tabs>
          <w:tab w:val="clear" w:pos="1440"/>
        </w:tabs>
        <w:ind w:left="993"/>
        <w:jc w:val="both"/>
        <w:rPr>
          <w:rFonts w:asciiTheme="majorHAnsi" w:hAnsiTheme="majorHAnsi" w:cstheme="majorHAnsi"/>
        </w:rPr>
      </w:pPr>
      <w:r>
        <w:rPr>
          <w:rFonts w:asciiTheme="majorHAnsi" w:hAnsiTheme="majorHAnsi" w:cstheme="majorHAnsi"/>
        </w:rPr>
        <w:t>Los montos para gastos de combustible serán establecidos en función de la operación aritmética que resulte de:</w:t>
      </w:r>
    </w:p>
    <w:p w14:paraId="17E0A264" w14:textId="77777777" w:rsidR="0082277C" w:rsidRPr="00DF080A" w:rsidRDefault="0082277C" w:rsidP="0082277C">
      <w:pPr>
        <w:pStyle w:val="Prrafodelista"/>
        <w:rPr>
          <w:rFonts w:asciiTheme="majorHAnsi" w:hAnsiTheme="majorHAnsi" w:cstheme="majorHAnsi"/>
          <w:sz w:val="18"/>
          <w:szCs w:val="18"/>
        </w:rPr>
      </w:pPr>
    </w:p>
    <w:p w14:paraId="5874E777" w14:textId="7888A156" w:rsidR="0082277C" w:rsidRDefault="0082277C" w:rsidP="00F31ADC">
      <w:pPr>
        <w:pStyle w:val="Prrafodelista"/>
        <w:numPr>
          <w:ilvl w:val="0"/>
          <w:numId w:val="22"/>
        </w:numPr>
        <w:spacing w:before="100" w:beforeAutospacing="1" w:line="240" w:lineRule="atLeast"/>
        <w:jc w:val="both"/>
        <w:rPr>
          <w:rFonts w:asciiTheme="majorHAnsi" w:hAnsiTheme="majorHAnsi" w:cstheme="majorHAnsi"/>
        </w:rPr>
      </w:pPr>
      <w:r>
        <w:rPr>
          <w:rFonts w:asciiTheme="majorHAnsi" w:hAnsiTheme="majorHAnsi" w:cstheme="majorHAnsi"/>
        </w:rPr>
        <w:t xml:space="preserve">Dividir kilometraje a recorrer entre un rendimiento de 7 </w:t>
      </w:r>
      <w:proofErr w:type="spellStart"/>
      <w:r>
        <w:rPr>
          <w:rFonts w:asciiTheme="majorHAnsi" w:hAnsiTheme="majorHAnsi" w:cstheme="majorHAnsi"/>
        </w:rPr>
        <w:t>kilometros</w:t>
      </w:r>
      <w:proofErr w:type="spellEnd"/>
      <w:r>
        <w:rPr>
          <w:rFonts w:asciiTheme="majorHAnsi" w:hAnsiTheme="majorHAnsi" w:cstheme="majorHAnsi"/>
        </w:rPr>
        <w:t xml:space="preserve"> por litro para obtener los litros de combustible a utilizar.</w:t>
      </w:r>
    </w:p>
    <w:p w14:paraId="2CA260D2" w14:textId="77777777" w:rsidR="0082277C" w:rsidRPr="00DF080A" w:rsidRDefault="0082277C" w:rsidP="0082277C">
      <w:pPr>
        <w:pStyle w:val="Prrafodelista"/>
        <w:spacing w:before="100" w:beforeAutospacing="1" w:line="240" w:lineRule="atLeast"/>
        <w:ind w:left="1440"/>
        <w:jc w:val="both"/>
        <w:rPr>
          <w:rFonts w:asciiTheme="majorHAnsi" w:hAnsiTheme="majorHAnsi" w:cstheme="majorHAnsi"/>
          <w:sz w:val="18"/>
          <w:szCs w:val="18"/>
        </w:rPr>
      </w:pPr>
    </w:p>
    <w:p w14:paraId="5BF383C7" w14:textId="52DCB7EB" w:rsidR="0082277C" w:rsidRDefault="0082277C" w:rsidP="00F31ADC">
      <w:pPr>
        <w:pStyle w:val="Prrafodelista"/>
        <w:numPr>
          <w:ilvl w:val="0"/>
          <w:numId w:val="22"/>
        </w:numPr>
        <w:spacing w:before="100" w:beforeAutospacing="1" w:line="240" w:lineRule="atLeast"/>
        <w:jc w:val="both"/>
        <w:rPr>
          <w:rFonts w:asciiTheme="majorHAnsi" w:hAnsiTheme="majorHAnsi" w:cstheme="majorHAnsi"/>
        </w:rPr>
      </w:pPr>
      <w:r>
        <w:rPr>
          <w:rFonts w:asciiTheme="majorHAnsi" w:hAnsiTheme="majorHAnsi" w:cstheme="majorHAnsi"/>
        </w:rPr>
        <w:t xml:space="preserve">La cantidad de combustible se multiplicará por el precio por litro de la gasolina regular de 87 octanos o inferior a los 90 </w:t>
      </w:r>
      <w:proofErr w:type="spellStart"/>
      <w:r>
        <w:rPr>
          <w:rFonts w:asciiTheme="majorHAnsi" w:hAnsiTheme="majorHAnsi" w:cstheme="majorHAnsi"/>
        </w:rPr>
        <w:t>octans</w:t>
      </w:r>
      <w:proofErr w:type="spellEnd"/>
      <w:r>
        <w:rPr>
          <w:rFonts w:asciiTheme="majorHAnsi" w:hAnsiTheme="majorHAnsi" w:cstheme="majorHAnsi"/>
        </w:rPr>
        <w:t>, en la fecha de la solicitud de los recursos.</w:t>
      </w:r>
    </w:p>
    <w:p w14:paraId="61575212" w14:textId="77777777" w:rsidR="0082277C" w:rsidRPr="00DF080A" w:rsidRDefault="0082277C" w:rsidP="0082277C">
      <w:pPr>
        <w:pStyle w:val="Prrafodelista"/>
        <w:rPr>
          <w:rFonts w:asciiTheme="majorHAnsi" w:hAnsiTheme="majorHAnsi" w:cstheme="majorHAnsi"/>
          <w:sz w:val="18"/>
          <w:szCs w:val="18"/>
        </w:rPr>
      </w:pPr>
    </w:p>
    <w:p w14:paraId="1D5619BD" w14:textId="1531B40C" w:rsidR="004E2626" w:rsidRPr="004E2626" w:rsidRDefault="004E2626" w:rsidP="00F31ADC">
      <w:pPr>
        <w:pStyle w:val="Prrafodelista"/>
        <w:numPr>
          <w:ilvl w:val="0"/>
          <w:numId w:val="18"/>
        </w:numPr>
        <w:tabs>
          <w:tab w:val="clear" w:pos="720"/>
        </w:tabs>
        <w:ind w:left="426"/>
        <w:jc w:val="both"/>
        <w:rPr>
          <w:rFonts w:asciiTheme="majorHAnsi" w:hAnsiTheme="majorHAnsi" w:cstheme="majorHAnsi"/>
        </w:rPr>
      </w:pPr>
      <w:r>
        <w:rPr>
          <w:rFonts w:asciiTheme="majorHAnsi" w:hAnsiTheme="majorHAnsi" w:cstheme="majorHAnsi"/>
        </w:rPr>
        <w:t>Bajo su responsabilidad, la Servidora o el Ser</w:t>
      </w:r>
      <w:r w:rsidR="0082277C">
        <w:rPr>
          <w:rFonts w:asciiTheme="majorHAnsi" w:hAnsiTheme="majorHAnsi" w:cstheme="majorHAnsi"/>
        </w:rPr>
        <w:t xml:space="preserve">vidor Público podrá utilizar </w:t>
      </w:r>
      <w:proofErr w:type="spellStart"/>
      <w:r w:rsidR="0082277C">
        <w:rPr>
          <w:rFonts w:asciiTheme="majorHAnsi" w:hAnsiTheme="majorHAnsi" w:cstheme="majorHAnsi"/>
        </w:rPr>
        <w:t>vehiculo</w:t>
      </w:r>
      <w:proofErr w:type="spellEnd"/>
      <w:r w:rsidR="0082277C">
        <w:rPr>
          <w:rFonts w:asciiTheme="majorHAnsi" w:hAnsiTheme="majorHAnsi" w:cstheme="majorHAnsi"/>
        </w:rPr>
        <w:t xml:space="preserve"> propio, en cuyo caso el IEEPCO otorgarán recursos para cubrir los gastos por concepto de combustible, cuotas de peaje y estacionamiento.</w:t>
      </w:r>
    </w:p>
    <w:p w14:paraId="33DF40A1" w14:textId="07D21C74" w:rsidR="003C33BF" w:rsidRPr="00DF080A" w:rsidRDefault="003C33BF" w:rsidP="003C33BF">
      <w:pPr>
        <w:rPr>
          <w:sz w:val="18"/>
          <w:szCs w:val="18"/>
        </w:rPr>
      </w:pPr>
    </w:p>
    <w:p w14:paraId="16BF2F9E" w14:textId="77777777" w:rsidR="003C33BF" w:rsidRPr="00EF2032" w:rsidRDefault="003C33BF" w:rsidP="004E2626">
      <w:pPr>
        <w:pStyle w:val="Ttulo3"/>
        <w:spacing w:before="0" w:beforeAutospacing="0" w:after="0" w:afterAutospacing="0"/>
        <w:jc w:val="center"/>
        <w:rPr>
          <w:rFonts w:asciiTheme="majorHAnsi" w:hAnsiTheme="majorHAnsi" w:cstheme="majorHAnsi"/>
          <w:sz w:val="24"/>
          <w:szCs w:val="24"/>
        </w:rPr>
      </w:pPr>
      <w:bookmarkStart w:id="13" w:name="_Toc208321578"/>
      <w:r w:rsidRPr="00EF2032">
        <w:rPr>
          <w:rFonts w:asciiTheme="majorHAnsi" w:hAnsiTheme="majorHAnsi" w:cstheme="majorHAnsi"/>
          <w:sz w:val="24"/>
          <w:szCs w:val="24"/>
        </w:rPr>
        <w:t>CAPÍTULO III.</w:t>
      </w:r>
      <w:bookmarkEnd w:id="13"/>
    </w:p>
    <w:p w14:paraId="3F926CAE" w14:textId="34AEF786" w:rsidR="003C33BF" w:rsidRDefault="003C33BF" w:rsidP="004E2626">
      <w:pPr>
        <w:pStyle w:val="NormalWeb"/>
        <w:spacing w:before="0" w:beforeAutospacing="0" w:after="0" w:afterAutospacing="0"/>
        <w:jc w:val="center"/>
        <w:rPr>
          <w:rFonts w:asciiTheme="majorHAnsi" w:hAnsiTheme="majorHAnsi" w:cstheme="majorHAnsi"/>
          <w:b/>
          <w:bCs/>
        </w:rPr>
      </w:pPr>
      <w:r w:rsidRPr="004E2626">
        <w:rPr>
          <w:rFonts w:asciiTheme="majorHAnsi" w:hAnsiTheme="majorHAnsi" w:cstheme="majorHAnsi"/>
          <w:b/>
          <w:bCs/>
        </w:rPr>
        <w:t>COMPROBACIÓN ADMINISTRATIVA DE ASIGNACIONES ECONÓMICAS PARA COMISIONES OFICIALES</w:t>
      </w:r>
    </w:p>
    <w:p w14:paraId="375AAD1E" w14:textId="77777777" w:rsidR="00DF080A" w:rsidRPr="004E2626" w:rsidRDefault="00DF080A" w:rsidP="004E2626">
      <w:pPr>
        <w:pStyle w:val="NormalWeb"/>
        <w:spacing w:before="0" w:beforeAutospacing="0" w:after="0" w:afterAutospacing="0"/>
        <w:jc w:val="center"/>
        <w:rPr>
          <w:rFonts w:asciiTheme="majorHAnsi" w:hAnsiTheme="majorHAnsi" w:cstheme="majorHAnsi"/>
          <w:b/>
          <w:bCs/>
        </w:rPr>
      </w:pPr>
    </w:p>
    <w:p w14:paraId="6F603676" w14:textId="77777777" w:rsidR="003C33BF" w:rsidRPr="004E2626" w:rsidRDefault="003C33BF" w:rsidP="00EF2032">
      <w:pPr>
        <w:pStyle w:val="Ttulo4"/>
        <w:spacing w:before="0"/>
        <w:rPr>
          <w:rStyle w:val="Textoennegrita"/>
          <w:rFonts w:cstheme="majorHAnsi"/>
        </w:rPr>
      </w:pPr>
      <w:bookmarkStart w:id="14" w:name="_Toc208321579"/>
      <w:r w:rsidRPr="00EF2032">
        <w:rPr>
          <w:rStyle w:val="Textoennegrita"/>
          <w:rFonts w:cstheme="majorHAnsi"/>
          <w:i w:val="0"/>
          <w:iCs w:val="0"/>
          <w:color w:val="auto"/>
        </w:rPr>
        <w:t>Artículo 10. Comprobación de Viáticos o Gastos de Campo.</w:t>
      </w:r>
      <w:bookmarkEnd w:id="14"/>
    </w:p>
    <w:p w14:paraId="7725BEFD" w14:textId="44510903" w:rsidR="0082277C" w:rsidRDefault="0082277C" w:rsidP="00F31ADC">
      <w:pPr>
        <w:pStyle w:val="Prrafodelista"/>
        <w:numPr>
          <w:ilvl w:val="0"/>
          <w:numId w:val="21"/>
        </w:numPr>
        <w:tabs>
          <w:tab w:val="clear" w:pos="720"/>
        </w:tabs>
        <w:ind w:left="426"/>
        <w:jc w:val="both"/>
        <w:rPr>
          <w:rFonts w:asciiTheme="majorHAnsi" w:hAnsiTheme="majorHAnsi" w:cstheme="majorHAnsi"/>
        </w:rPr>
      </w:pPr>
      <w:r>
        <w:rPr>
          <w:rFonts w:asciiTheme="majorHAnsi" w:hAnsiTheme="majorHAnsi" w:cstheme="majorHAnsi"/>
        </w:rPr>
        <w:t xml:space="preserve">Todo trabajador del IEEPCO que reciba recursos económicos institucionales para el desempeño de una Comisión Oficial, está obligado a realizar la comprobación de los recursos utilizados, así como el reintegro de las asignaciones no erogadas, conforme al presente manual y las disposiciones administrativas vigentes. En </w:t>
      </w:r>
      <w:proofErr w:type="spellStart"/>
      <w:r>
        <w:rPr>
          <w:rFonts w:asciiTheme="majorHAnsi" w:hAnsiTheme="majorHAnsi" w:cstheme="majorHAnsi"/>
        </w:rPr>
        <w:t>c</w:t>
      </w:r>
      <w:r w:rsidR="007A08D8">
        <w:rPr>
          <w:rFonts w:asciiTheme="majorHAnsi" w:hAnsiTheme="majorHAnsi" w:cstheme="majorHAnsi"/>
        </w:rPr>
        <w:t>caso</w:t>
      </w:r>
      <w:proofErr w:type="spellEnd"/>
      <w:r w:rsidR="007A08D8">
        <w:rPr>
          <w:rFonts w:asciiTheme="majorHAnsi" w:hAnsiTheme="majorHAnsi" w:cstheme="majorHAnsi"/>
        </w:rPr>
        <w:t xml:space="preserve"> de incumplimiento, el IEEPCO se reserva el derecho a realizar las acciones administrativas y legales necesarias, incluyendo el descuento en el pago de nómina del trabajador</w:t>
      </w:r>
      <w:r w:rsidR="00285B2C">
        <w:rPr>
          <w:rFonts w:asciiTheme="majorHAnsi" w:hAnsiTheme="majorHAnsi" w:cstheme="majorHAnsi"/>
        </w:rPr>
        <w:t>;</w:t>
      </w:r>
    </w:p>
    <w:p w14:paraId="73D38663" w14:textId="77777777" w:rsidR="00285B2C" w:rsidRDefault="00285B2C" w:rsidP="00285B2C">
      <w:pPr>
        <w:pStyle w:val="Prrafodelista"/>
        <w:ind w:left="426"/>
        <w:jc w:val="both"/>
        <w:rPr>
          <w:rFonts w:asciiTheme="majorHAnsi" w:hAnsiTheme="majorHAnsi" w:cstheme="majorHAnsi"/>
        </w:rPr>
      </w:pPr>
    </w:p>
    <w:p w14:paraId="0C3D7C4A" w14:textId="14D77D0D" w:rsidR="00285B2C" w:rsidRDefault="00285B2C" w:rsidP="00F31ADC">
      <w:pPr>
        <w:pStyle w:val="Prrafodelista"/>
        <w:numPr>
          <w:ilvl w:val="0"/>
          <w:numId w:val="21"/>
        </w:numPr>
        <w:tabs>
          <w:tab w:val="clear" w:pos="720"/>
        </w:tabs>
        <w:ind w:left="426"/>
        <w:jc w:val="both"/>
        <w:rPr>
          <w:rFonts w:asciiTheme="majorHAnsi" w:hAnsiTheme="majorHAnsi" w:cstheme="majorHAnsi"/>
        </w:rPr>
      </w:pPr>
      <w:r>
        <w:rPr>
          <w:rFonts w:asciiTheme="majorHAnsi" w:hAnsiTheme="majorHAnsi" w:cstheme="majorHAnsi"/>
        </w:rPr>
        <w:t>El personal que realice una Comisión Nacional o Internacional comprobará los viáticos asignados de la siguiente forma:</w:t>
      </w:r>
    </w:p>
    <w:p w14:paraId="5692C606" w14:textId="77777777" w:rsidR="00285B2C" w:rsidRPr="00285B2C" w:rsidRDefault="00285B2C" w:rsidP="00285B2C">
      <w:pPr>
        <w:pStyle w:val="Prrafodelista"/>
        <w:rPr>
          <w:rFonts w:asciiTheme="majorHAnsi" w:hAnsiTheme="majorHAnsi" w:cstheme="majorHAnsi"/>
        </w:rPr>
      </w:pPr>
    </w:p>
    <w:p w14:paraId="29E52395" w14:textId="3F5DA0A2" w:rsidR="00285B2C" w:rsidRDefault="00285B2C" w:rsidP="00F31ADC">
      <w:pPr>
        <w:pStyle w:val="Prrafodelista"/>
        <w:numPr>
          <w:ilvl w:val="1"/>
          <w:numId w:val="18"/>
        </w:numPr>
        <w:tabs>
          <w:tab w:val="clear" w:pos="1440"/>
        </w:tabs>
        <w:ind w:left="993"/>
        <w:jc w:val="both"/>
        <w:rPr>
          <w:rFonts w:asciiTheme="majorHAnsi" w:hAnsiTheme="majorHAnsi" w:cstheme="majorHAnsi"/>
        </w:rPr>
      </w:pPr>
      <w:r>
        <w:rPr>
          <w:rFonts w:asciiTheme="majorHAnsi" w:hAnsiTheme="majorHAnsi" w:cstheme="majorHAnsi"/>
        </w:rPr>
        <w:t>Con la “ORDEN DE COMISIÓN Y PAGO DE VIÁTICOS</w:t>
      </w:r>
      <w:proofErr w:type="gramStart"/>
      <w:r>
        <w:rPr>
          <w:rFonts w:asciiTheme="majorHAnsi" w:hAnsiTheme="majorHAnsi" w:cstheme="majorHAnsi"/>
        </w:rPr>
        <w:t>” ,</w:t>
      </w:r>
      <w:proofErr w:type="gramEnd"/>
      <w:r>
        <w:rPr>
          <w:rFonts w:asciiTheme="majorHAnsi" w:hAnsiTheme="majorHAnsi" w:cstheme="majorHAnsi"/>
        </w:rPr>
        <w:t xml:space="preserve"> donde aparezca:</w:t>
      </w:r>
    </w:p>
    <w:p w14:paraId="05E83B99" w14:textId="77777777" w:rsidR="00285B2C" w:rsidRDefault="00285B2C" w:rsidP="00285B2C">
      <w:pPr>
        <w:pStyle w:val="Prrafodelista"/>
        <w:ind w:left="993"/>
        <w:jc w:val="both"/>
        <w:rPr>
          <w:rFonts w:asciiTheme="majorHAnsi" w:hAnsiTheme="majorHAnsi" w:cstheme="majorHAnsi"/>
        </w:rPr>
      </w:pPr>
    </w:p>
    <w:p w14:paraId="0438A196" w14:textId="5B82DEFA" w:rsidR="00285B2C" w:rsidRDefault="00285B2C" w:rsidP="00F31ADC">
      <w:pPr>
        <w:pStyle w:val="Prrafodelista"/>
        <w:numPr>
          <w:ilvl w:val="0"/>
          <w:numId w:val="23"/>
        </w:numPr>
        <w:spacing w:before="100" w:beforeAutospacing="1" w:line="240" w:lineRule="atLeast"/>
        <w:jc w:val="both"/>
        <w:rPr>
          <w:rFonts w:asciiTheme="majorHAnsi" w:hAnsiTheme="majorHAnsi" w:cstheme="majorHAnsi"/>
        </w:rPr>
      </w:pPr>
      <w:r>
        <w:rPr>
          <w:rFonts w:asciiTheme="majorHAnsi" w:hAnsiTheme="majorHAnsi" w:cstheme="majorHAnsi"/>
        </w:rPr>
        <w:t>El nombre y la firma de quien ordena la comisión;</w:t>
      </w:r>
    </w:p>
    <w:p w14:paraId="46B10B31" w14:textId="77777777" w:rsidR="00285B2C" w:rsidRDefault="00285B2C" w:rsidP="00285B2C">
      <w:pPr>
        <w:pStyle w:val="Prrafodelista"/>
        <w:spacing w:before="100" w:beforeAutospacing="1" w:line="240" w:lineRule="atLeast"/>
        <w:ind w:left="1440"/>
        <w:jc w:val="both"/>
        <w:rPr>
          <w:rFonts w:asciiTheme="majorHAnsi" w:hAnsiTheme="majorHAnsi" w:cstheme="majorHAnsi"/>
        </w:rPr>
      </w:pPr>
    </w:p>
    <w:p w14:paraId="71B7A562" w14:textId="11071FA2" w:rsidR="00285B2C" w:rsidRDefault="00285B2C" w:rsidP="00F31ADC">
      <w:pPr>
        <w:pStyle w:val="Prrafodelista"/>
        <w:numPr>
          <w:ilvl w:val="0"/>
          <w:numId w:val="23"/>
        </w:numPr>
        <w:spacing w:before="100" w:beforeAutospacing="1" w:line="240" w:lineRule="atLeast"/>
        <w:jc w:val="both"/>
        <w:rPr>
          <w:rFonts w:asciiTheme="majorHAnsi" w:hAnsiTheme="majorHAnsi" w:cstheme="majorHAnsi"/>
        </w:rPr>
      </w:pPr>
      <w:r>
        <w:rPr>
          <w:rFonts w:asciiTheme="majorHAnsi" w:hAnsiTheme="majorHAnsi" w:cstheme="majorHAnsi"/>
        </w:rPr>
        <w:t>Periodo de comisión y monto asignado de viáticos;</w:t>
      </w:r>
    </w:p>
    <w:p w14:paraId="394EEC76" w14:textId="77777777" w:rsidR="00285B2C" w:rsidRPr="00285B2C" w:rsidRDefault="00285B2C" w:rsidP="00285B2C">
      <w:pPr>
        <w:pStyle w:val="Prrafodelista"/>
        <w:rPr>
          <w:rFonts w:asciiTheme="majorHAnsi" w:hAnsiTheme="majorHAnsi" w:cstheme="majorHAnsi"/>
        </w:rPr>
      </w:pPr>
    </w:p>
    <w:p w14:paraId="4E345583" w14:textId="5F3EF788" w:rsidR="00285B2C" w:rsidRDefault="00285B2C" w:rsidP="00F31ADC">
      <w:pPr>
        <w:pStyle w:val="Prrafodelista"/>
        <w:numPr>
          <w:ilvl w:val="0"/>
          <w:numId w:val="23"/>
        </w:numPr>
        <w:spacing w:before="100" w:beforeAutospacing="1" w:line="240" w:lineRule="atLeast"/>
        <w:jc w:val="both"/>
        <w:rPr>
          <w:rFonts w:asciiTheme="majorHAnsi" w:hAnsiTheme="majorHAnsi" w:cstheme="majorHAnsi"/>
        </w:rPr>
      </w:pPr>
      <w:r>
        <w:rPr>
          <w:rFonts w:asciiTheme="majorHAnsi" w:hAnsiTheme="majorHAnsi" w:cstheme="majorHAnsi"/>
        </w:rPr>
        <w:t xml:space="preserve">El nombre y la firma de quien autoriza el pago de </w:t>
      </w:r>
      <w:proofErr w:type="spellStart"/>
      <w:r>
        <w:rPr>
          <w:rFonts w:asciiTheme="majorHAnsi" w:hAnsiTheme="majorHAnsi" w:cstheme="majorHAnsi"/>
        </w:rPr>
        <w:t>viatics</w:t>
      </w:r>
      <w:proofErr w:type="spellEnd"/>
      <w:r>
        <w:rPr>
          <w:rFonts w:asciiTheme="majorHAnsi" w:hAnsiTheme="majorHAnsi" w:cstheme="majorHAnsi"/>
        </w:rPr>
        <w:t xml:space="preserve"> por comisión;</w:t>
      </w:r>
    </w:p>
    <w:p w14:paraId="74E34777" w14:textId="77777777" w:rsidR="00285B2C" w:rsidRPr="00285B2C" w:rsidRDefault="00285B2C" w:rsidP="00285B2C">
      <w:pPr>
        <w:pStyle w:val="Prrafodelista"/>
        <w:rPr>
          <w:rFonts w:asciiTheme="majorHAnsi" w:hAnsiTheme="majorHAnsi" w:cstheme="majorHAnsi"/>
        </w:rPr>
      </w:pPr>
    </w:p>
    <w:p w14:paraId="0BE49709" w14:textId="473DBAEA" w:rsidR="00285B2C" w:rsidRPr="00285B2C" w:rsidRDefault="00285B2C" w:rsidP="00F31ADC">
      <w:pPr>
        <w:pStyle w:val="Prrafodelista"/>
        <w:numPr>
          <w:ilvl w:val="0"/>
          <w:numId w:val="23"/>
        </w:numPr>
        <w:spacing w:before="100" w:beforeAutospacing="1" w:line="240" w:lineRule="atLeast"/>
        <w:jc w:val="both"/>
        <w:rPr>
          <w:rFonts w:asciiTheme="majorHAnsi" w:hAnsiTheme="majorHAnsi" w:cstheme="majorHAnsi"/>
        </w:rPr>
      </w:pPr>
      <w:r>
        <w:rPr>
          <w:rFonts w:asciiTheme="majorHAnsi" w:hAnsiTheme="majorHAnsi" w:cstheme="majorHAnsi"/>
        </w:rPr>
        <w:t>El nombre y la firma del comisionado quien recibe el pago.</w:t>
      </w:r>
    </w:p>
    <w:p w14:paraId="4C02DA75" w14:textId="77777777" w:rsidR="007A08D8" w:rsidRDefault="007A08D8" w:rsidP="007A08D8">
      <w:pPr>
        <w:pStyle w:val="Prrafodelista"/>
        <w:ind w:left="426"/>
        <w:jc w:val="both"/>
        <w:rPr>
          <w:rFonts w:asciiTheme="majorHAnsi" w:hAnsiTheme="majorHAnsi" w:cstheme="majorHAnsi"/>
        </w:rPr>
      </w:pPr>
    </w:p>
    <w:p w14:paraId="7F6E78BE" w14:textId="76137F9A" w:rsidR="00285B2C" w:rsidRDefault="00285B2C" w:rsidP="00F31ADC">
      <w:pPr>
        <w:pStyle w:val="Prrafodelista"/>
        <w:numPr>
          <w:ilvl w:val="0"/>
          <w:numId w:val="21"/>
        </w:numPr>
        <w:tabs>
          <w:tab w:val="clear" w:pos="720"/>
        </w:tabs>
        <w:ind w:left="426"/>
        <w:jc w:val="both"/>
        <w:rPr>
          <w:rFonts w:asciiTheme="majorHAnsi" w:hAnsiTheme="majorHAnsi" w:cstheme="majorHAnsi"/>
        </w:rPr>
      </w:pPr>
      <w:r>
        <w:rPr>
          <w:rFonts w:asciiTheme="majorHAnsi" w:hAnsiTheme="majorHAnsi" w:cstheme="majorHAnsi"/>
        </w:rPr>
        <w:t>E</w:t>
      </w:r>
      <w:r w:rsidR="003C33BF" w:rsidRPr="004E2626">
        <w:rPr>
          <w:rFonts w:asciiTheme="majorHAnsi" w:hAnsiTheme="majorHAnsi" w:cstheme="majorHAnsi"/>
        </w:rPr>
        <w:t xml:space="preserve">l </w:t>
      </w:r>
      <w:proofErr w:type="gramStart"/>
      <w:r w:rsidR="003C33BF" w:rsidRPr="004E2626">
        <w:rPr>
          <w:rFonts w:asciiTheme="majorHAnsi" w:hAnsiTheme="majorHAnsi" w:cstheme="majorHAnsi"/>
        </w:rPr>
        <w:t xml:space="preserve">personal </w:t>
      </w:r>
      <w:r>
        <w:rPr>
          <w:rFonts w:asciiTheme="majorHAnsi" w:hAnsiTheme="majorHAnsi" w:cstheme="majorHAnsi"/>
        </w:rPr>
        <w:t xml:space="preserve"> que</w:t>
      </w:r>
      <w:proofErr w:type="gramEnd"/>
      <w:r>
        <w:rPr>
          <w:rFonts w:asciiTheme="majorHAnsi" w:hAnsiTheme="majorHAnsi" w:cstheme="majorHAnsi"/>
        </w:rPr>
        <w:t xml:space="preserve"> realice una Comisión Estatal comprobará los Gastos de Campo asignados de la siguiente forma: </w:t>
      </w:r>
    </w:p>
    <w:p w14:paraId="651332E0" w14:textId="598A41E0" w:rsidR="00285B2C" w:rsidRDefault="00285B2C" w:rsidP="00F31ADC">
      <w:pPr>
        <w:pStyle w:val="Prrafodelista"/>
        <w:numPr>
          <w:ilvl w:val="1"/>
          <w:numId w:val="25"/>
        </w:numPr>
        <w:tabs>
          <w:tab w:val="clear" w:pos="1440"/>
        </w:tabs>
        <w:ind w:left="993"/>
        <w:jc w:val="both"/>
        <w:rPr>
          <w:rFonts w:asciiTheme="majorHAnsi" w:hAnsiTheme="majorHAnsi" w:cstheme="majorHAnsi"/>
        </w:rPr>
      </w:pPr>
      <w:r>
        <w:rPr>
          <w:rFonts w:asciiTheme="majorHAnsi" w:hAnsiTheme="majorHAnsi" w:cstheme="majorHAnsi"/>
        </w:rPr>
        <w:t>Con el “RECIBO DE PAGO/COMPROBACIÓN DE GASTOS DE CAMPO”, donde aparezca:</w:t>
      </w:r>
    </w:p>
    <w:p w14:paraId="280E158E" w14:textId="77777777" w:rsidR="00285B2C" w:rsidRDefault="00285B2C" w:rsidP="00285B2C">
      <w:pPr>
        <w:pStyle w:val="Prrafodelista"/>
        <w:ind w:left="993"/>
        <w:jc w:val="both"/>
        <w:rPr>
          <w:rFonts w:asciiTheme="majorHAnsi" w:hAnsiTheme="majorHAnsi" w:cstheme="majorHAnsi"/>
        </w:rPr>
      </w:pPr>
    </w:p>
    <w:p w14:paraId="08144610" w14:textId="394320C4" w:rsidR="00285B2C" w:rsidRDefault="00285B2C" w:rsidP="00F31ADC">
      <w:pPr>
        <w:pStyle w:val="Prrafodelista"/>
        <w:numPr>
          <w:ilvl w:val="0"/>
          <w:numId w:val="24"/>
        </w:numPr>
        <w:spacing w:before="100" w:beforeAutospacing="1" w:line="240" w:lineRule="atLeast"/>
        <w:jc w:val="both"/>
        <w:rPr>
          <w:rFonts w:asciiTheme="majorHAnsi" w:hAnsiTheme="majorHAnsi" w:cstheme="majorHAnsi"/>
        </w:rPr>
      </w:pPr>
      <w:r>
        <w:rPr>
          <w:rFonts w:asciiTheme="majorHAnsi" w:hAnsiTheme="majorHAnsi" w:cstheme="majorHAnsi"/>
        </w:rPr>
        <w:t xml:space="preserve">El nombre y la firma </w:t>
      </w:r>
      <w:proofErr w:type="gramStart"/>
      <w:r>
        <w:rPr>
          <w:rFonts w:asciiTheme="majorHAnsi" w:hAnsiTheme="majorHAnsi" w:cstheme="majorHAnsi"/>
        </w:rPr>
        <w:t>de  quien</w:t>
      </w:r>
      <w:proofErr w:type="gramEnd"/>
      <w:r>
        <w:rPr>
          <w:rFonts w:asciiTheme="majorHAnsi" w:hAnsiTheme="majorHAnsi" w:cstheme="majorHAnsi"/>
        </w:rPr>
        <w:t xml:space="preserve"> ordena la comisión;</w:t>
      </w:r>
    </w:p>
    <w:p w14:paraId="5F4CE448" w14:textId="77777777" w:rsidR="00285B2C" w:rsidRDefault="00285B2C" w:rsidP="00285B2C">
      <w:pPr>
        <w:pStyle w:val="Prrafodelista"/>
        <w:spacing w:before="100" w:beforeAutospacing="1" w:line="240" w:lineRule="atLeast"/>
        <w:ind w:left="1440"/>
        <w:jc w:val="both"/>
        <w:rPr>
          <w:rFonts w:asciiTheme="majorHAnsi" w:hAnsiTheme="majorHAnsi" w:cstheme="majorHAnsi"/>
        </w:rPr>
      </w:pPr>
    </w:p>
    <w:p w14:paraId="3702CE5A" w14:textId="23DE7945" w:rsidR="00285B2C" w:rsidRDefault="00285B2C" w:rsidP="00F31ADC">
      <w:pPr>
        <w:pStyle w:val="Prrafodelista"/>
        <w:numPr>
          <w:ilvl w:val="0"/>
          <w:numId w:val="24"/>
        </w:numPr>
        <w:spacing w:before="100" w:beforeAutospacing="1" w:line="240" w:lineRule="atLeast"/>
        <w:jc w:val="both"/>
        <w:rPr>
          <w:rFonts w:asciiTheme="majorHAnsi" w:hAnsiTheme="majorHAnsi" w:cstheme="majorHAnsi"/>
        </w:rPr>
      </w:pPr>
      <w:r>
        <w:rPr>
          <w:rFonts w:asciiTheme="majorHAnsi" w:hAnsiTheme="majorHAnsi" w:cstheme="majorHAnsi"/>
        </w:rPr>
        <w:t>El nombre y la firma de quien autoriza el pago de Gastos de Campo por comisión;</w:t>
      </w:r>
    </w:p>
    <w:p w14:paraId="13060F3C" w14:textId="77777777" w:rsidR="00285B2C" w:rsidRPr="00285B2C" w:rsidRDefault="00285B2C" w:rsidP="00285B2C">
      <w:pPr>
        <w:pStyle w:val="Prrafodelista"/>
        <w:rPr>
          <w:rFonts w:asciiTheme="majorHAnsi" w:hAnsiTheme="majorHAnsi" w:cstheme="majorHAnsi"/>
        </w:rPr>
      </w:pPr>
    </w:p>
    <w:p w14:paraId="6B4826EB" w14:textId="6905A65B" w:rsidR="00285B2C" w:rsidRDefault="00285B2C" w:rsidP="00F31ADC">
      <w:pPr>
        <w:pStyle w:val="Prrafodelista"/>
        <w:numPr>
          <w:ilvl w:val="0"/>
          <w:numId w:val="24"/>
        </w:numPr>
        <w:spacing w:before="100" w:beforeAutospacing="1" w:line="240" w:lineRule="atLeast"/>
        <w:jc w:val="both"/>
        <w:rPr>
          <w:rFonts w:asciiTheme="majorHAnsi" w:hAnsiTheme="majorHAnsi" w:cstheme="majorHAnsi"/>
        </w:rPr>
      </w:pPr>
      <w:proofErr w:type="spellStart"/>
      <w:r>
        <w:rPr>
          <w:rFonts w:asciiTheme="majorHAnsi" w:hAnsiTheme="majorHAnsi" w:cstheme="majorHAnsi"/>
        </w:rPr>
        <w:t>Lugarr</w:t>
      </w:r>
      <w:proofErr w:type="spellEnd"/>
      <w:r>
        <w:rPr>
          <w:rFonts w:asciiTheme="majorHAnsi" w:hAnsiTheme="majorHAnsi" w:cstheme="majorHAnsi"/>
        </w:rPr>
        <w:t xml:space="preserve"> de residencia de trabajo habitual, sitio de comisión al interior del Estado, periodo de comisión y monto asignado de Gastos de Campo;</w:t>
      </w:r>
    </w:p>
    <w:p w14:paraId="619A7887" w14:textId="77777777" w:rsidR="00285B2C" w:rsidRPr="00285B2C" w:rsidRDefault="00285B2C" w:rsidP="00285B2C">
      <w:pPr>
        <w:pStyle w:val="Prrafodelista"/>
        <w:rPr>
          <w:rFonts w:asciiTheme="majorHAnsi" w:hAnsiTheme="majorHAnsi" w:cstheme="majorHAnsi"/>
        </w:rPr>
      </w:pPr>
    </w:p>
    <w:p w14:paraId="24B1A759" w14:textId="7F459620" w:rsidR="00285B2C" w:rsidRDefault="00285B2C" w:rsidP="00F31ADC">
      <w:pPr>
        <w:pStyle w:val="Prrafodelista"/>
        <w:numPr>
          <w:ilvl w:val="0"/>
          <w:numId w:val="24"/>
        </w:numPr>
        <w:spacing w:before="100" w:beforeAutospacing="1" w:line="240" w:lineRule="atLeast"/>
        <w:jc w:val="both"/>
        <w:rPr>
          <w:rFonts w:asciiTheme="majorHAnsi" w:hAnsiTheme="majorHAnsi" w:cstheme="majorHAnsi"/>
        </w:rPr>
      </w:pPr>
      <w:r>
        <w:rPr>
          <w:rFonts w:asciiTheme="majorHAnsi" w:hAnsiTheme="majorHAnsi" w:cstheme="majorHAnsi"/>
        </w:rPr>
        <w:t>El nombre y la firma de quien recibe el pago y realizará la comisión.</w:t>
      </w:r>
    </w:p>
    <w:p w14:paraId="4D0C116A" w14:textId="77777777" w:rsidR="00285B2C" w:rsidRPr="00285B2C" w:rsidRDefault="00285B2C" w:rsidP="00285B2C">
      <w:pPr>
        <w:pStyle w:val="Prrafodelista"/>
        <w:rPr>
          <w:rFonts w:asciiTheme="majorHAnsi" w:hAnsiTheme="majorHAnsi" w:cstheme="majorHAnsi"/>
        </w:rPr>
      </w:pPr>
    </w:p>
    <w:p w14:paraId="7375CD87" w14:textId="52507CEE" w:rsidR="003C33BF" w:rsidRDefault="00285B2C" w:rsidP="00F31ADC">
      <w:pPr>
        <w:pStyle w:val="Prrafodelista"/>
        <w:numPr>
          <w:ilvl w:val="0"/>
          <w:numId w:val="21"/>
        </w:numPr>
        <w:tabs>
          <w:tab w:val="clear" w:pos="720"/>
        </w:tabs>
        <w:ind w:left="426"/>
        <w:jc w:val="both"/>
        <w:rPr>
          <w:rFonts w:asciiTheme="majorHAnsi" w:hAnsiTheme="majorHAnsi" w:cstheme="majorHAnsi"/>
        </w:rPr>
      </w:pPr>
      <w:r>
        <w:rPr>
          <w:rFonts w:asciiTheme="majorHAnsi" w:hAnsiTheme="majorHAnsi" w:cstheme="majorHAnsi"/>
        </w:rPr>
        <w:t>Cuando derivado de la ejecución de una Comisión oficial existiera recurso económico no devengado por concepto de viáticos, el personal comisionado deberá realizar el reintegro conforme a la referencia bancaria que la propia Coordinación Administrativa</w:t>
      </w:r>
      <w:r w:rsidR="00EF2032">
        <w:rPr>
          <w:rFonts w:asciiTheme="majorHAnsi" w:hAnsiTheme="majorHAnsi" w:cstheme="majorHAnsi"/>
        </w:rPr>
        <w:t xml:space="preserve"> le proporcione, y elaborará el formato de REINTEGRO DE RECURSOS PARA COMISIÓN OFICIAL indicando la devolución.</w:t>
      </w:r>
    </w:p>
    <w:p w14:paraId="74D598FD" w14:textId="77777777" w:rsidR="00DF080A" w:rsidRPr="00EF2032" w:rsidRDefault="00DF080A" w:rsidP="00DF080A">
      <w:pPr>
        <w:pStyle w:val="Prrafodelista"/>
        <w:ind w:left="426"/>
        <w:jc w:val="both"/>
        <w:rPr>
          <w:rFonts w:asciiTheme="majorHAnsi" w:hAnsiTheme="majorHAnsi" w:cstheme="majorHAnsi"/>
        </w:rPr>
      </w:pPr>
    </w:p>
    <w:p w14:paraId="095ABAB1" w14:textId="72331CD9" w:rsidR="003C33BF" w:rsidRPr="00EF2032" w:rsidRDefault="003C33BF" w:rsidP="00EF2032">
      <w:pPr>
        <w:pStyle w:val="Ttulo4"/>
        <w:spacing w:before="0"/>
        <w:rPr>
          <w:rStyle w:val="Textoennegrita"/>
          <w:rFonts w:cstheme="majorHAnsi"/>
          <w:i w:val="0"/>
          <w:iCs w:val="0"/>
          <w:color w:val="auto"/>
        </w:rPr>
      </w:pPr>
      <w:bookmarkStart w:id="15" w:name="_Toc208321580"/>
      <w:r w:rsidRPr="00EF2032">
        <w:rPr>
          <w:rStyle w:val="Textoennegrita"/>
          <w:rFonts w:cstheme="majorHAnsi"/>
          <w:i w:val="0"/>
          <w:iCs w:val="0"/>
          <w:color w:val="auto"/>
        </w:rPr>
        <w:t>Artículo 11. Comprobación de Gastos por Comisión.</w:t>
      </w:r>
      <w:bookmarkEnd w:id="15"/>
    </w:p>
    <w:p w14:paraId="03429921" w14:textId="77777777" w:rsidR="00EF2032" w:rsidRDefault="00EF2032" w:rsidP="00DF080A">
      <w:pPr>
        <w:pStyle w:val="Prrafodelista"/>
        <w:jc w:val="both"/>
        <w:rPr>
          <w:rFonts w:asciiTheme="majorHAnsi" w:hAnsiTheme="majorHAnsi" w:cstheme="majorHAnsi"/>
        </w:rPr>
      </w:pPr>
    </w:p>
    <w:p w14:paraId="4AFA7ECA" w14:textId="65DA457A" w:rsidR="00EF2032" w:rsidRDefault="00DF080A" w:rsidP="00F31ADC">
      <w:pPr>
        <w:pStyle w:val="Prrafodelista"/>
        <w:numPr>
          <w:ilvl w:val="0"/>
          <w:numId w:val="26"/>
        </w:numPr>
        <w:tabs>
          <w:tab w:val="clear" w:pos="720"/>
        </w:tabs>
        <w:ind w:left="426"/>
        <w:jc w:val="both"/>
        <w:rPr>
          <w:rFonts w:asciiTheme="majorHAnsi" w:hAnsiTheme="majorHAnsi" w:cstheme="majorHAnsi"/>
        </w:rPr>
      </w:pPr>
      <w:r>
        <w:rPr>
          <w:rFonts w:asciiTheme="majorHAnsi" w:hAnsiTheme="majorHAnsi" w:cstheme="majorHAnsi"/>
        </w:rPr>
        <w:t>El formato de COMPROBACIÓN DE GASTOS POR COMISIÓN será el instrumento utilizado por una comisión para dar cuenta de la cantidad utilizada respecto a la asignación de GASTOS POR COMISIÓN que le autorizaron para el ejercicio de una Comisión Oficial, considerando lo indicado a continuación:</w:t>
      </w:r>
    </w:p>
    <w:p w14:paraId="01A843CC" w14:textId="77777777" w:rsidR="00FE5415" w:rsidRDefault="00FE5415" w:rsidP="00FE5415">
      <w:pPr>
        <w:pStyle w:val="Prrafodelista"/>
        <w:ind w:left="426"/>
        <w:jc w:val="both"/>
        <w:rPr>
          <w:rFonts w:asciiTheme="majorHAnsi" w:hAnsiTheme="majorHAnsi" w:cstheme="majorHAnsi"/>
        </w:rPr>
      </w:pPr>
    </w:p>
    <w:p w14:paraId="6905A88A" w14:textId="39218BE9" w:rsidR="00DF080A" w:rsidRDefault="00DF080A" w:rsidP="00F31ADC">
      <w:pPr>
        <w:pStyle w:val="Prrafodelista"/>
        <w:numPr>
          <w:ilvl w:val="1"/>
          <w:numId w:val="28"/>
        </w:numPr>
        <w:tabs>
          <w:tab w:val="clear" w:pos="1440"/>
        </w:tabs>
        <w:ind w:left="993"/>
        <w:jc w:val="both"/>
        <w:rPr>
          <w:rFonts w:asciiTheme="majorHAnsi" w:hAnsiTheme="majorHAnsi" w:cstheme="majorHAnsi"/>
        </w:rPr>
      </w:pPr>
      <w:r>
        <w:rPr>
          <w:rFonts w:asciiTheme="majorHAnsi" w:hAnsiTheme="majorHAnsi" w:cstheme="majorHAnsi"/>
        </w:rPr>
        <w:t xml:space="preserve">El formato se debe presentar ante la Coordinación Administrativa con los comprobantes </w:t>
      </w:r>
      <w:proofErr w:type="spellStart"/>
      <w:r>
        <w:rPr>
          <w:rFonts w:asciiTheme="majorHAnsi" w:hAnsiTheme="majorHAnsi" w:cstheme="majorHAnsi"/>
        </w:rPr>
        <w:t>fiscaes</w:t>
      </w:r>
      <w:proofErr w:type="spellEnd"/>
      <w:r>
        <w:rPr>
          <w:rFonts w:asciiTheme="majorHAnsi" w:hAnsiTheme="majorHAnsi" w:cstheme="majorHAnsi"/>
        </w:rPr>
        <w:t xml:space="preserve"> (CFDI) de los gastos efectuados, dentro de los 5 días posteriores a la conclusión de la Comisión.</w:t>
      </w:r>
    </w:p>
    <w:p w14:paraId="57013EFD" w14:textId="77777777" w:rsidR="00FE5415" w:rsidRDefault="00FE5415" w:rsidP="00FE5415">
      <w:pPr>
        <w:pStyle w:val="Prrafodelista"/>
        <w:ind w:left="993"/>
        <w:jc w:val="both"/>
        <w:rPr>
          <w:rFonts w:asciiTheme="majorHAnsi" w:hAnsiTheme="majorHAnsi" w:cstheme="majorHAnsi"/>
        </w:rPr>
      </w:pPr>
    </w:p>
    <w:p w14:paraId="3AAB2EE9" w14:textId="2F3DA0DB" w:rsidR="00DF080A" w:rsidRDefault="00DF080A" w:rsidP="00F31ADC">
      <w:pPr>
        <w:pStyle w:val="Prrafodelista"/>
        <w:numPr>
          <w:ilvl w:val="1"/>
          <w:numId w:val="28"/>
        </w:numPr>
        <w:tabs>
          <w:tab w:val="clear" w:pos="1440"/>
        </w:tabs>
        <w:ind w:left="993"/>
        <w:jc w:val="both"/>
        <w:rPr>
          <w:rFonts w:asciiTheme="majorHAnsi" w:hAnsiTheme="majorHAnsi" w:cstheme="majorHAnsi"/>
        </w:rPr>
      </w:pPr>
      <w:r>
        <w:rPr>
          <w:rFonts w:asciiTheme="majorHAnsi" w:hAnsiTheme="majorHAnsi" w:cstheme="majorHAnsi"/>
        </w:rPr>
        <w:t xml:space="preserve">Los comprobantes (CFDI) </w:t>
      </w:r>
      <w:r w:rsidR="00FE5415">
        <w:rPr>
          <w:rFonts w:asciiTheme="majorHAnsi" w:hAnsiTheme="majorHAnsi" w:cstheme="majorHAnsi"/>
        </w:rPr>
        <w:t xml:space="preserve">deberán organizarse y fijarse en hojas blancas por concepto y fecha, indicando la fecha el nombre y la firma del </w:t>
      </w:r>
      <w:proofErr w:type="gramStart"/>
      <w:r w:rsidR="00FE5415">
        <w:rPr>
          <w:rFonts w:asciiTheme="majorHAnsi" w:hAnsiTheme="majorHAnsi" w:cstheme="majorHAnsi"/>
        </w:rPr>
        <w:t>comisionado</w:t>
      </w:r>
      <w:proofErr w:type="gramEnd"/>
      <w:r w:rsidR="00FE5415">
        <w:rPr>
          <w:rFonts w:asciiTheme="majorHAnsi" w:hAnsiTheme="majorHAnsi" w:cstheme="majorHAnsi"/>
        </w:rPr>
        <w:t xml:space="preserve"> así como la justificación del gasto.</w:t>
      </w:r>
    </w:p>
    <w:p w14:paraId="3966DBEB" w14:textId="77777777" w:rsidR="00FE5415" w:rsidRPr="00FE5415" w:rsidRDefault="00FE5415" w:rsidP="00FE5415">
      <w:pPr>
        <w:pStyle w:val="Prrafodelista"/>
        <w:rPr>
          <w:rFonts w:asciiTheme="majorHAnsi" w:hAnsiTheme="majorHAnsi" w:cstheme="majorHAnsi"/>
        </w:rPr>
      </w:pPr>
    </w:p>
    <w:p w14:paraId="122639E6" w14:textId="52EE87CA" w:rsidR="00FE5415" w:rsidRDefault="00FE5415" w:rsidP="00F31ADC">
      <w:pPr>
        <w:pStyle w:val="Prrafodelista"/>
        <w:numPr>
          <w:ilvl w:val="1"/>
          <w:numId w:val="28"/>
        </w:numPr>
        <w:tabs>
          <w:tab w:val="clear" w:pos="1440"/>
        </w:tabs>
        <w:ind w:left="993"/>
        <w:jc w:val="both"/>
        <w:rPr>
          <w:rFonts w:asciiTheme="majorHAnsi" w:hAnsiTheme="majorHAnsi" w:cstheme="majorHAnsi"/>
        </w:rPr>
      </w:pPr>
      <w:r>
        <w:rPr>
          <w:rFonts w:asciiTheme="majorHAnsi" w:hAnsiTheme="majorHAnsi" w:cstheme="majorHAnsi"/>
        </w:rPr>
        <w:t>Los traslados por servicio terrestre se comprobarán con la factura de compra de los boletos utilizados en la Comisión.</w:t>
      </w:r>
    </w:p>
    <w:p w14:paraId="50B9D977" w14:textId="77777777" w:rsidR="00FE5415" w:rsidRPr="00FE5415" w:rsidRDefault="00FE5415" w:rsidP="00FE5415">
      <w:pPr>
        <w:pStyle w:val="Prrafodelista"/>
        <w:rPr>
          <w:rFonts w:asciiTheme="majorHAnsi" w:hAnsiTheme="majorHAnsi" w:cstheme="majorHAnsi"/>
        </w:rPr>
      </w:pPr>
    </w:p>
    <w:p w14:paraId="3B55EF3B" w14:textId="07551A6A" w:rsidR="00DF080A" w:rsidRDefault="00FE5415" w:rsidP="00F31ADC">
      <w:pPr>
        <w:pStyle w:val="Prrafodelista"/>
        <w:numPr>
          <w:ilvl w:val="1"/>
          <w:numId w:val="28"/>
        </w:numPr>
        <w:tabs>
          <w:tab w:val="clear" w:pos="1440"/>
        </w:tabs>
        <w:ind w:left="993"/>
        <w:jc w:val="both"/>
        <w:rPr>
          <w:rFonts w:asciiTheme="majorHAnsi" w:hAnsiTheme="majorHAnsi" w:cstheme="majorHAnsi"/>
        </w:rPr>
      </w:pPr>
      <w:r>
        <w:rPr>
          <w:rFonts w:asciiTheme="majorHAnsi" w:hAnsiTheme="majorHAnsi" w:cstheme="majorHAnsi"/>
        </w:rPr>
        <w:t>Los gastos en combustible, peaje y estacionamiento, el personal comisionado los comprobará entregando las facturas de compra de los boletos utilizados en la Comisión.</w:t>
      </w:r>
    </w:p>
    <w:p w14:paraId="2CF5B465" w14:textId="77777777" w:rsidR="00C32282" w:rsidRPr="00C32282" w:rsidRDefault="00C32282" w:rsidP="00C32282">
      <w:pPr>
        <w:pStyle w:val="Prrafodelista"/>
        <w:rPr>
          <w:rFonts w:asciiTheme="majorHAnsi" w:hAnsiTheme="majorHAnsi" w:cstheme="majorHAnsi"/>
        </w:rPr>
      </w:pPr>
    </w:p>
    <w:p w14:paraId="66E2FC4B" w14:textId="24819406" w:rsidR="00C32282" w:rsidRDefault="00C32282" w:rsidP="00F31ADC">
      <w:pPr>
        <w:pStyle w:val="Prrafodelista"/>
        <w:numPr>
          <w:ilvl w:val="1"/>
          <w:numId w:val="28"/>
        </w:numPr>
        <w:tabs>
          <w:tab w:val="clear" w:pos="1440"/>
        </w:tabs>
        <w:ind w:left="993"/>
        <w:jc w:val="both"/>
        <w:rPr>
          <w:rFonts w:asciiTheme="majorHAnsi" w:hAnsiTheme="majorHAnsi" w:cstheme="majorHAnsi"/>
        </w:rPr>
      </w:pPr>
      <w:r>
        <w:rPr>
          <w:rFonts w:asciiTheme="majorHAnsi" w:hAnsiTheme="majorHAnsi" w:cstheme="majorHAnsi"/>
        </w:rPr>
        <w:t xml:space="preserve">Los gastos en combustible, peaje y estacionamiento, el personal comisionado los comprobará entregando las facturas de cada concepto y el formato de control de combustible del </w:t>
      </w:r>
      <w:proofErr w:type="spellStart"/>
      <w:r>
        <w:rPr>
          <w:rFonts w:asciiTheme="majorHAnsi" w:hAnsiTheme="majorHAnsi" w:cstheme="majorHAnsi"/>
        </w:rPr>
        <w:t>vehiculo</w:t>
      </w:r>
      <w:proofErr w:type="spellEnd"/>
      <w:r>
        <w:rPr>
          <w:rFonts w:asciiTheme="majorHAnsi" w:hAnsiTheme="majorHAnsi" w:cstheme="majorHAnsi"/>
        </w:rPr>
        <w:t xml:space="preserve"> que la Coordinación Administrativa determine.</w:t>
      </w:r>
    </w:p>
    <w:p w14:paraId="35A81DDE" w14:textId="77777777" w:rsidR="00C32282" w:rsidRPr="00C32282" w:rsidRDefault="00C32282" w:rsidP="00C32282">
      <w:pPr>
        <w:pStyle w:val="Prrafodelista"/>
        <w:rPr>
          <w:rFonts w:asciiTheme="majorHAnsi" w:hAnsiTheme="majorHAnsi" w:cstheme="majorHAnsi"/>
        </w:rPr>
      </w:pPr>
    </w:p>
    <w:p w14:paraId="2EC6B481" w14:textId="0B2C91C1" w:rsidR="00C32282" w:rsidRDefault="00C32282" w:rsidP="00F31ADC">
      <w:pPr>
        <w:pStyle w:val="Prrafodelista"/>
        <w:numPr>
          <w:ilvl w:val="1"/>
          <w:numId w:val="28"/>
        </w:numPr>
        <w:tabs>
          <w:tab w:val="clear" w:pos="1440"/>
        </w:tabs>
        <w:ind w:left="993"/>
        <w:jc w:val="both"/>
        <w:rPr>
          <w:rFonts w:asciiTheme="majorHAnsi" w:hAnsiTheme="majorHAnsi" w:cstheme="majorHAnsi"/>
        </w:rPr>
      </w:pPr>
      <w:r>
        <w:rPr>
          <w:rFonts w:asciiTheme="majorHAnsi" w:hAnsiTheme="majorHAnsi" w:cstheme="majorHAnsi"/>
        </w:rPr>
        <w:t xml:space="preserve">Cuando derivado de la ejecución de una Comisión oficial prevalezca recurso económico no devengado por concepto de la asignación de Gastos por Comisión, en personal comisionado deberá realizar el reintegro </w:t>
      </w:r>
      <w:proofErr w:type="spellStart"/>
      <w:r>
        <w:rPr>
          <w:rFonts w:asciiTheme="majorHAnsi" w:hAnsiTheme="majorHAnsi" w:cstheme="majorHAnsi"/>
        </w:rPr>
        <w:t>confrme</w:t>
      </w:r>
      <w:proofErr w:type="spellEnd"/>
      <w:r>
        <w:rPr>
          <w:rFonts w:asciiTheme="majorHAnsi" w:hAnsiTheme="majorHAnsi" w:cstheme="majorHAnsi"/>
        </w:rPr>
        <w:t xml:space="preserve"> a la referencia bancaria que la propia Coordinación Administrativa le proporcione, y elaborará el formato de REINTEGRO DE RECURSOS PARA COMISIÓN OFICIAL indicando la devolución.</w:t>
      </w:r>
    </w:p>
    <w:p w14:paraId="013DA1AC" w14:textId="77777777" w:rsidR="00C32282" w:rsidRPr="00C32282" w:rsidRDefault="00C32282" w:rsidP="00C32282">
      <w:pPr>
        <w:pStyle w:val="Prrafodelista"/>
        <w:rPr>
          <w:rFonts w:asciiTheme="majorHAnsi" w:hAnsiTheme="majorHAnsi" w:cstheme="majorHAnsi"/>
        </w:rPr>
      </w:pPr>
    </w:p>
    <w:p w14:paraId="42416254" w14:textId="77777777" w:rsidR="003C33BF" w:rsidRPr="00EF2032" w:rsidRDefault="003C33BF" w:rsidP="00EF2032">
      <w:pPr>
        <w:pStyle w:val="Ttulo4"/>
        <w:spacing w:before="0"/>
        <w:rPr>
          <w:rStyle w:val="Textoennegrita"/>
          <w:rFonts w:cstheme="majorHAnsi"/>
          <w:i w:val="0"/>
          <w:iCs w:val="0"/>
          <w:color w:val="auto"/>
        </w:rPr>
      </w:pPr>
      <w:bookmarkStart w:id="16" w:name="_Toc208321581"/>
      <w:r w:rsidRPr="00EF2032">
        <w:rPr>
          <w:rStyle w:val="Textoennegrita"/>
          <w:rFonts w:cstheme="majorHAnsi"/>
          <w:i w:val="0"/>
          <w:iCs w:val="0"/>
          <w:color w:val="auto"/>
        </w:rPr>
        <w:t>Artículo 12. Reintegro de Asignaciones Económicas por Cancelación de Comisiones.</w:t>
      </w:r>
      <w:bookmarkEnd w:id="16"/>
    </w:p>
    <w:p w14:paraId="6166130B" w14:textId="79EC5093" w:rsidR="003C33BF" w:rsidRDefault="003C33BF" w:rsidP="00F31ADC">
      <w:pPr>
        <w:pStyle w:val="Prrafodelista"/>
        <w:numPr>
          <w:ilvl w:val="0"/>
          <w:numId w:val="29"/>
        </w:numPr>
        <w:tabs>
          <w:tab w:val="clear" w:pos="720"/>
        </w:tabs>
        <w:ind w:left="426"/>
        <w:jc w:val="both"/>
      </w:pPr>
      <w:r w:rsidRPr="006B3336">
        <w:rPr>
          <w:rFonts w:asciiTheme="majorHAnsi" w:hAnsiTheme="majorHAnsi" w:cstheme="majorHAnsi"/>
        </w:rPr>
        <w:t>En caso de cancelación de una comisión, el personal comisionado deberá reintegrar los recursos económicos asignados, dentro de los 5 días hábiles siguientes a la notificación de la cancelación, mediante depósito en la cuenta designada por la Coordinación Administrativa</w:t>
      </w:r>
      <w:r>
        <w:t>;</w:t>
      </w:r>
    </w:p>
    <w:p w14:paraId="79DC1401" w14:textId="77777777" w:rsidR="006B3336" w:rsidRDefault="006B3336" w:rsidP="006B3336">
      <w:pPr>
        <w:pStyle w:val="Prrafodelista"/>
        <w:ind w:left="426"/>
        <w:jc w:val="both"/>
      </w:pPr>
    </w:p>
    <w:p w14:paraId="19B4A88C" w14:textId="65BCFBCD" w:rsidR="006B3336" w:rsidRDefault="006B3336" w:rsidP="00F31ADC">
      <w:pPr>
        <w:pStyle w:val="Prrafodelista"/>
        <w:numPr>
          <w:ilvl w:val="0"/>
          <w:numId w:val="30"/>
        </w:numPr>
        <w:ind w:left="993"/>
        <w:jc w:val="both"/>
        <w:rPr>
          <w:rFonts w:asciiTheme="majorHAnsi" w:hAnsiTheme="majorHAnsi" w:cstheme="majorHAnsi"/>
        </w:rPr>
      </w:pPr>
      <w:r w:rsidRPr="006B3336">
        <w:rPr>
          <w:rFonts w:asciiTheme="majorHAnsi" w:hAnsiTheme="majorHAnsi" w:cstheme="majorHAnsi"/>
        </w:rPr>
        <w:t xml:space="preserve">Si la cancelación </w:t>
      </w:r>
      <w:proofErr w:type="spellStart"/>
      <w:r w:rsidRPr="006B3336">
        <w:rPr>
          <w:rFonts w:asciiTheme="majorHAnsi" w:hAnsiTheme="majorHAnsi" w:cstheme="majorHAnsi"/>
        </w:rPr>
        <w:t>ocrre</w:t>
      </w:r>
      <w:proofErr w:type="spellEnd"/>
      <w:r w:rsidRPr="006B3336">
        <w:rPr>
          <w:rFonts w:asciiTheme="majorHAnsi" w:hAnsiTheme="majorHAnsi" w:cstheme="majorHAnsi"/>
        </w:rPr>
        <w:t xml:space="preserve"> </w:t>
      </w:r>
      <w:proofErr w:type="spellStart"/>
      <w:r w:rsidRPr="006B3336">
        <w:rPr>
          <w:rFonts w:asciiTheme="majorHAnsi" w:hAnsiTheme="majorHAnsi" w:cstheme="majorHAnsi"/>
        </w:rPr>
        <w:t>habiendose</w:t>
      </w:r>
      <w:proofErr w:type="spellEnd"/>
      <w:r w:rsidRPr="006B3336">
        <w:rPr>
          <w:rFonts w:asciiTheme="majorHAnsi" w:hAnsiTheme="majorHAnsi" w:cstheme="majorHAnsi"/>
        </w:rPr>
        <w:t xml:space="preserve"> tramitado y autorizado los viáticos o los Gastos de Campo, pero previo a la entrega de recursos al comisionado, el Área Responsable deberá notificarlo inmediatamente a la Coordinación Administrativa, para evitar la </w:t>
      </w:r>
      <w:proofErr w:type="spellStart"/>
      <w:r w:rsidRPr="006B3336">
        <w:rPr>
          <w:rFonts w:asciiTheme="majorHAnsi" w:hAnsiTheme="majorHAnsi" w:cstheme="majorHAnsi"/>
        </w:rPr>
        <w:t>entega</w:t>
      </w:r>
      <w:proofErr w:type="spellEnd"/>
      <w:r w:rsidRPr="006B3336">
        <w:rPr>
          <w:rFonts w:asciiTheme="majorHAnsi" w:hAnsiTheme="majorHAnsi" w:cstheme="majorHAnsi"/>
        </w:rPr>
        <w:t xml:space="preserve"> de recursos económicos para la Comisión, si esta acción es oportuna, con ello el trámite quedará cancelado.</w:t>
      </w:r>
    </w:p>
    <w:p w14:paraId="1E14CFDA" w14:textId="77777777" w:rsidR="006B3336" w:rsidRDefault="006B3336" w:rsidP="006B3336">
      <w:pPr>
        <w:pStyle w:val="Prrafodelista"/>
        <w:ind w:left="993"/>
        <w:jc w:val="both"/>
        <w:rPr>
          <w:rFonts w:asciiTheme="majorHAnsi" w:hAnsiTheme="majorHAnsi" w:cstheme="majorHAnsi"/>
        </w:rPr>
      </w:pPr>
    </w:p>
    <w:p w14:paraId="778489C4" w14:textId="40ED3FFD" w:rsidR="006B3336" w:rsidRDefault="006B3336" w:rsidP="00F31ADC">
      <w:pPr>
        <w:pStyle w:val="Prrafodelista"/>
        <w:numPr>
          <w:ilvl w:val="0"/>
          <w:numId w:val="30"/>
        </w:numPr>
        <w:ind w:left="993"/>
        <w:jc w:val="both"/>
        <w:rPr>
          <w:rFonts w:asciiTheme="majorHAnsi" w:hAnsiTheme="majorHAnsi" w:cstheme="majorHAnsi"/>
        </w:rPr>
      </w:pPr>
      <w:r>
        <w:rPr>
          <w:rFonts w:asciiTheme="majorHAnsi" w:hAnsiTheme="majorHAnsi" w:cstheme="majorHAnsi"/>
        </w:rPr>
        <w:t>Si la cancelación ocurriese posterior a la entrega de recursos económicos para la comisión, el área</w:t>
      </w:r>
      <w:r w:rsidR="007622E4">
        <w:rPr>
          <w:rFonts w:asciiTheme="majorHAnsi" w:hAnsiTheme="majorHAnsi" w:cstheme="majorHAnsi"/>
        </w:rPr>
        <w:t xml:space="preserve"> Responsable deberá notificarlo de forma oficial a la Coordinación Administrativa, a </w:t>
      </w:r>
      <w:proofErr w:type="spellStart"/>
      <w:r w:rsidR="007622E4">
        <w:rPr>
          <w:rFonts w:asciiTheme="majorHAnsi" w:hAnsiTheme="majorHAnsi" w:cstheme="majorHAnsi"/>
        </w:rPr>
        <w:t>mas</w:t>
      </w:r>
      <w:proofErr w:type="spellEnd"/>
      <w:r w:rsidR="007622E4">
        <w:rPr>
          <w:rFonts w:asciiTheme="majorHAnsi" w:hAnsiTheme="majorHAnsi" w:cstheme="majorHAnsi"/>
        </w:rPr>
        <w:t xml:space="preserve"> tarda el segundo día hábil posterior a aquél en que debiera dar inicio la comisión, y el comisionado deberá hacer el reintegro de los recursos recibidos para la implementación de la Comisión, conforme a la referencia bancaria que la propia Coordinación Administrativa le proporcione y elaborará el formato de REINTEGRO DE RECURSOS PARA COMISIÓN OFICIAL indicando la devolución.</w:t>
      </w:r>
    </w:p>
    <w:p w14:paraId="41BC0949" w14:textId="77777777" w:rsidR="006B3336" w:rsidRPr="006B3336" w:rsidRDefault="006B3336" w:rsidP="006B3336">
      <w:pPr>
        <w:pStyle w:val="Prrafodelista"/>
        <w:ind w:left="993"/>
        <w:jc w:val="both"/>
        <w:rPr>
          <w:rFonts w:asciiTheme="majorHAnsi" w:hAnsiTheme="majorHAnsi" w:cstheme="majorHAnsi"/>
        </w:rPr>
      </w:pPr>
    </w:p>
    <w:p w14:paraId="5059E3AE" w14:textId="32EED34C" w:rsidR="006B3336" w:rsidRPr="006B3336" w:rsidRDefault="006B3336" w:rsidP="00F31ADC">
      <w:pPr>
        <w:pStyle w:val="Prrafodelista"/>
        <w:numPr>
          <w:ilvl w:val="0"/>
          <w:numId w:val="29"/>
        </w:numPr>
        <w:tabs>
          <w:tab w:val="clear" w:pos="720"/>
        </w:tabs>
        <w:ind w:left="426"/>
        <w:jc w:val="both"/>
        <w:rPr>
          <w:rFonts w:asciiTheme="majorHAnsi" w:hAnsiTheme="majorHAnsi" w:cstheme="majorHAnsi"/>
        </w:rPr>
      </w:pPr>
      <w:r w:rsidRPr="006B3336">
        <w:rPr>
          <w:rFonts w:asciiTheme="majorHAnsi" w:hAnsiTheme="majorHAnsi" w:cstheme="majorHAnsi"/>
        </w:rPr>
        <w:t xml:space="preserve">Cuando la Servidora o el Servidor Público no reciba recursos de manera </w:t>
      </w:r>
      <w:proofErr w:type="spellStart"/>
      <w:r w:rsidRPr="006B3336">
        <w:rPr>
          <w:rFonts w:asciiTheme="majorHAnsi" w:hAnsiTheme="majorHAnsi" w:cstheme="majorHAnsi"/>
        </w:rPr>
        <w:t>anticiáda</w:t>
      </w:r>
      <w:proofErr w:type="spellEnd"/>
      <w:r w:rsidRPr="006B3336">
        <w:rPr>
          <w:rFonts w:asciiTheme="majorHAnsi" w:hAnsiTheme="majorHAnsi" w:cstheme="majorHAnsi"/>
        </w:rPr>
        <w:t xml:space="preserve"> para el desempeño de alguna Comisión, pero ésta por necesidades institucionales urgentes haya sido </w:t>
      </w:r>
      <w:proofErr w:type="spellStart"/>
      <w:r w:rsidRPr="006B3336">
        <w:rPr>
          <w:rFonts w:asciiTheme="majorHAnsi" w:hAnsiTheme="majorHAnsi" w:cstheme="majorHAnsi"/>
        </w:rPr>
        <w:t>autorzada</w:t>
      </w:r>
      <w:proofErr w:type="spellEnd"/>
      <w:r w:rsidRPr="006B3336">
        <w:rPr>
          <w:rFonts w:asciiTheme="majorHAnsi" w:hAnsiTheme="majorHAnsi" w:cstheme="majorHAnsi"/>
        </w:rPr>
        <w:t xml:space="preserve"> y realizada, el Área  </w:t>
      </w:r>
      <w:proofErr w:type="spellStart"/>
      <w:r w:rsidRPr="006B3336">
        <w:rPr>
          <w:rFonts w:asciiTheme="majorHAnsi" w:hAnsiTheme="majorHAnsi" w:cstheme="majorHAnsi"/>
        </w:rPr>
        <w:t>Reponsable</w:t>
      </w:r>
      <w:proofErr w:type="spellEnd"/>
      <w:r w:rsidRPr="006B3336">
        <w:rPr>
          <w:rFonts w:asciiTheme="majorHAnsi" w:hAnsiTheme="majorHAnsi" w:cstheme="majorHAnsi"/>
        </w:rPr>
        <w:t xml:space="preserve"> deberá elaborar el formato de NOTIFICACIÓN DE GASTOS DEVENGADOS POR COMISIÓN OFICIAL, anexando en su caso los comprobantes fiscales de los gastos efectuados conforme a las especificaciones del presente Manual, presentando el comisionado la documentación ante la Coordinación Administrativa, quien tramitará el pago correspondiente en un plazo no mayor a diez </w:t>
      </w:r>
      <w:proofErr w:type="spellStart"/>
      <w:r w:rsidRPr="006B3336">
        <w:rPr>
          <w:rFonts w:asciiTheme="majorHAnsi" w:hAnsiTheme="majorHAnsi" w:cstheme="majorHAnsi"/>
        </w:rPr>
        <w:t>ías</w:t>
      </w:r>
      <w:proofErr w:type="spellEnd"/>
      <w:r w:rsidRPr="006B3336">
        <w:rPr>
          <w:rFonts w:asciiTheme="majorHAnsi" w:hAnsiTheme="majorHAnsi" w:cstheme="majorHAnsi"/>
        </w:rPr>
        <w:t xml:space="preserve"> hábiles. </w:t>
      </w:r>
    </w:p>
    <w:p w14:paraId="6B9EB065" w14:textId="77777777" w:rsidR="003C33BF" w:rsidRPr="00EF2032" w:rsidRDefault="003C33BF" w:rsidP="00EF2032">
      <w:pPr>
        <w:pStyle w:val="Ttulo3"/>
        <w:jc w:val="center"/>
        <w:rPr>
          <w:rFonts w:ascii="Calibri Light" w:hAnsi="Calibri Light" w:cs="Calibri Light"/>
          <w:sz w:val="24"/>
          <w:szCs w:val="24"/>
        </w:rPr>
      </w:pPr>
      <w:bookmarkStart w:id="17" w:name="_Toc208321582"/>
      <w:r w:rsidRPr="00EF2032">
        <w:rPr>
          <w:rFonts w:ascii="Calibri Light" w:hAnsi="Calibri Light" w:cs="Calibri Light"/>
          <w:sz w:val="24"/>
          <w:szCs w:val="24"/>
        </w:rPr>
        <w:t>INTERPRETACIÓN</w:t>
      </w:r>
      <w:bookmarkEnd w:id="17"/>
    </w:p>
    <w:p w14:paraId="5768EF6D" w14:textId="77777777" w:rsidR="00EF2032" w:rsidRDefault="00EF2032" w:rsidP="00EF2032">
      <w:pPr>
        <w:pStyle w:val="NormalWeb"/>
        <w:rPr>
          <w:rFonts w:ascii="Calibri Light" w:hAnsi="Calibri Light" w:cs="Calibri Light"/>
        </w:rPr>
      </w:pPr>
      <w:r w:rsidRPr="00EF2032">
        <w:rPr>
          <w:rFonts w:ascii="Calibri Light" w:hAnsi="Calibri Light" w:cs="Calibri Light"/>
        </w:rPr>
        <w:t>La Secretaría Ejecutiva a través de la Coordinación Administrativa será el área competente para interpretarlo establecido en el presente Manual, y resolverá los casos no previstos.</w:t>
      </w:r>
    </w:p>
    <w:p w14:paraId="24EA9027" w14:textId="66FEC8C4" w:rsidR="003C33BF" w:rsidRPr="00EF2032" w:rsidRDefault="00EF2032" w:rsidP="00EF2032">
      <w:pPr>
        <w:pStyle w:val="Ttulo3"/>
        <w:jc w:val="center"/>
        <w:rPr>
          <w:rFonts w:ascii="Calibri Light" w:hAnsi="Calibri Light" w:cs="Calibri Light"/>
          <w:sz w:val="24"/>
          <w:szCs w:val="24"/>
        </w:rPr>
      </w:pPr>
      <w:bookmarkStart w:id="18" w:name="_Toc208321583"/>
      <w:r w:rsidRPr="00EF2032">
        <w:rPr>
          <w:rFonts w:ascii="Calibri Light" w:hAnsi="Calibri Light" w:cs="Calibri Light"/>
          <w:sz w:val="24"/>
          <w:szCs w:val="24"/>
        </w:rPr>
        <w:t>TR</w:t>
      </w:r>
      <w:r w:rsidR="003C33BF" w:rsidRPr="00EF2032">
        <w:rPr>
          <w:rFonts w:ascii="Calibri Light" w:hAnsi="Calibri Light" w:cs="Calibri Light"/>
          <w:sz w:val="24"/>
          <w:szCs w:val="24"/>
        </w:rPr>
        <w:t>ANSITORIOS</w:t>
      </w:r>
      <w:bookmarkEnd w:id="18"/>
    </w:p>
    <w:p w14:paraId="4D96F13A" w14:textId="10803A6A" w:rsidR="003C33BF" w:rsidRPr="00EF2032" w:rsidRDefault="00EF2032" w:rsidP="00EF2032">
      <w:pPr>
        <w:spacing w:before="100" w:beforeAutospacing="1" w:after="100" w:afterAutospacing="1"/>
        <w:rPr>
          <w:rFonts w:asciiTheme="majorHAnsi" w:hAnsiTheme="majorHAnsi" w:cstheme="majorHAnsi"/>
        </w:rPr>
      </w:pPr>
      <w:r w:rsidRPr="00EF2032">
        <w:rPr>
          <w:rFonts w:asciiTheme="majorHAnsi" w:hAnsiTheme="majorHAnsi" w:cstheme="majorHAnsi"/>
          <w:b/>
          <w:bCs/>
        </w:rPr>
        <w:lastRenderedPageBreak/>
        <w:t>Único.</w:t>
      </w:r>
      <w:r w:rsidRPr="00EF2032">
        <w:rPr>
          <w:rFonts w:asciiTheme="majorHAnsi" w:hAnsiTheme="majorHAnsi" w:cstheme="majorHAnsi"/>
        </w:rPr>
        <w:t xml:space="preserve"> </w:t>
      </w:r>
      <w:r w:rsidR="003C33BF" w:rsidRPr="00EF2032">
        <w:rPr>
          <w:rFonts w:asciiTheme="majorHAnsi" w:hAnsiTheme="majorHAnsi" w:cstheme="majorHAnsi"/>
        </w:rPr>
        <w:t xml:space="preserve">El presente Manual entrará en vigor </w:t>
      </w:r>
      <w:r w:rsidRPr="00EF2032">
        <w:rPr>
          <w:rFonts w:asciiTheme="majorHAnsi" w:hAnsiTheme="majorHAnsi" w:cstheme="majorHAnsi"/>
        </w:rPr>
        <w:t>al</w:t>
      </w:r>
      <w:r w:rsidR="003C33BF" w:rsidRPr="00EF2032">
        <w:rPr>
          <w:rFonts w:asciiTheme="majorHAnsi" w:hAnsiTheme="majorHAnsi" w:cstheme="majorHAnsi"/>
        </w:rPr>
        <w:t xml:space="preserve"> día</w:t>
      </w:r>
      <w:r w:rsidRPr="00EF2032">
        <w:rPr>
          <w:rFonts w:asciiTheme="majorHAnsi" w:hAnsiTheme="majorHAnsi" w:cstheme="majorHAnsi"/>
        </w:rPr>
        <w:t xml:space="preserve"> </w:t>
      </w:r>
      <w:proofErr w:type="spellStart"/>
      <w:r w:rsidRPr="00EF2032">
        <w:rPr>
          <w:rFonts w:asciiTheme="majorHAnsi" w:hAnsiTheme="majorHAnsi" w:cstheme="majorHAnsi"/>
        </w:rPr>
        <w:t>habil</w:t>
      </w:r>
      <w:proofErr w:type="spellEnd"/>
      <w:r w:rsidR="003C33BF" w:rsidRPr="00EF2032">
        <w:rPr>
          <w:rFonts w:asciiTheme="majorHAnsi" w:hAnsiTheme="majorHAnsi" w:cstheme="majorHAnsi"/>
        </w:rPr>
        <w:t xml:space="preserve"> siguiente </w:t>
      </w:r>
      <w:r w:rsidRPr="00EF2032">
        <w:rPr>
          <w:rFonts w:asciiTheme="majorHAnsi" w:hAnsiTheme="majorHAnsi" w:cstheme="majorHAnsi"/>
        </w:rPr>
        <w:t>de</w:t>
      </w:r>
      <w:r w:rsidR="003C33BF" w:rsidRPr="00EF2032">
        <w:rPr>
          <w:rFonts w:asciiTheme="majorHAnsi" w:hAnsiTheme="majorHAnsi" w:cstheme="majorHAnsi"/>
        </w:rPr>
        <w:t xml:space="preserve"> su </w:t>
      </w:r>
      <w:r w:rsidRPr="00EF2032">
        <w:rPr>
          <w:rFonts w:asciiTheme="majorHAnsi" w:hAnsiTheme="majorHAnsi" w:cstheme="majorHAnsi"/>
        </w:rPr>
        <w:t>acuerdo de aprobación por la Junta General Ejecutiva del IEEPCO.</w:t>
      </w:r>
    </w:p>
    <w:p w14:paraId="7BF3E377" w14:textId="07D9ED82" w:rsidR="00842EA7" w:rsidRPr="00F37A20" w:rsidRDefault="00842EA7" w:rsidP="00F37A20">
      <w:pPr>
        <w:spacing w:after="160" w:line="259" w:lineRule="auto"/>
      </w:pPr>
    </w:p>
    <w:sectPr w:rsidR="00842EA7" w:rsidRPr="00F37A20" w:rsidSect="009E4B7C">
      <w:footerReference w:type="default" r:id="rId9"/>
      <w:pgSz w:w="12240" w:h="15840"/>
      <w:pgMar w:top="709" w:right="1750" w:bottom="1276" w:left="156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F891" w14:textId="77777777" w:rsidR="007002FF" w:rsidRDefault="007002FF" w:rsidP="00310897">
      <w:r>
        <w:separator/>
      </w:r>
    </w:p>
  </w:endnote>
  <w:endnote w:type="continuationSeparator" w:id="0">
    <w:p w14:paraId="02722D6D" w14:textId="77777777" w:rsidR="007002FF" w:rsidRDefault="007002FF" w:rsidP="0031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F04D" w14:textId="77777777" w:rsidR="00E034F2" w:rsidRDefault="00E034F2">
    <w:pPr>
      <w:pStyle w:val="Piedepgina"/>
      <w:jc w:val="right"/>
    </w:pPr>
    <w:r>
      <w:fldChar w:fldCharType="begin"/>
    </w:r>
    <w:r>
      <w:instrText>PAGE   \* MERGEFORMAT</w:instrText>
    </w:r>
    <w:r>
      <w:fldChar w:fldCharType="separate"/>
    </w:r>
    <w:r w:rsidRPr="007A7DFD">
      <w:rPr>
        <w:noProof/>
        <w:lang w:val="es-ES"/>
      </w:rPr>
      <w:t>1</w:t>
    </w:r>
    <w:r>
      <w:fldChar w:fldCharType="end"/>
    </w:r>
  </w:p>
  <w:p w14:paraId="571A6FD8" w14:textId="77777777" w:rsidR="00E034F2" w:rsidRDefault="00E034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5491" w14:textId="77777777" w:rsidR="007002FF" w:rsidRDefault="007002FF" w:rsidP="00310897">
      <w:r>
        <w:separator/>
      </w:r>
    </w:p>
  </w:footnote>
  <w:footnote w:type="continuationSeparator" w:id="0">
    <w:p w14:paraId="11F90C45" w14:textId="77777777" w:rsidR="007002FF" w:rsidRDefault="007002FF" w:rsidP="00310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863"/>
    <w:multiLevelType w:val="multilevel"/>
    <w:tmpl w:val="D2383648"/>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00208"/>
    <w:multiLevelType w:val="multilevel"/>
    <w:tmpl w:val="D2383648"/>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32953"/>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397DF0"/>
    <w:multiLevelType w:val="hybridMultilevel"/>
    <w:tmpl w:val="695C6BE2"/>
    <w:lvl w:ilvl="0" w:tplc="B44EC30E">
      <w:start w:val="1"/>
      <w:numFmt w:val="upperRoman"/>
      <w:lvlText w:val="%1."/>
      <w:lvlJc w:val="right"/>
      <w:pPr>
        <w:ind w:left="1457" w:hanging="360"/>
      </w:pPr>
      <w:rPr>
        <w:b/>
        <w:bCs/>
      </w:rPr>
    </w:lvl>
    <w:lvl w:ilvl="1" w:tplc="080A0013">
      <w:start w:val="1"/>
      <w:numFmt w:val="upperRoman"/>
      <w:lvlText w:val="%2."/>
      <w:lvlJc w:val="right"/>
      <w:pPr>
        <w:ind w:left="2177" w:hanging="360"/>
      </w:pPr>
      <w:rPr>
        <w:b/>
        <w:bCs/>
      </w:rPr>
    </w:lvl>
    <w:lvl w:ilvl="2" w:tplc="080A001B" w:tentative="1">
      <w:start w:val="1"/>
      <w:numFmt w:val="lowerRoman"/>
      <w:lvlText w:val="%3."/>
      <w:lvlJc w:val="right"/>
      <w:pPr>
        <w:ind w:left="2897" w:hanging="180"/>
      </w:pPr>
    </w:lvl>
    <w:lvl w:ilvl="3" w:tplc="080A000F" w:tentative="1">
      <w:start w:val="1"/>
      <w:numFmt w:val="decimal"/>
      <w:lvlText w:val="%4."/>
      <w:lvlJc w:val="left"/>
      <w:pPr>
        <w:ind w:left="3617" w:hanging="360"/>
      </w:pPr>
    </w:lvl>
    <w:lvl w:ilvl="4" w:tplc="080A0019" w:tentative="1">
      <w:start w:val="1"/>
      <w:numFmt w:val="lowerLetter"/>
      <w:lvlText w:val="%5."/>
      <w:lvlJc w:val="left"/>
      <w:pPr>
        <w:ind w:left="4337" w:hanging="360"/>
      </w:pPr>
    </w:lvl>
    <w:lvl w:ilvl="5" w:tplc="080A001B" w:tentative="1">
      <w:start w:val="1"/>
      <w:numFmt w:val="lowerRoman"/>
      <w:lvlText w:val="%6."/>
      <w:lvlJc w:val="right"/>
      <w:pPr>
        <w:ind w:left="5057" w:hanging="180"/>
      </w:pPr>
    </w:lvl>
    <w:lvl w:ilvl="6" w:tplc="080A000F" w:tentative="1">
      <w:start w:val="1"/>
      <w:numFmt w:val="decimal"/>
      <w:lvlText w:val="%7."/>
      <w:lvlJc w:val="left"/>
      <w:pPr>
        <w:ind w:left="5777" w:hanging="360"/>
      </w:pPr>
    </w:lvl>
    <w:lvl w:ilvl="7" w:tplc="080A0019" w:tentative="1">
      <w:start w:val="1"/>
      <w:numFmt w:val="lowerLetter"/>
      <w:lvlText w:val="%8."/>
      <w:lvlJc w:val="left"/>
      <w:pPr>
        <w:ind w:left="6497" w:hanging="360"/>
      </w:pPr>
    </w:lvl>
    <w:lvl w:ilvl="8" w:tplc="080A001B" w:tentative="1">
      <w:start w:val="1"/>
      <w:numFmt w:val="lowerRoman"/>
      <w:lvlText w:val="%9."/>
      <w:lvlJc w:val="right"/>
      <w:pPr>
        <w:ind w:left="7217" w:hanging="180"/>
      </w:pPr>
    </w:lvl>
  </w:abstractNum>
  <w:abstractNum w:abstractNumId="4" w15:restartNumberingAfterBreak="0">
    <w:nsid w:val="109420AD"/>
    <w:multiLevelType w:val="multilevel"/>
    <w:tmpl w:val="CCD0CDB0"/>
    <w:lvl w:ilvl="0">
      <w:start w:val="1"/>
      <w:numFmt w:val="decimal"/>
      <w:lvlText w:val="%1."/>
      <w:lvlJc w:val="left"/>
      <w:pPr>
        <w:tabs>
          <w:tab w:val="num" w:pos="720"/>
        </w:tabs>
        <w:ind w:left="720" w:hanging="360"/>
      </w:pPr>
      <w:rPr>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078F8"/>
    <w:multiLevelType w:val="multilevel"/>
    <w:tmpl w:val="D2383648"/>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91256"/>
    <w:multiLevelType w:val="multilevel"/>
    <w:tmpl w:val="CD0A851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C7BA4"/>
    <w:multiLevelType w:val="multilevel"/>
    <w:tmpl w:val="CCD0CDB0"/>
    <w:lvl w:ilvl="0">
      <w:start w:val="1"/>
      <w:numFmt w:val="decimal"/>
      <w:lvlText w:val="%1."/>
      <w:lvlJc w:val="left"/>
      <w:pPr>
        <w:tabs>
          <w:tab w:val="num" w:pos="720"/>
        </w:tabs>
        <w:ind w:left="720" w:hanging="360"/>
      </w:pPr>
      <w:rPr>
        <w:b/>
        <w:bCs/>
      </w:rPr>
    </w:lvl>
    <w:lvl w:ilvl="1">
      <w:start w:val="1"/>
      <w:numFmt w:val="upperRoman"/>
      <w:lvlText w:val="%2."/>
      <w:lvlJc w:val="righ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57AA5"/>
    <w:multiLevelType w:val="multilevel"/>
    <w:tmpl w:val="3618AA6A"/>
    <w:lvl w:ilvl="0">
      <w:start w:val="1"/>
      <w:numFmt w:val="lowerLetter"/>
      <w:lvlText w:val="%1."/>
      <w:lvlJc w:val="left"/>
      <w:pPr>
        <w:tabs>
          <w:tab w:val="num" w:pos="1776"/>
        </w:tabs>
        <w:ind w:left="1776" w:hanging="360"/>
      </w:pPr>
      <w:rPr>
        <w:b/>
        <w:bCs/>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9" w15:restartNumberingAfterBreak="0">
    <w:nsid w:val="1A4E5CB9"/>
    <w:multiLevelType w:val="multilevel"/>
    <w:tmpl w:val="BEEE3EB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A6A1957"/>
    <w:multiLevelType w:val="multilevel"/>
    <w:tmpl w:val="30381FBE"/>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6673B"/>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31075C"/>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204309"/>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5248F0"/>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2530F"/>
    <w:multiLevelType w:val="multilevel"/>
    <w:tmpl w:val="3618AA6A"/>
    <w:lvl w:ilvl="0">
      <w:start w:val="1"/>
      <w:numFmt w:val="lowerLetter"/>
      <w:lvlText w:val="%1."/>
      <w:lvlJc w:val="left"/>
      <w:pPr>
        <w:tabs>
          <w:tab w:val="num" w:pos="1776"/>
        </w:tabs>
        <w:ind w:left="1776" w:hanging="360"/>
      </w:pPr>
      <w:rPr>
        <w:b/>
        <w:bCs/>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6" w15:restartNumberingAfterBreak="0">
    <w:nsid w:val="34B12DFA"/>
    <w:multiLevelType w:val="multilevel"/>
    <w:tmpl w:val="CCD0CDB0"/>
    <w:lvl w:ilvl="0">
      <w:start w:val="1"/>
      <w:numFmt w:val="decimal"/>
      <w:lvlText w:val="%1."/>
      <w:lvlJc w:val="left"/>
      <w:pPr>
        <w:tabs>
          <w:tab w:val="num" w:pos="720"/>
        </w:tabs>
        <w:ind w:left="720" w:hanging="360"/>
      </w:pPr>
      <w:rPr>
        <w:b/>
        <w:bCs/>
      </w:rPr>
    </w:lvl>
    <w:lvl w:ilvl="1">
      <w:start w:val="1"/>
      <w:numFmt w:val="upperRoman"/>
      <w:lvlText w:val="%2."/>
      <w:lvlJc w:val="righ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21C72"/>
    <w:multiLevelType w:val="multilevel"/>
    <w:tmpl w:val="6714F3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235D7"/>
    <w:multiLevelType w:val="multilevel"/>
    <w:tmpl w:val="D2383648"/>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56181"/>
    <w:multiLevelType w:val="multilevel"/>
    <w:tmpl w:val="CFD49D90"/>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657F0"/>
    <w:multiLevelType w:val="multilevel"/>
    <w:tmpl w:val="D2383648"/>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D418C"/>
    <w:multiLevelType w:val="hybridMultilevel"/>
    <w:tmpl w:val="DCF2E8BA"/>
    <w:lvl w:ilvl="0" w:tplc="080A0019">
      <w:start w:val="1"/>
      <w:numFmt w:val="lowerLetter"/>
      <w:lvlText w:val="%1."/>
      <w:lvlJc w:val="left"/>
      <w:pPr>
        <w:ind w:left="720" w:hanging="360"/>
      </w:pPr>
    </w:lvl>
    <w:lvl w:ilvl="1" w:tplc="C87E42E2">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5333A0"/>
    <w:multiLevelType w:val="hybridMultilevel"/>
    <w:tmpl w:val="6270E97E"/>
    <w:lvl w:ilvl="0" w:tplc="34F04670">
      <w:start w:val="1"/>
      <w:numFmt w:val="upperRoman"/>
      <w:lvlText w:val="%1."/>
      <w:lvlJc w:val="righ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5BAB7B2C"/>
    <w:multiLevelType w:val="multilevel"/>
    <w:tmpl w:val="CFD49D90"/>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AA6BBA"/>
    <w:multiLevelType w:val="multilevel"/>
    <w:tmpl w:val="A30CB3DA"/>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BB2289"/>
    <w:multiLevelType w:val="multilevel"/>
    <w:tmpl w:val="CCD0CDB0"/>
    <w:lvl w:ilvl="0">
      <w:start w:val="1"/>
      <w:numFmt w:val="decimal"/>
      <w:lvlText w:val="%1."/>
      <w:lvlJc w:val="left"/>
      <w:pPr>
        <w:tabs>
          <w:tab w:val="num" w:pos="720"/>
        </w:tabs>
        <w:ind w:left="720" w:hanging="360"/>
      </w:pPr>
      <w:rPr>
        <w:b/>
        <w:bCs/>
      </w:rPr>
    </w:lvl>
    <w:lvl w:ilvl="1">
      <w:start w:val="1"/>
      <w:numFmt w:val="upperRoman"/>
      <w:lvlText w:val="%2."/>
      <w:lvlJc w:val="righ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EE00F8"/>
    <w:multiLevelType w:val="multilevel"/>
    <w:tmpl w:val="D2383648"/>
    <w:lvl w:ilvl="0">
      <w:start w:val="1"/>
      <w:numFmt w:val="decimal"/>
      <w:lvlText w:val="%1."/>
      <w:lvlJc w:val="left"/>
      <w:pPr>
        <w:tabs>
          <w:tab w:val="num" w:pos="720"/>
        </w:tabs>
        <w:ind w:left="720" w:hanging="360"/>
      </w:pPr>
      <w:rPr>
        <w:rFonts w:asciiTheme="majorHAnsi" w:eastAsiaTheme="minorHAnsi" w:hAnsiTheme="majorHAnsi" w:cstheme="majorHAnsi"/>
        <w:b/>
        <w:bCs/>
      </w:rPr>
    </w:lvl>
    <w:lvl w:ilvl="1">
      <w:start w:val="1"/>
      <w:numFmt w:val="upperRoman"/>
      <w:lvlText w:val="%2."/>
      <w:lvlJc w:val="right"/>
      <w:pPr>
        <w:tabs>
          <w:tab w:val="num" w:pos="1440"/>
        </w:tabs>
        <w:ind w:left="1440" w:hanging="360"/>
      </w:pPr>
      <w:rPr>
        <w:b/>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86C69"/>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CE014F"/>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4F506F"/>
    <w:multiLevelType w:val="hybridMultilevel"/>
    <w:tmpl w:val="9530F708"/>
    <w:lvl w:ilvl="0" w:tplc="C87E42E2">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23"/>
  </w:num>
  <w:num w:numId="5">
    <w:abstractNumId w:val="6"/>
  </w:num>
  <w:num w:numId="6">
    <w:abstractNumId w:val="8"/>
  </w:num>
  <w:num w:numId="7">
    <w:abstractNumId w:val="15"/>
  </w:num>
  <w:num w:numId="8">
    <w:abstractNumId w:val="3"/>
  </w:num>
  <w:num w:numId="9">
    <w:abstractNumId w:val="7"/>
  </w:num>
  <w:num w:numId="10">
    <w:abstractNumId w:val="21"/>
  </w:num>
  <w:num w:numId="11">
    <w:abstractNumId w:val="27"/>
  </w:num>
  <w:num w:numId="12">
    <w:abstractNumId w:val="16"/>
  </w:num>
  <w:num w:numId="13">
    <w:abstractNumId w:val="29"/>
  </w:num>
  <w:num w:numId="14">
    <w:abstractNumId w:val="11"/>
  </w:num>
  <w:num w:numId="15">
    <w:abstractNumId w:val="28"/>
  </w:num>
  <w:num w:numId="16">
    <w:abstractNumId w:val="25"/>
  </w:num>
  <w:num w:numId="17">
    <w:abstractNumId w:val="19"/>
  </w:num>
  <w:num w:numId="18">
    <w:abstractNumId w:val="20"/>
  </w:num>
  <w:num w:numId="19">
    <w:abstractNumId w:val="4"/>
  </w:num>
  <w:num w:numId="20">
    <w:abstractNumId w:val="12"/>
  </w:num>
  <w:num w:numId="21">
    <w:abstractNumId w:val="0"/>
  </w:num>
  <w:num w:numId="22">
    <w:abstractNumId w:val="13"/>
  </w:num>
  <w:num w:numId="23">
    <w:abstractNumId w:val="2"/>
  </w:num>
  <w:num w:numId="24">
    <w:abstractNumId w:val="14"/>
  </w:num>
  <w:num w:numId="25">
    <w:abstractNumId w:val="18"/>
  </w:num>
  <w:num w:numId="26">
    <w:abstractNumId w:val="5"/>
  </w:num>
  <w:num w:numId="27">
    <w:abstractNumId w:val="24"/>
  </w:num>
  <w:num w:numId="28">
    <w:abstractNumId w:val="1"/>
  </w:num>
  <w:num w:numId="29">
    <w:abstractNumId w:val="26"/>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97"/>
    <w:rsid w:val="00006782"/>
    <w:rsid w:val="00006F5D"/>
    <w:rsid w:val="00025424"/>
    <w:rsid w:val="00054599"/>
    <w:rsid w:val="000562CB"/>
    <w:rsid w:val="00061EC6"/>
    <w:rsid w:val="000652C6"/>
    <w:rsid w:val="000749FF"/>
    <w:rsid w:val="00077FDD"/>
    <w:rsid w:val="00085848"/>
    <w:rsid w:val="00090C7C"/>
    <w:rsid w:val="00093035"/>
    <w:rsid w:val="000B31EB"/>
    <w:rsid w:val="000B7452"/>
    <w:rsid w:val="000F406F"/>
    <w:rsid w:val="000F5F73"/>
    <w:rsid w:val="000F6F1B"/>
    <w:rsid w:val="0010757B"/>
    <w:rsid w:val="0012142D"/>
    <w:rsid w:val="0013409E"/>
    <w:rsid w:val="00143DDF"/>
    <w:rsid w:val="00147997"/>
    <w:rsid w:val="001608A1"/>
    <w:rsid w:val="0018580A"/>
    <w:rsid w:val="00192350"/>
    <w:rsid w:val="001A5B97"/>
    <w:rsid w:val="001E4862"/>
    <w:rsid w:val="001F2232"/>
    <w:rsid w:val="001F7B36"/>
    <w:rsid w:val="00210A73"/>
    <w:rsid w:val="0023166B"/>
    <w:rsid w:val="00255241"/>
    <w:rsid w:val="002675A0"/>
    <w:rsid w:val="002821E6"/>
    <w:rsid w:val="00285B2C"/>
    <w:rsid w:val="002905A0"/>
    <w:rsid w:val="002A197D"/>
    <w:rsid w:val="002A23AA"/>
    <w:rsid w:val="002B066B"/>
    <w:rsid w:val="002B675B"/>
    <w:rsid w:val="002E10B9"/>
    <w:rsid w:val="002F3E59"/>
    <w:rsid w:val="00301728"/>
    <w:rsid w:val="0030647E"/>
    <w:rsid w:val="00306A5E"/>
    <w:rsid w:val="00310897"/>
    <w:rsid w:val="00343DE1"/>
    <w:rsid w:val="00357C1E"/>
    <w:rsid w:val="00363861"/>
    <w:rsid w:val="0038526C"/>
    <w:rsid w:val="00385471"/>
    <w:rsid w:val="003A7ACB"/>
    <w:rsid w:val="003B1E75"/>
    <w:rsid w:val="003C33BF"/>
    <w:rsid w:val="003D1A80"/>
    <w:rsid w:val="003E6525"/>
    <w:rsid w:val="00405164"/>
    <w:rsid w:val="0041139F"/>
    <w:rsid w:val="00412B14"/>
    <w:rsid w:val="00430E07"/>
    <w:rsid w:val="004322A7"/>
    <w:rsid w:val="00442616"/>
    <w:rsid w:val="00451604"/>
    <w:rsid w:val="00465AD3"/>
    <w:rsid w:val="004731E4"/>
    <w:rsid w:val="004757FE"/>
    <w:rsid w:val="004810A5"/>
    <w:rsid w:val="004816E8"/>
    <w:rsid w:val="00491F9F"/>
    <w:rsid w:val="004B5643"/>
    <w:rsid w:val="004D6BE3"/>
    <w:rsid w:val="004D7927"/>
    <w:rsid w:val="004E2626"/>
    <w:rsid w:val="00506B47"/>
    <w:rsid w:val="005072A9"/>
    <w:rsid w:val="005073A1"/>
    <w:rsid w:val="00512A00"/>
    <w:rsid w:val="00524788"/>
    <w:rsid w:val="0053020E"/>
    <w:rsid w:val="00530465"/>
    <w:rsid w:val="00542A51"/>
    <w:rsid w:val="00554E14"/>
    <w:rsid w:val="00572838"/>
    <w:rsid w:val="005853F2"/>
    <w:rsid w:val="00587E11"/>
    <w:rsid w:val="005C1133"/>
    <w:rsid w:val="005D1C86"/>
    <w:rsid w:val="005D6223"/>
    <w:rsid w:val="005E56CA"/>
    <w:rsid w:val="005F22F6"/>
    <w:rsid w:val="005F39B6"/>
    <w:rsid w:val="0061208D"/>
    <w:rsid w:val="0061284C"/>
    <w:rsid w:val="006136ED"/>
    <w:rsid w:val="006228DE"/>
    <w:rsid w:val="00646202"/>
    <w:rsid w:val="0065497E"/>
    <w:rsid w:val="00673D1C"/>
    <w:rsid w:val="00677BB7"/>
    <w:rsid w:val="00684D89"/>
    <w:rsid w:val="006A4695"/>
    <w:rsid w:val="006B3292"/>
    <w:rsid w:val="006B3336"/>
    <w:rsid w:val="006C5AD1"/>
    <w:rsid w:val="007002FF"/>
    <w:rsid w:val="00717229"/>
    <w:rsid w:val="00725F98"/>
    <w:rsid w:val="007302CC"/>
    <w:rsid w:val="00732B47"/>
    <w:rsid w:val="0073687A"/>
    <w:rsid w:val="007622E4"/>
    <w:rsid w:val="00762E92"/>
    <w:rsid w:val="00763F9D"/>
    <w:rsid w:val="00777494"/>
    <w:rsid w:val="00783398"/>
    <w:rsid w:val="007A08D8"/>
    <w:rsid w:val="007B08D5"/>
    <w:rsid w:val="007C113C"/>
    <w:rsid w:val="007C6548"/>
    <w:rsid w:val="007C6822"/>
    <w:rsid w:val="00807BB1"/>
    <w:rsid w:val="00817BE9"/>
    <w:rsid w:val="008223A7"/>
    <w:rsid w:val="0082277C"/>
    <w:rsid w:val="0083208B"/>
    <w:rsid w:val="00842EA7"/>
    <w:rsid w:val="00852EDA"/>
    <w:rsid w:val="0085302A"/>
    <w:rsid w:val="0085381F"/>
    <w:rsid w:val="008605F4"/>
    <w:rsid w:val="00875D91"/>
    <w:rsid w:val="00886410"/>
    <w:rsid w:val="0088709A"/>
    <w:rsid w:val="00894621"/>
    <w:rsid w:val="008954B0"/>
    <w:rsid w:val="008A3DAB"/>
    <w:rsid w:val="008E0583"/>
    <w:rsid w:val="008E73C6"/>
    <w:rsid w:val="008F4B5B"/>
    <w:rsid w:val="0094111D"/>
    <w:rsid w:val="00962A4B"/>
    <w:rsid w:val="0097187F"/>
    <w:rsid w:val="00982C13"/>
    <w:rsid w:val="00991328"/>
    <w:rsid w:val="009955D0"/>
    <w:rsid w:val="009A2576"/>
    <w:rsid w:val="009A66FA"/>
    <w:rsid w:val="009B7A3D"/>
    <w:rsid w:val="009D3914"/>
    <w:rsid w:val="009D492F"/>
    <w:rsid w:val="00A02719"/>
    <w:rsid w:val="00A02ABA"/>
    <w:rsid w:val="00A15FDB"/>
    <w:rsid w:val="00A45896"/>
    <w:rsid w:val="00A573D3"/>
    <w:rsid w:val="00A7518A"/>
    <w:rsid w:val="00A816EF"/>
    <w:rsid w:val="00A93A80"/>
    <w:rsid w:val="00A971DA"/>
    <w:rsid w:val="00AA1BC8"/>
    <w:rsid w:val="00AB505C"/>
    <w:rsid w:val="00AC2755"/>
    <w:rsid w:val="00AC5CF7"/>
    <w:rsid w:val="00AD5130"/>
    <w:rsid w:val="00AF0E68"/>
    <w:rsid w:val="00AF4A44"/>
    <w:rsid w:val="00AF54E4"/>
    <w:rsid w:val="00AF616B"/>
    <w:rsid w:val="00B03D18"/>
    <w:rsid w:val="00B15CA4"/>
    <w:rsid w:val="00B23722"/>
    <w:rsid w:val="00B27B3B"/>
    <w:rsid w:val="00B36E1C"/>
    <w:rsid w:val="00B514BB"/>
    <w:rsid w:val="00B5293C"/>
    <w:rsid w:val="00B713B5"/>
    <w:rsid w:val="00B73281"/>
    <w:rsid w:val="00B753A4"/>
    <w:rsid w:val="00B82C1F"/>
    <w:rsid w:val="00B92EBE"/>
    <w:rsid w:val="00B96FEE"/>
    <w:rsid w:val="00B97C58"/>
    <w:rsid w:val="00BC25EC"/>
    <w:rsid w:val="00BD313B"/>
    <w:rsid w:val="00C00FE4"/>
    <w:rsid w:val="00C176FA"/>
    <w:rsid w:val="00C2453D"/>
    <w:rsid w:val="00C32282"/>
    <w:rsid w:val="00C3702D"/>
    <w:rsid w:val="00C374DC"/>
    <w:rsid w:val="00C44A90"/>
    <w:rsid w:val="00C457D9"/>
    <w:rsid w:val="00C61997"/>
    <w:rsid w:val="00C67258"/>
    <w:rsid w:val="00C70524"/>
    <w:rsid w:val="00C807DE"/>
    <w:rsid w:val="00C8506F"/>
    <w:rsid w:val="00CA535C"/>
    <w:rsid w:val="00CA63B5"/>
    <w:rsid w:val="00D15A38"/>
    <w:rsid w:val="00D160DF"/>
    <w:rsid w:val="00D350DA"/>
    <w:rsid w:val="00D43CEB"/>
    <w:rsid w:val="00D56C76"/>
    <w:rsid w:val="00D80986"/>
    <w:rsid w:val="00D80E40"/>
    <w:rsid w:val="00D96BA5"/>
    <w:rsid w:val="00DB4132"/>
    <w:rsid w:val="00DB5AE5"/>
    <w:rsid w:val="00DC41ED"/>
    <w:rsid w:val="00DC5C5A"/>
    <w:rsid w:val="00DD1B21"/>
    <w:rsid w:val="00DE04F3"/>
    <w:rsid w:val="00DE4D62"/>
    <w:rsid w:val="00DE609D"/>
    <w:rsid w:val="00DF080A"/>
    <w:rsid w:val="00E034F2"/>
    <w:rsid w:val="00E208D0"/>
    <w:rsid w:val="00E269EE"/>
    <w:rsid w:val="00E2780E"/>
    <w:rsid w:val="00E30F33"/>
    <w:rsid w:val="00E36DB2"/>
    <w:rsid w:val="00E41185"/>
    <w:rsid w:val="00E42BB7"/>
    <w:rsid w:val="00E61F10"/>
    <w:rsid w:val="00EA1822"/>
    <w:rsid w:val="00EA1AF5"/>
    <w:rsid w:val="00EB5BC9"/>
    <w:rsid w:val="00EC40F7"/>
    <w:rsid w:val="00EE6835"/>
    <w:rsid w:val="00EF2032"/>
    <w:rsid w:val="00EF46D1"/>
    <w:rsid w:val="00F0048E"/>
    <w:rsid w:val="00F07AD5"/>
    <w:rsid w:val="00F31ADC"/>
    <w:rsid w:val="00F37A20"/>
    <w:rsid w:val="00F43A1D"/>
    <w:rsid w:val="00F44881"/>
    <w:rsid w:val="00F6221F"/>
    <w:rsid w:val="00F63118"/>
    <w:rsid w:val="00F73F19"/>
    <w:rsid w:val="00FB110A"/>
    <w:rsid w:val="00FE5415"/>
    <w:rsid w:val="00FE7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0E77E"/>
  <w15:chartTrackingRefBased/>
  <w15:docId w15:val="{817441EE-6639-4507-B234-710DB1E0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897"/>
    <w:pPr>
      <w:spacing w:after="0" w:line="240" w:lineRule="auto"/>
    </w:pPr>
    <w:rPr>
      <w:kern w:val="0"/>
      <w:sz w:val="24"/>
      <w:szCs w:val="24"/>
      <w14:ligatures w14:val="none"/>
    </w:rPr>
  </w:style>
  <w:style w:type="paragraph" w:styleId="Ttulo1">
    <w:name w:val="heading 1"/>
    <w:basedOn w:val="Normal"/>
    <w:next w:val="Normal"/>
    <w:link w:val="Ttulo1Car"/>
    <w:uiPriority w:val="9"/>
    <w:qFormat/>
    <w:rsid w:val="00842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C5CF7"/>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2675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0897"/>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310897"/>
  </w:style>
  <w:style w:type="paragraph" w:styleId="Piedepgina">
    <w:name w:val="footer"/>
    <w:basedOn w:val="Normal"/>
    <w:link w:val="PiedepginaCar"/>
    <w:uiPriority w:val="99"/>
    <w:unhideWhenUsed/>
    <w:rsid w:val="00310897"/>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310897"/>
  </w:style>
  <w:style w:type="table" w:styleId="Tablaconcuadrcula">
    <w:name w:val="Table Grid"/>
    <w:basedOn w:val="Tablanormal"/>
    <w:uiPriority w:val="39"/>
    <w:rsid w:val="0031089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0897"/>
    <w:pPr>
      <w:spacing w:before="100" w:beforeAutospacing="1" w:after="100" w:afterAutospacing="1"/>
    </w:pPr>
    <w:rPr>
      <w:rFonts w:ascii="Times New Roman" w:eastAsia="Times New Roman" w:hAnsi="Times New Roman" w:cs="Times New Roman"/>
      <w:lang w:eastAsia="es-MX"/>
    </w:rPr>
  </w:style>
  <w:style w:type="character" w:customStyle="1" w:styleId="xcontentpasted0">
    <w:name w:val="x_contentpasted0"/>
    <w:basedOn w:val="Fuentedeprrafopredeter"/>
    <w:rsid w:val="00310897"/>
  </w:style>
  <w:style w:type="paragraph" w:styleId="Prrafodelista">
    <w:name w:val="List Paragraph"/>
    <w:basedOn w:val="Normal"/>
    <w:uiPriority w:val="34"/>
    <w:qFormat/>
    <w:rsid w:val="00A971DA"/>
    <w:pPr>
      <w:ind w:left="720"/>
      <w:contextualSpacing/>
    </w:pPr>
  </w:style>
  <w:style w:type="table" w:styleId="Tabladecuadrcula4">
    <w:name w:val="Grid Table 4"/>
    <w:basedOn w:val="Tablanormal"/>
    <w:uiPriority w:val="49"/>
    <w:rsid w:val="0085381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rsid w:val="00AC5CF7"/>
    <w:rPr>
      <w:rFonts w:ascii="Times New Roman" w:eastAsia="Times New Roman" w:hAnsi="Times New Roman" w:cs="Times New Roman"/>
      <w:b/>
      <w:bCs/>
      <w:kern w:val="0"/>
      <w:sz w:val="27"/>
      <w:szCs w:val="27"/>
      <w:lang w:eastAsia="es-MX"/>
      <w14:ligatures w14:val="none"/>
    </w:rPr>
  </w:style>
  <w:style w:type="character" w:styleId="nfasis">
    <w:name w:val="Emphasis"/>
    <w:basedOn w:val="Fuentedeprrafopredeter"/>
    <w:uiPriority w:val="20"/>
    <w:qFormat/>
    <w:rsid w:val="00AC5CF7"/>
    <w:rPr>
      <w:i/>
      <w:iCs/>
    </w:rPr>
  </w:style>
  <w:style w:type="character" w:styleId="Textoennegrita">
    <w:name w:val="Strong"/>
    <w:basedOn w:val="Fuentedeprrafopredeter"/>
    <w:uiPriority w:val="22"/>
    <w:qFormat/>
    <w:rsid w:val="00AC5CF7"/>
    <w:rPr>
      <w:b/>
      <w:bCs/>
    </w:rPr>
  </w:style>
  <w:style w:type="paragraph" w:styleId="Sinespaciado">
    <w:name w:val="No Spacing"/>
    <w:link w:val="SinespaciadoCar"/>
    <w:uiPriority w:val="1"/>
    <w:qFormat/>
    <w:rsid w:val="00AC5CF7"/>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AC5CF7"/>
    <w:rPr>
      <w:rFonts w:eastAsiaTheme="minorEastAsia"/>
      <w:kern w:val="0"/>
      <w:lang w:eastAsia="es-MX"/>
      <w14:ligatures w14:val="none"/>
    </w:rPr>
  </w:style>
  <w:style w:type="character" w:customStyle="1" w:styleId="Ttulo4Car">
    <w:name w:val="Título 4 Car"/>
    <w:basedOn w:val="Fuentedeprrafopredeter"/>
    <w:link w:val="Ttulo4"/>
    <w:uiPriority w:val="9"/>
    <w:rsid w:val="002675A0"/>
    <w:rPr>
      <w:rFonts w:asciiTheme="majorHAnsi" w:eastAsiaTheme="majorEastAsia" w:hAnsiTheme="majorHAnsi" w:cstheme="majorBidi"/>
      <w:i/>
      <w:iCs/>
      <w:color w:val="2F5496" w:themeColor="accent1" w:themeShade="BF"/>
      <w:kern w:val="0"/>
      <w:sz w:val="24"/>
      <w:szCs w:val="24"/>
      <w14:ligatures w14:val="none"/>
    </w:rPr>
  </w:style>
  <w:style w:type="character" w:customStyle="1" w:styleId="Ttulo1Car">
    <w:name w:val="Título 1 Car"/>
    <w:basedOn w:val="Fuentedeprrafopredeter"/>
    <w:link w:val="Ttulo1"/>
    <w:uiPriority w:val="9"/>
    <w:rsid w:val="00842EA7"/>
    <w:rPr>
      <w:rFonts w:asciiTheme="majorHAnsi" w:eastAsiaTheme="majorEastAsia" w:hAnsiTheme="majorHAnsi" w:cstheme="majorBidi"/>
      <w:color w:val="2F5496" w:themeColor="accent1" w:themeShade="BF"/>
      <w:kern w:val="0"/>
      <w:sz w:val="32"/>
      <w:szCs w:val="32"/>
      <w14:ligatures w14:val="none"/>
    </w:rPr>
  </w:style>
  <w:style w:type="paragraph" w:styleId="TtuloTDC">
    <w:name w:val="TOC Heading"/>
    <w:basedOn w:val="Ttulo1"/>
    <w:next w:val="Normal"/>
    <w:uiPriority w:val="39"/>
    <w:unhideWhenUsed/>
    <w:qFormat/>
    <w:rsid w:val="00842EA7"/>
    <w:pPr>
      <w:spacing w:line="259" w:lineRule="auto"/>
      <w:outlineLvl w:val="9"/>
    </w:pPr>
    <w:rPr>
      <w:lang w:eastAsia="es-MX"/>
    </w:rPr>
  </w:style>
  <w:style w:type="paragraph" w:styleId="TDC3">
    <w:name w:val="toc 3"/>
    <w:basedOn w:val="Normal"/>
    <w:next w:val="Normal"/>
    <w:autoRedefine/>
    <w:uiPriority w:val="39"/>
    <w:unhideWhenUsed/>
    <w:rsid w:val="00842EA7"/>
    <w:pPr>
      <w:spacing w:after="100"/>
      <w:ind w:left="480"/>
    </w:pPr>
  </w:style>
  <w:style w:type="character" w:styleId="Hipervnculo">
    <w:name w:val="Hyperlink"/>
    <w:basedOn w:val="Fuentedeprrafopredeter"/>
    <w:uiPriority w:val="99"/>
    <w:unhideWhenUsed/>
    <w:rsid w:val="00842EA7"/>
    <w:rPr>
      <w:color w:val="0563C1" w:themeColor="hyperlink"/>
      <w:u w:val="single"/>
    </w:rPr>
  </w:style>
  <w:style w:type="paragraph" w:styleId="TDC2">
    <w:name w:val="toc 2"/>
    <w:basedOn w:val="Normal"/>
    <w:next w:val="Normal"/>
    <w:autoRedefine/>
    <w:uiPriority w:val="39"/>
    <w:unhideWhenUsed/>
    <w:rsid w:val="00842EA7"/>
    <w:pPr>
      <w:spacing w:after="100" w:line="259" w:lineRule="auto"/>
      <w:ind w:left="220"/>
    </w:pPr>
    <w:rPr>
      <w:rFonts w:eastAsiaTheme="minorEastAsia" w:cs="Times New Roman"/>
      <w:sz w:val="22"/>
      <w:szCs w:val="22"/>
      <w:lang w:eastAsia="es-MX"/>
    </w:rPr>
  </w:style>
  <w:style w:type="paragraph" w:styleId="TDC1">
    <w:name w:val="toc 1"/>
    <w:basedOn w:val="Normal"/>
    <w:next w:val="Normal"/>
    <w:autoRedefine/>
    <w:uiPriority w:val="39"/>
    <w:unhideWhenUsed/>
    <w:rsid w:val="00842EA7"/>
    <w:pPr>
      <w:spacing w:after="100" w:line="259" w:lineRule="auto"/>
    </w:pPr>
    <w:rPr>
      <w:rFonts w:eastAsiaTheme="minorEastAsia" w:cs="Times New Roman"/>
      <w:sz w:val="22"/>
      <w:szCs w:val="22"/>
      <w:lang w:eastAsia="es-MX"/>
    </w:rPr>
  </w:style>
  <w:style w:type="paragraph" w:styleId="TDC4">
    <w:name w:val="toc 4"/>
    <w:basedOn w:val="Normal"/>
    <w:next w:val="Normal"/>
    <w:autoRedefine/>
    <w:uiPriority w:val="39"/>
    <w:unhideWhenUsed/>
    <w:rsid w:val="00842EA7"/>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2227">
      <w:bodyDiv w:val="1"/>
      <w:marLeft w:val="0"/>
      <w:marRight w:val="0"/>
      <w:marTop w:val="0"/>
      <w:marBottom w:val="0"/>
      <w:divBdr>
        <w:top w:val="none" w:sz="0" w:space="0" w:color="auto"/>
        <w:left w:val="none" w:sz="0" w:space="0" w:color="auto"/>
        <w:bottom w:val="none" w:sz="0" w:space="0" w:color="auto"/>
        <w:right w:val="none" w:sz="0" w:space="0" w:color="auto"/>
      </w:divBdr>
    </w:div>
    <w:div w:id="175922036">
      <w:bodyDiv w:val="1"/>
      <w:marLeft w:val="0"/>
      <w:marRight w:val="0"/>
      <w:marTop w:val="0"/>
      <w:marBottom w:val="0"/>
      <w:divBdr>
        <w:top w:val="none" w:sz="0" w:space="0" w:color="auto"/>
        <w:left w:val="none" w:sz="0" w:space="0" w:color="auto"/>
        <w:bottom w:val="none" w:sz="0" w:space="0" w:color="auto"/>
        <w:right w:val="none" w:sz="0" w:space="0" w:color="auto"/>
      </w:divBdr>
      <w:divsChild>
        <w:div w:id="994996028">
          <w:marLeft w:val="0"/>
          <w:marRight w:val="0"/>
          <w:marTop w:val="0"/>
          <w:marBottom w:val="0"/>
          <w:divBdr>
            <w:top w:val="none" w:sz="0" w:space="0" w:color="auto"/>
            <w:left w:val="none" w:sz="0" w:space="0" w:color="auto"/>
            <w:bottom w:val="none" w:sz="0" w:space="0" w:color="auto"/>
            <w:right w:val="none" w:sz="0" w:space="0" w:color="auto"/>
          </w:divBdr>
          <w:divsChild>
            <w:div w:id="1483040149">
              <w:marLeft w:val="0"/>
              <w:marRight w:val="0"/>
              <w:marTop w:val="0"/>
              <w:marBottom w:val="0"/>
              <w:divBdr>
                <w:top w:val="none" w:sz="0" w:space="0" w:color="auto"/>
                <w:left w:val="none" w:sz="0" w:space="0" w:color="auto"/>
                <w:bottom w:val="none" w:sz="0" w:space="0" w:color="auto"/>
                <w:right w:val="none" w:sz="0" w:space="0" w:color="auto"/>
              </w:divBdr>
              <w:divsChild>
                <w:div w:id="1351108158">
                  <w:marLeft w:val="0"/>
                  <w:marRight w:val="0"/>
                  <w:marTop w:val="0"/>
                  <w:marBottom w:val="0"/>
                  <w:divBdr>
                    <w:top w:val="none" w:sz="0" w:space="0" w:color="auto"/>
                    <w:left w:val="none" w:sz="0" w:space="0" w:color="auto"/>
                    <w:bottom w:val="none" w:sz="0" w:space="0" w:color="auto"/>
                    <w:right w:val="none" w:sz="0" w:space="0" w:color="auto"/>
                  </w:divBdr>
                  <w:divsChild>
                    <w:div w:id="564070436">
                      <w:marLeft w:val="0"/>
                      <w:marRight w:val="0"/>
                      <w:marTop w:val="0"/>
                      <w:marBottom w:val="0"/>
                      <w:divBdr>
                        <w:top w:val="none" w:sz="0" w:space="0" w:color="auto"/>
                        <w:left w:val="none" w:sz="0" w:space="0" w:color="auto"/>
                        <w:bottom w:val="none" w:sz="0" w:space="0" w:color="auto"/>
                        <w:right w:val="none" w:sz="0" w:space="0" w:color="auto"/>
                      </w:divBdr>
                      <w:divsChild>
                        <w:div w:id="1535540668">
                          <w:marLeft w:val="0"/>
                          <w:marRight w:val="0"/>
                          <w:marTop w:val="0"/>
                          <w:marBottom w:val="0"/>
                          <w:divBdr>
                            <w:top w:val="none" w:sz="0" w:space="0" w:color="auto"/>
                            <w:left w:val="none" w:sz="0" w:space="0" w:color="auto"/>
                            <w:bottom w:val="none" w:sz="0" w:space="0" w:color="auto"/>
                            <w:right w:val="none" w:sz="0" w:space="0" w:color="auto"/>
                          </w:divBdr>
                          <w:divsChild>
                            <w:div w:id="1396972361">
                              <w:marLeft w:val="0"/>
                              <w:marRight w:val="0"/>
                              <w:marTop w:val="0"/>
                              <w:marBottom w:val="0"/>
                              <w:divBdr>
                                <w:top w:val="none" w:sz="0" w:space="0" w:color="auto"/>
                                <w:left w:val="none" w:sz="0" w:space="0" w:color="auto"/>
                                <w:bottom w:val="none" w:sz="0" w:space="0" w:color="auto"/>
                                <w:right w:val="none" w:sz="0" w:space="0" w:color="auto"/>
                              </w:divBdr>
                              <w:divsChild>
                                <w:div w:id="848522557">
                                  <w:marLeft w:val="0"/>
                                  <w:marRight w:val="0"/>
                                  <w:marTop w:val="0"/>
                                  <w:marBottom w:val="0"/>
                                  <w:divBdr>
                                    <w:top w:val="none" w:sz="0" w:space="0" w:color="auto"/>
                                    <w:left w:val="none" w:sz="0" w:space="0" w:color="auto"/>
                                    <w:bottom w:val="none" w:sz="0" w:space="0" w:color="auto"/>
                                    <w:right w:val="none" w:sz="0" w:space="0" w:color="auto"/>
                                  </w:divBdr>
                                  <w:divsChild>
                                    <w:div w:id="3630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1271">
                          <w:marLeft w:val="0"/>
                          <w:marRight w:val="0"/>
                          <w:marTop w:val="0"/>
                          <w:marBottom w:val="0"/>
                          <w:divBdr>
                            <w:top w:val="none" w:sz="0" w:space="0" w:color="auto"/>
                            <w:left w:val="none" w:sz="0" w:space="0" w:color="auto"/>
                            <w:bottom w:val="none" w:sz="0" w:space="0" w:color="auto"/>
                            <w:right w:val="none" w:sz="0" w:space="0" w:color="auto"/>
                          </w:divBdr>
                          <w:divsChild>
                            <w:div w:id="822308629">
                              <w:marLeft w:val="0"/>
                              <w:marRight w:val="0"/>
                              <w:marTop w:val="0"/>
                              <w:marBottom w:val="0"/>
                              <w:divBdr>
                                <w:top w:val="none" w:sz="0" w:space="0" w:color="auto"/>
                                <w:left w:val="none" w:sz="0" w:space="0" w:color="auto"/>
                                <w:bottom w:val="none" w:sz="0" w:space="0" w:color="auto"/>
                                <w:right w:val="none" w:sz="0" w:space="0" w:color="auto"/>
                              </w:divBdr>
                              <w:divsChild>
                                <w:div w:id="9786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43923">
      <w:bodyDiv w:val="1"/>
      <w:marLeft w:val="0"/>
      <w:marRight w:val="0"/>
      <w:marTop w:val="0"/>
      <w:marBottom w:val="0"/>
      <w:divBdr>
        <w:top w:val="none" w:sz="0" w:space="0" w:color="auto"/>
        <w:left w:val="none" w:sz="0" w:space="0" w:color="auto"/>
        <w:bottom w:val="none" w:sz="0" w:space="0" w:color="auto"/>
        <w:right w:val="none" w:sz="0" w:space="0" w:color="auto"/>
      </w:divBdr>
    </w:div>
    <w:div w:id="225453453">
      <w:bodyDiv w:val="1"/>
      <w:marLeft w:val="0"/>
      <w:marRight w:val="0"/>
      <w:marTop w:val="0"/>
      <w:marBottom w:val="0"/>
      <w:divBdr>
        <w:top w:val="none" w:sz="0" w:space="0" w:color="auto"/>
        <w:left w:val="none" w:sz="0" w:space="0" w:color="auto"/>
        <w:bottom w:val="none" w:sz="0" w:space="0" w:color="auto"/>
        <w:right w:val="none" w:sz="0" w:space="0" w:color="auto"/>
      </w:divBdr>
    </w:div>
    <w:div w:id="257254400">
      <w:bodyDiv w:val="1"/>
      <w:marLeft w:val="0"/>
      <w:marRight w:val="0"/>
      <w:marTop w:val="0"/>
      <w:marBottom w:val="0"/>
      <w:divBdr>
        <w:top w:val="none" w:sz="0" w:space="0" w:color="auto"/>
        <w:left w:val="none" w:sz="0" w:space="0" w:color="auto"/>
        <w:bottom w:val="none" w:sz="0" w:space="0" w:color="auto"/>
        <w:right w:val="none" w:sz="0" w:space="0" w:color="auto"/>
      </w:divBdr>
    </w:div>
    <w:div w:id="366874085">
      <w:bodyDiv w:val="1"/>
      <w:marLeft w:val="0"/>
      <w:marRight w:val="0"/>
      <w:marTop w:val="0"/>
      <w:marBottom w:val="0"/>
      <w:divBdr>
        <w:top w:val="none" w:sz="0" w:space="0" w:color="auto"/>
        <w:left w:val="none" w:sz="0" w:space="0" w:color="auto"/>
        <w:bottom w:val="none" w:sz="0" w:space="0" w:color="auto"/>
        <w:right w:val="none" w:sz="0" w:space="0" w:color="auto"/>
      </w:divBdr>
    </w:div>
    <w:div w:id="618268681">
      <w:bodyDiv w:val="1"/>
      <w:marLeft w:val="0"/>
      <w:marRight w:val="0"/>
      <w:marTop w:val="0"/>
      <w:marBottom w:val="0"/>
      <w:divBdr>
        <w:top w:val="none" w:sz="0" w:space="0" w:color="auto"/>
        <w:left w:val="none" w:sz="0" w:space="0" w:color="auto"/>
        <w:bottom w:val="none" w:sz="0" w:space="0" w:color="auto"/>
        <w:right w:val="none" w:sz="0" w:space="0" w:color="auto"/>
      </w:divBdr>
    </w:div>
    <w:div w:id="619995489">
      <w:bodyDiv w:val="1"/>
      <w:marLeft w:val="0"/>
      <w:marRight w:val="0"/>
      <w:marTop w:val="0"/>
      <w:marBottom w:val="0"/>
      <w:divBdr>
        <w:top w:val="none" w:sz="0" w:space="0" w:color="auto"/>
        <w:left w:val="none" w:sz="0" w:space="0" w:color="auto"/>
        <w:bottom w:val="none" w:sz="0" w:space="0" w:color="auto"/>
        <w:right w:val="none" w:sz="0" w:space="0" w:color="auto"/>
      </w:divBdr>
    </w:div>
    <w:div w:id="656494764">
      <w:bodyDiv w:val="1"/>
      <w:marLeft w:val="0"/>
      <w:marRight w:val="0"/>
      <w:marTop w:val="0"/>
      <w:marBottom w:val="0"/>
      <w:divBdr>
        <w:top w:val="none" w:sz="0" w:space="0" w:color="auto"/>
        <w:left w:val="none" w:sz="0" w:space="0" w:color="auto"/>
        <w:bottom w:val="none" w:sz="0" w:space="0" w:color="auto"/>
        <w:right w:val="none" w:sz="0" w:space="0" w:color="auto"/>
      </w:divBdr>
    </w:div>
    <w:div w:id="681324370">
      <w:bodyDiv w:val="1"/>
      <w:marLeft w:val="0"/>
      <w:marRight w:val="0"/>
      <w:marTop w:val="0"/>
      <w:marBottom w:val="0"/>
      <w:divBdr>
        <w:top w:val="none" w:sz="0" w:space="0" w:color="auto"/>
        <w:left w:val="none" w:sz="0" w:space="0" w:color="auto"/>
        <w:bottom w:val="none" w:sz="0" w:space="0" w:color="auto"/>
        <w:right w:val="none" w:sz="0" w:space="0" w:color="auto"/>
      </w:divBdr>
    </w:div>
    <w:div w:id="820925744">
      <w:bodyDiv w:val="1"/>
      <w:marLeft w:val="0"/>
      <w:marRight w:val="0"/>
      <w:marTop w:val="0"/>
      <w:marBottom w:val="0"/>
      <w:divBdr>
        <w:top w:val="none" w:sz="0" w:space="0" w:color="auto"/>
        <w:left w:val="none" w:sz="0" w:space="0" w:color="auto"/>
        <w:bottom w:val="none" w:sz="0" w:space="0" w:color="auto"/>
        <w:right w:val="none" w:sz="0" w:space="0" w:color="auto"/>
      </w:divBdr>
    </w:div>
    <w:div w:id="945233406">
      <w:bodyDiv w:val="1"/>
      <w:marLeft w:val="0"/>
      <w:marRight w:val="0"/>
      <w:marTop w:val="0"/>
      <w:marBottom w:val="0"/>
      <w:divBdr>
        <w:top w:val="none" w:sz="0" w:space="0" w:color="auto"/>
        <w:left w:val="none" w:sz="0" w:space="0" w:color="auto"/>
        <w:bottom w:val="none" w:sz="0" w:space="0" w:color="auto"/>
        <w:right w:val="none" w:sz="0" w:space="0" w:color="auto"/>
      </w:divBdr>
    </w:div>
    <w:div w:id="995644376">
      <w:bodyDiv w:val="1"/>
      <w:marLeft w:val="0"/>
      <w:marRight w:val="0"/>
      <w:marTop w:val="0"/>
      <w:marBottom w:val="0"/>
      <w:divBdr>
        <w:top w:val="none" w:sz="0" w:space="0" w:color="auto"/>
        <w:left w:val="none" w:sz="0" w:space="0" w:color="auto"/>
        <w:bottom w:val="none" w:sz="0" w:space="0" w:color="auto"/>
        <w:right w:val="none" w:sz="0" w:space="0" w:color="auto"/>
      </w:divBdr>
    </w:div>
    <w:div w:id="1279335331">
      <w:bodyDiv w:val="1"/>
      <w:marLeft w:val="0"/>
      <w:marRight w:val="0"/>
      <w:marTop w:val="0"/>
      <w:marBottom w:val="0"/>
      <w:divBdr>
        <w:top w:val="none" w:sz="0" w:space="0" w:color="auto"/>
        <w:left w:val="none" w:sz="0" w:space="0" w:color="auto"/>
        <w:bottom w:val="none" w:sz="0" w:space="0" w:color="auto"/>
        <w:right w:val="none" w:sz="0" w:space="0" w:color="auto"/>
      </w:divBdr>
    </w:div>
    <w:div w:id="1354652070">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507598873">
      <w:bodyDiv w:val="1"/>
      <w:marLeft w:val="0"/>
      <w:marRight w:val="0"/>
      <w:marTop w:val="0"/>
      <w:marBottom w:val="0"/>
      <w:divBdr>
        <w:top w:val="none" w:sz="0" w:space="0" w:color="auto"/>
        <w:left w:val="none" w:sz="0" w:space="0" w:color="auto"/>
        <w:bottom w:val="none" w:sz="0" w:space="0" w:color="auto"/>
        <w:right w:val="none" w:sz="0" w:space="0" w:color="auto"/>
      </w:divBdr>
    </w:div>
    <w:div w:id="1532382553">
      <w:bodyDiv w:val="1"/>
      <w:marLeft w:val="0"/>
      <w:marRight w:val="0"/>
      <w:marTop w:val="0"/>
      <w:marBottom w:val="0"/>
      <w:divBdr>
        <w:top w:val="none" w:sz="0" w:space="0" w:color="auto"/>
        <w:left w:val="none" w:sz="0" w:space="0" w:color="auto"/>
        <w:bottom w:val="none" w:sz="0" w:space="0" w:color="auto"/>
        <w:right w:val="none" w:sz="0" w:space="0" w:color="auto"/>
      </w:divBdr>
    </w:div>
    <w:div w:id="1680766120">
      <w:bodyDiv w:val="1"/>
      <w:marLeft w:val="0"/>
      <w:marRight w:val="0"/>
      <w:marTop w:val="0"/>
      <w:marBottom w:val="0"/>
      <w:divBdr>
        <w:top w:val="none" w:sz="0" w:space="0" w:color="auto"/>
        <w:left w:val="none" w:sz="0" w:space="0" w:color="auto"/>
        <w:bottom w:val="none" w:sz="0" w:space="0" w:color="auto"/>
        <w:right w:val="none" w:sz="0" w:space="0" w:color="auto"/>
      </w:divBdr>
    </w:div>
    <w:div w:id="1706252113">
      <w:bodyDiv w:val="1"/>
      <w:marLeft w:val="0"/>
      <w:marRight w:val="0"/>
      <w:marTop w:val="0"/>
      <w:marBottom w:val="0"/>
      <w:divBdr>
        <w:top w:val="none" w:sz="0" w:space="0" w:color="auto"/>
        <w:left w:val="none" w:sz="0" w:space="0" w:color="auto"/>
        <w:bottom w:val="none" w:sz="0" w:space="0" w:color="auto"/>
        <w:right w:val="none" w:sz="0" w:space="0" w:color="auto"/>
      </w:divBdr>
    </w:div>
    <w:div w:id="1782800804">
      <w:bodyDiv w:val="1"/>
      <w:marLeft w:val="0"/>
      <w:marRight w:val="0"/>
      <w:marTop w:val="0"/>
      <w:marBottom w:val="0"/>
      <w:divBdr>
        <w:top w:val="none" w:sz="0" w:space="0" w:color="auto"/>
        <w:left w:val="none" w:sz="0" w:space="0" w:color="auto"/>
        <w:bottom w:val="none" w:sz="0" w:space="0" w:color="auto"/>
        <w:right w:val="none" w:sz="0" w:space="0" w:color="auto"/>
      </w:divBdr>
    </w:div>
    <w:div w:id="1848014468">
      <w:bodyDiv w:val="1"/>
      <w:marLeft w:val="0"/>
      <w:marRight w:val="0"/>
      <w:marTop w:val="0"/>
      <w:marBottom w:val="0"/>
      <w:divBdr>
        <w:top w:val="none" w:sz="0" w:space="0" w:color="auto"/>
        <w:left w:val="none" w:sz="0" w:space="0" w:color="auto"/>
        <w:bottom w:val="none" w:sz="0" w:space="0" w:color="auto"/>
        <w:right w:val="none" w:sz="0" w:space="0" w:color="auto"/>
      </w:divBdr>
    </w:div>
    <w:div w:id="1915623277">
      <w:bodyDiv w:val="1"/>
      <w:marLeft w:val="0"/>
      <w:marRight w:val="0"/>
      <w:marTop w:val="0"/>
      <w:marBottom w:val="0"/>
      <w:divBdr>
        <w:top w:val="none" w:sz="0" w:space="0" w:color="auto"/>
        <w:left w:val="none" w:sz="0" w:space="0" w:color="auto"/>
        <w:bottom w:val="none" w:sz="0" w:space="0" w:color="auto"/>
        <w:right w:val="none" w:sz="0" w:space="0" w:color="auto"/>
      </w:divBdr>
    </w:div>
    <w:div w:id="1983189091">
      <w:bodyDiv w:val="1"/>
      <w:marLeft w:val="0"/>
      <w:marRight w:val="0"/>
      <w:marTop w:val="0"/>
      <w:marBottom w:val="0"/>
      <w:divBdr>
        <w:top w:val="none" w:sz="0" w:space="0" w:color="auto"/>
        <w:left w:val="none" w:sz="0" w:space="0" w:color="auto"/>
        <w:bottom w:val="none" w:sz="0" w:space="0" w:color="auto"/>
        <w:right w:val="none" w:sz="0" w:space="0" w:color="auto"/>
      </w:divBdr>
    </w:div>
    <w:div w:id="2053118429">
      <w:bodyDiv w:val="1"/>
      <w:marLeft w:val="0"/>
      <w:marRight w:val="0"/>
      <w:marTop w:val="0"/>
      <w:marBottom w:val="0"/>
      <w:divBdr>
        <w:top w:val="none" w:sz="0" w:space="0" w:color="auto"/>
        <w:left w:val="none" w:sz="0" w:space="0" w:color="auto"/>
        <w:bottom w:val="none" w:sz="0" w:space="0" w:color="auto"/>
        <w:right w:val="none" w:sz="0" w:space="0" w:color="auto"/>
      </w:divBdr>
    </w:div>
    <w:div w:id="2078093226">
      <w:bodyDiv w:val="1"/>
      <w:marLeft w:val="0"/>
      <w:marRight w:val="0"/>
      <w:marTop w:val="0"/>
      <w:marBottom w:val="0"/>
      <w:divBdr>
        <w:top w:val="none" w:sz="0" w:space="0" w:color="auto"/>
        <w:left w:val="none" w:sz="0" w:space="0" w:color="auto"/>
        <w:bottom w:val="none" w:sz="0" w:space="0" w:color="auto"/>
        <w:right w:val="none" w:sz="0" w:space="0" w:color="auto"/>
      </w:divBdr>
    </w:div>
    <w:div w:id="21129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DCFB-87F3-4B38-841C-6EEA6EF7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5167</Words>
  <Characters>28423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dc:creator>
  <cp:keywords/>
  <dc:description/>
  <cp:lastModifiedBy>Karla Díaz Santibáñez</cp:lastModifiedBy>
  <cp:revision>2</cp:revision>
  <cp:lastPrinted>2025-09-08T20:54:00Z</cp:lastPrinted>
  <dcterms:created xsi:type="dcterms:W3CDTF">2025-09-17T17:19:00Z</dcterms:created>
  <dcterms:modified xsi:type="dcterms:W3CDTF">2025-09-17T17:19:00Z</dcterms:modified>
</cp:coreProperties>
</file>