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24"/>
          <w:szCs w:val="24"/>
        </w:rPr>
        <w:jc w:val="both"/>
        <w:spacing w:before="74" w:line="258" w:lineRule="auto"/>
        <w:ind w:left="102" w:right="86"/>
        <w:sectPr>
          <w:type w:val="continuous"/>
          <w:pgSz w:h="15840" w:w="12240"/>
          <w:pgMar w:bottom="280" w:left="1600" w:right="1580" w:top="1340"/>
        </w:sectPr>
      </w:pPr>
      <w:r>
        <w:rPr>
          <w:rFonts w:ascii="Arial" w:cs="Arial" w:eastAsia="Arial" w:hAnsi="Arial"/>
          <w:b/>
          <w:sz w:val="24"/>
          <w:szCs w:val="24"/>
        </w:rPr>
        <w:t>LINEAMIENTOS  PARA  LA  PROTECCIÓN  DE  LOS  DERECHOS  DE  NIÑAS,</w:t>
      </w:r>
      <w:r>
        <w:rPr>
          <w:rFonts w:ascii="Arial" w:cs="Arial" w:eastAsia="Arial" w:hAnsi="Arial"/>
          <w:b/>
          <w:sz w:val="24"/>
          <w:szCs w:val="24"/>
        </w:rPr>
        <w:t> NIÑOS  Y  ADOLESCENTES  EN  MATERIA  DE  PROPAGANDA  Y  MENSAJES</w:t>
      </w:r>
      <w:r>
        <w:rPr>
          <w:rFonts w:ascii="Arial" w:cs="Arial" w:eastAsia="Arial" w:hAnsi="Arial"/>
          <w:b/>
          <w:sz w:val="24"/>
          <w:szCs w:val="24"/>
        </w:rPr>
        <w:t> POLÍTICO-ELECTORALES.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02" w:right="-56"/>
      </w:pPr>
      <w:r>
        <w:rPr>
          <w:rFonts w:ascii="Arial" w:cs="Arial" w:eastAsia="Arial" w:hAnsi="Arial"/>
          <w:b/>
          <w:position w:val="-1"/>
          <w:sz w:val="24"/>
          <w:szCs w:val="24"/>
        </w:rPr>
        <w:t>Artículo 1. Objeto.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9" w:line="140" w:lineRule="exact"/>
      </w:pPr>
      <w:r>
        <w:br w:type="column"/>
      </w: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398" w:lineRule="auto"/>
        <w:ind w:firstLine="1046" w:right="2777"/>
        <w:sectPr>
          <w:type w:val="continuous"/>
          <w:pgSz w:h="15840" w:w="12240"/>
          <w:pgMar w:bottom="280" w:left="1600" w:right="1580" w:top="1340"/>
          <w:cols w:equalWidth="off" w:num="2">
            <w:col w:space="625" w:w="2168"/>
            <w:col w:w="6267"/>
          </w:cols>
        </w:sectPr>
      </w:pPr>
      <w:r>
        <w:rPr>
          <w:rFonts w:ascii="Arial" w:cs="Arial" w:eastAsia="Arial" w:hAnsi="Arial"/>
          <w:b/>
          <w:sz w:val="24"/>
          <w:szCs w:val="24"/>
        </w:rPr>
        <w:t>CAPÍTULO I</w:t>
      </w:r>
      <w:r>
        <w:rPr>
          <w:rFonts w:ascii="Arial" w:cs="Arial" w:eastAsia="Arial" w:hAnsi="Arial"/>
          <w:b/>
          <w:sz w:val="24"/>
          <w:szCs w:val="24"/>
        </w:rPr>
        <w:t> DISPOSICIONES GENERALES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76"/>
      </w:pPr>
      <w:r>
        <w:rPr>
          <w:rFonts w:ascii="Arial" w:cs="Arial" w:eastAsia="Arial" w:hAnsi="Arial"/>
          <w:sz w:val="24"/>
          <w:szCs w:val="24"/>
        </w:rPr>
        <w:t>Los presentes lineamientos son de orden público, y tienen por objeto establecer las</w:t>
      </w:r>
      <w:r>
        <w:rPr>
          <w:rFonts w:ascii="Arial" w:cs="Arial" w:eastAsia="Arial" w:hAnsi="Arial"/>
          <w:sz w:val="24"/>
          <w:szCs w:val="24"/>
        </w:rPr>
        <w:t> directrices para la protección de los derechos de niñas, niños y adolescentes que</w:t>
      </w:r>
      <w:r>
        <w:rPr>
          <w:rFonts w:ascii="Arial" w:cs="Arial" w:eastAsia="Arial" w:hAnsi="Arial"/>
          <w:sz w:val="24"/>
          <w:szCs w:val="24"/>
        </w:rPr>
        <w:t> aparezcan directa o incidentalmente en la propaganda político-electoral, mensajes</w:t>
      </w:r>
      <w:r>
        <w:rPr>
          <w:rFonts w:ascii="Arial" w:cs="Arial" w:eastAsia="Arial" w:hAnsi="Arial"/>
          <w:sz w:val="24"/>
          <w:szCs w:val="24"/>
        </w:rPr>
        <w:t> electorales y en actos políticos, actos de precampaña o campaña de los partidos</w:t>
      </w:r>
      <w:r>
        <w:rPr>
          <w:rFonts w:ascii="Arial" w:cs="Arial" w:eastAsia="Arial" w:hAnsi="Arial"/>
          <w:sz w:val="24"/>
          <w:szCs w:val="24"/>
        </w:rPr>
        <w:t> políticos, coaliciones, candidatos, candidatas de coalición, candidatos y candidatas</w:t>
      </w:r>
      <w:r>
        <w:rPr>
          <w:rFonts w:ascii="Arial" w:cs="Arial" w:eastAsia="Arial" w:hAnsi="Arial"/>
          <w:sz w:val="24"/>
          <w:szCs w:val="24"/>
        </w:rPr>
        <w:t> independientes,  así  como  de  los  mensajes  transmitidos  por  el  Instituto  Estatal</w:t>
      </w:r>
      <w:r>
        <w:rPr>
          <w:rFonts w:ascii="Arial" w:cs="Arial" w:eastAsia="Arial" w:hAnsi="Arial"/>
          <w:sz w:val="24"/>
          <w:szCs w:val="24"/>
        </w:rPr>
        <w:t> Electoral y de Participación Ciudadana de Oaxaca,  o las personas físicas o morales</w:t>
      </w:r>
      <w:r>
        <w:rPr>
          <w:rFonts w:ascii="Arial" w:cs="Arial" w:eastAsia="Arial" w:hAnsi="Arial"/>
          <w:sz w:val="24"/>
          <w:szCs w:val="24"/>
        </w:rPr>
        <w:t> que  se  encuentren  vinculadas  directamente  a  uno  de  los  sujetos  mencionados,</w:t>
      </w:r>
      <w:r>
        <w:rPr>
          <w:rFonts w:ascii="Arial" w:cs="Arial" w:eastAsia="Arial" w:hAnsi="Arial"/>
          <w:sz w:val="24"/>
          <w:szCs w:val="24"/>
        </w:rPr>
        <w:t> atendiendo a su calidad o naturaleza jurídica, por cualquier medio de comunicación</w:t>
      </w:r>
      <w:r>
        <w:rPr>
          <w:rFonts w:ascii="Arial" w:cs="Arial" w:eastAsia="Arial" w:hAnsi="Arial"/>
          <w:sz w:val="24"/>
          <w:szCs w:val="24"/>
        </w:rPr>
        <w:t> y difusión, incluidas redes sociales o cualquier plataforma digital, sea esta trasmitida</w:t>
      </w:r>
      <w:r>
        <w:rPr>
          <w:rFonts w:ascii="Arial" w:cs="Arial" w:eastAsia="Arial" w:hAnsi="Arial"/>
          <w:sz w:val="24"/>
          <w:szCs w:val="24"/>
        </w:rPr>
        <w:t> en vivo o videograbada.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218"/>
      </w:pPr>
      <w:r>
        <w:rPr>
          <w:rFonts w:ascii="Arial" w:cs="Arial" w:eastAsia="Arial" w:hAnsi="Arial"/>
          <w:b/>
          <w:sz w:val="24"/>
          <w:szCs w:val="24"/>
        </w:rPr>
        <w:t>Artículo 2. De la Propaganda de radio y televisión.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La propaganda de radio y televisión estará sujeta a lo establecido en el artículo 41,</w:t>
      </w:r>
      <w:r>
        <w:rPr>
          <w:rFonts w:ascii="Arial" w:cs="Arial" w:eastAsia="Arial" w:hAnsi="Arial"/>
          <w:sz w:val="24"/>
          <w:szCs w:val="24"/>
        </w:rPr>
        <w:t> Base III de la Constitución Política de los Estados Unidos Mexicanos, la Ley General</w:t>
      </w:r>
      <w:r>
        <w:rPr>
          <w:rFonts w:ascii="Arial" w:cs="Arial" w:eastAsia="Arial" w:hAnsi="Arial"/>
          <w:sz w:val="24"/>
          <w:szCs w:val="24"/>
        </w:rPr>
        <w:t> de  Instituciones  y  Procedimientos  Electorales  y  demás  normas  que  resulten</w:t>
      </w:r>
      <w:r>
        <w:rPr>
          <w:rFonts w:ascii="Arial" w:cs="Arial" w:eastAsia="Arial" w:hAnsi="Arial"/>
          <w:sz w:val="24"/>
          <w:szCs w:val="24"/>
        </w:rPr>
        <w:t> aplicables.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507"/>
      </w:pPr>
      <w:r>
        <w:rPr>
          <w:rFonts w:ascii="Arial" w:cs="Arial" w:eastAsia="Arial" w:hAnsi="Arial"/>
          <w:b/>
          <w:sz w:val="24"/>
          <w:szCs w:val="24"/>
        </w:rPr>
        <w:t>Artículo 3. Sujetos Obligados.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688"/>
      </w:pPr>
      <w:r>
        <w:rPr>
          <w:rFonts w:ascii="Arial" w:cs="Arial" w:eastAsia="Arial" w:hAnsi="Arial"/>
          <w:sz w:val="24"/>
          <w:szCs w:val="24"/>
        </w:rPr>
        <w:t>Los sujetos obligados por los presentes Lineamientos son: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823"/>
      </w:pPr>
      <w:r>
        <w:rPr>
          <w:rFonts w:ascii="Arial" w:cs="Arial" w:eastAsia="Arial" w:hAnsi="Arial"/>
          <w:b/>
          <w:sz w:val="24"/>
          <w:szCs w:val="24"/>
        </w:rPr>
        <w:t>l. </w:t>
      </w:r>
      <w:r>
        <w:rPr>
          <w:rFonts w:ascii="Arial" w:cs="Arial" w:eastAsia="Arial" w:hAnsi="Arial"/>
          <w:sz w:val="24"/>
          <w:szCs w:val="24"/>
        </w:rPr>
        <w:t>Partidos políticos.</w:t>
      </w:r>
    </w:p>
    <w:p>
      <w:pPr>
        <w:rPr>
          <w:sz w:val="18"/>
          <w:szCs w:val="18"/>
        </w:rPr>
        <w:jc w:val="left"/>
        <w:spacing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346"/>
      </w:pPr>
      <w:r>
        <w:rPr>
          <w:rFonts w:ascii="Arial" w:cs="Arial" w:eastAsia="Arial" w:hAnsi="Arial"/>
          <w:b/>
          <w:sz w:val="24"/>
          <w:szCs w:val="24"/>
        </w:rPr>
        <w:t>ll. </w:t>
      </w:r>
      <w:r>
        <w:rPr>
          <w:rFonts w:ascii="Arial" w:cs="Arial" w:eastAsia="Arial" w:hAnsi="Arial"/>
          <w:sz w:val="24"/>
          <w:szCs w:val="24"/>
        </w:rPr>
        <w:t>Coaliciones.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054"/>
      </w:pPr>
      <w:r>
        <w:rPr>
          <w:rFonts w:ascii="Arial" w:cs="Arial" w:eastAsia="Arial" w:hAnsi="Arial"/>
          <w:b/>
          <w:sz w:val="24"/>
          <w:szCs w:val="24"/>
        </w:rPr>
        <w:t>lll. </w:t>
      </w:r>
      <w:r>
        <w:rPr>
          <w:rFonts w:ascii="Arial" w:cs="Arial" w:eastAsia="Arial" w:hAnsi="Arial"/>
          <w:sz w:val="24"/>
          <w:szCs w:val="24"/>
        </w:rPr>
        <w:t>Candidaturas comunes.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169"/>
      </w:pPr>
      <w:r>
        <w:rPr>
          <w:rFonts w:ascii="Arial" w:cs="Arial" w:eastAsia="Arial" w:hAnsi="Arial"/>
          <w:b/>
          <w:sz w:val="24"/>
          <w:szCs w:val="24"/>
        </w:rPr>
        <w:t>lV. </w:t>
      </w:r>
      <w:r>
        <w:rPr>
          <w:rFonts w:ascii="Arial" w:cs="Arial" w:eastAsia="Arial" w:hAnsi="Arial"/>
          <w:sz w:val="24"/>
          <w:szCs w:val="24"/>
        </w:rPr>
        <w:t>Precandidatos y Precandidatas.</w:t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934"/>
      </w:pPr>
      <w:r>
        <w:rPr>
          <w:rFonts w:ascii="Arial" w:cs="Arial" w:eastAsia="Arial" w:hAnsi="Arial"/>
          <w:b/>
          <w:sz w:val="24"/>
          <w:szCs w:val="24"/>
        </w:rPr>
        <w:t>V. </w:t>
      </w:r>
      <w:r>
        <w:rPr>
          <w:rFonts w:ascii="Arial" w:cs="Arial" w:eastAsia="Arial" w:hAnsi="Arial"/>
          <w:sz w:val="24"/>
          <w:szCs w:val="24"/>
        </w:rPr>
        <w:t>Candidatos y candidatas.</w:t>
      </w:r>
    </w:p>
    <w:p>
      <w:pPr>
        <w:rPr>
          <w:sz w:val="18"/>
          <w:szCs w:val="18"/>
        </w:rPr>
        <w:jc w:val="left"/>
        <w:spacing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443"/>
      </w:pPr>
      <w:r>
        <w:rPr>
          <w:rFonts w:ascii="Arial" w:cs="Arial" w:eastAsia="Arial" w:hAnsi="Arial"/>
          <w:b/>
          <w:sz w:val="24"/>
          <w:szCs w:val="24"/>
        </w:rPr>
        <w:t>Vl.  </w:t>
      </w:r>
      <w:r>
        <w:rPr>
          <w:rFonts w:ascii="Arial" w:cs="Arial" w:eastAsia="Arial" w:hAnsi="Arial"/>
          <w:sz w:val="24"/>
          <w:szCs w:val="24"/>
        </w:rPr>
        <w:t>Instituto Estatal Electoral y de Participación Ciudadana de Oaxaca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7"/>
      </w:pPr>
      <w:r>
        <w:rPr>
          <w:rFonts w:ascii="Arial" w:cs="Arial" w:eastAsia="Arial" w:hAnsi="Arial"/>
          <w:b/>
          <w:sz w:val="24"/>
          <w:szCs w:val="24"/>
        </w:rPr>
        <w:t>VlI. </w:t>
      </w:r>
      <w:r>
        <w:rPr>
          <w:rFonts w:ascii="Arial" w:cs="Arial" w:eastAsia="Arial" w:hAnsi="Arial"/>
          <w:sz w:val="24"/>
          <w:szCs w:val="24"/>
        </w:rPr>
        <w:t>Personas físicas o morales que se encuentren vinculadas directamente a otro</w:t>
      </w:r>
      <w:r>
        <w:rPr>
          <w:rFonts w:ascii="Arial" w:cs="Arial" w:eastAsia="Arial" w:hAnsi="Arial"/>
          <w:sz w:val="24"/>
          <w:szCs w:val="24"/>
        </w:rPr>
        <w:t> de los sujetos antes mencionados.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6"/>
        <w:sectPr>
          <w:type w:val="continuous"/>
          <w:pgSz w:h="15840" w:w="12240"/>
          <w:pgMar w:bottom="280" w:left="1600" w:right="1580" w:top="1340"/>
        </w:sectPr>
      </w:pPr>
      <w:r>
        <w:rPr>
          <w:rFonts w:ascii="Arial" w:cs="Arial" w:eastAsia="Arial" w:hAnsi="Arial"/>
          <w:sz w:val="24"/>
          <w:szCs w:val="24"/>
        </w:rPr>
        <w:t>Durante o fuera de los procesos electorales los sujetos obligados deberán ajustar</w:t>
      </w:r>
      <w:r>
        <w:rPr>
          <w:rFonts w:ascii="Arial" w:cs="Arial" w:eastAsia="Arial" w:hAnsi="Arial"/>
          <w:sz w:val="24"/>
          <w:szCs w:val="24"/>
        </w:rPr>
        <w:t> sus actos de propaganda político-electoral o mensajes en medios impresos, redes</w:t>
      </w:r>
      <w:r>
        <w:rPr>
          <w:rFonts w:ascii="Arial" w:cs="Arial" w:eastAsia="Arial" w:hAnsi="Arial"/>
          <w:sz w:val="24"/>
          <w:szCs w:val="24"/>
        </w:rPr>
        <w:t> sociales,  cualquier  plataforma  digital  u  otros  en  el  uso  de  las  tecnologías  de  la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información  y  comunicaciones,  en  el  caso  de  que  aparezcan  niñas,  niños  o</w:t>
      </w:r>
      <w:r>
        <w:rPr>
          <w:rFonts w:ascii="Arial" w:cs="Arial" w:eastAsia="Arial" w:hAnsi="Arial"/>
          <w:sz w:val="24"/>
          <w:szCs w:val="24"/>
        </w:rPr>
        <w:t> adolescentes, a lo previsto en los presentes Lineamientos, velando, en todos los</w:t>
      </w:r>
      <w:r>
        <w:rPr>
          <w:rFonts w:ascii="Arial" w:cs="Arial" w:eastAsia="Arial" w:hAnsi="Arial"/>
          <w:sz w:val="24"/>
          <w:szCs w:val="24"/>
        </w:rPr>
        <w:t> casos por el interés superior de la niñez.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187"/>
      </w:pPr>
      <w:r>
        <w:rPr>
          <w:rFonts w:ascii="Arial" w:cs="Arial" w:eastAsia="Arial" w:hAnsi="Arial"/>
          <w:b/>
          <w:sz w:val="24"/>
          <w:szCs w:val="24"/>
        </w:rPr>
        <w:t>Artículo 4. Definiciones.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295"/>
      </w:pPr>
      <w:r>
        <w:rPr>
          <w:rFonts w:ascii="Arial" w:cs="Arial" w:eastAsia="Arial" w:hAnsi="Arial"/>
          <w:sz w:val="24"/>
          <w:szCs w:val="24"/>
        </w:rPr>
        <w:t>Para efectos de los presentes Lineamientos se entenderá por: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682"/>
      </w:pPr>
      <w:r>
        <w:rPr>
          <w:rFonts w:ascii="Arial" w:cs="Arial" w:eastAsia="Arial" w:hAnsi="Arial"/>
          <w:b/>
          <w:sz w:val="24"/>
          <w:szCs w:val="24"/>
        </w:rPr>
        <w:t>l. Niñas o niños</w:t>
      </w:r>
      <w:r>
        <w:rPr>
          <w:rFonts w:ascii="Arial" w:cs="Arial" w:eastAsia="Arial" w:hAnsi="Arial"/>
          <w:sz w:val="24"/>
          <w:szCs w:val="24"/>
        </w:rPr>
        <w:t>. Personas menores de 12 años.</w:t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397" w:lineRule="auto"/>
        <w:ind w:left="102" w:right="383"/>
      </w:pPr>
      <w:r>
        <w:rPr>
          <w:rFonts w:ascii="Arial" w:cs="Arial" w:eastAsia="Arial" w:hAnsi="Arial"/>
          <w:b/>
          <w:sz w:val="24"/>
          <w:szCs w:val="24"/>
        </w:rPr>
        <w:t>ll. Adolescentes. </w:t>
      </w:r>
      <w:r>
        <w:rPr>
          <w:rFonts w:ascii="Arial" w:cs="Arial" w:eastAsia="Arial" w:hAnsi="Arial"/>
          <w:sz w:val="24"/>
          <w:szCs w:val="24"/>
        </w:rPr>
        <w:t>Personas de entre 12 años cumplidos y menores de 18 años.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lll. Instituto. </w:t>
      </w:r>
      <w:r>
        <w:rPr>
          <w:rFonts w:ascii="Arial" w:cs="Arial" w:eastAsia="Arial" w:hAnsi="Arial"/>
          <w:sz w:val="24"/>
          <w:szCs w:val="24"/>
        </w:rPr>
        <w:t>Instituto Estatal Electoral y de Participación Ciudadana de Oaxaca.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lV. Consejo General. </w:t>
      </w:r>
      <w:r>
        <w:rPr>
          <w:rFonts w:ascii="Arial" w:cs="Arial" w:eastAsia="Arial" w:hAnsi="Arial"/>
          <w:sz w:val="24"/>
          <w:szCs w:val="24"/>
        </w:rPr>
        <w:t>Consejo General del Instituto.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8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V. LIPEEO. </w:t>
      </w:r>
      <w:r>
        <w:rPr>
          <w:rFonts w:ascii="Arial" w:cs="Arial" w:eastAsia="Arial" w:hAnsi="Arial"/>
          <w:sz w:val="24"/>
          <w:szCs w:val="24"/>
        </w:rPr>
        <w:t>Ley de Instituciones y Procedimientos Electorales para el Estado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19"/>
        <w:ind w:left="102" w:right="8028"/>
      </w:pPr>
      <w:r>
        <w:rPr>
          <w:rFonts w:ascii="Arial" w:cs="Arial" w:eastAsia="Arial" w:hAnsi="Arial"/>
          <w:sz w:val="24"/>
          <w:szCs w:val="24"/>
        </w:rPr>
        <w:t>Oaxaca.</w:t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Vl. Lineamientos. </w:t>
      </w:r>
      <w:r>
        <w:rPr>
          <w:rFonts w:ascii="Arial" w:cs="Arial" w:eastAsia="Arial" w:hAnsi="Arial"/>
          <w:sz w:val="24"/>
          <w:szCs w:val="24"/>
        </w:rPr>
        <w:t>Lineamientos para la protección de los derechos de niñas, niños</w:t>
      </w:r>
      <w:r>
        <w:rPr>
          <w:rFonts w:ascii="Arial" w:cs="Arial" w:eastAsia="Arial" w:hAnsi="Arial"/>
          <w:sz w:val="24"/>
          <w:szCs w:val="24"/>
        </w:rPr>
        <w:t> y adolescentes en materia de propaganda y mensajes electorales.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Vll. Sujetos obligados. </w:t>
      </w:r>
      <w:r>
        <w:rPr>
          <w:rFonts w:ascii="Arial" w:cs="Arial" w:eastAsia="Arial" w:hAnsi="Arial"/>
          <w:sz w:val="24"/>
          <w:szCs w:val="24"/>
        </w:rPr>
        <w:t>Partidos políticos, coaliciones, aspirantes a candidaturas,</w:t>
      </w:r>
      <w:r>
        <w:rPr>
          <w:rFonts w:ascii="Arial" w:cs="Arial" w:eastAsia="Arial" w:hAnsi="Arial"/>
          <w:sz w:val="24"/>
          <w:szCs w:val="24"/>
        </w:rPr>
        <w:t> candidatas  o  candidatos,  candidaturas  comunes,  candidaturas  independientes,</w:t>
      </w:r>
      <w:r>
        <w:rPr>
          <w:rFonts w:ascii="Arial" w:cs="Arial" w:eastAsia="Arial" w:hAnsi="Arial"/>
          <w:sz w:val="24"/>
          <w:szCs w:val="24"/>
        </w:rPr>
        <w:t> asociaciones  políticas  estatales  y  autoridades  electorales,  así  como  cualquier</w:t>
      </w:r>
      <w:r>
        <w:rPr>
          <w:rFonts w:ascii="Arial" w:cs="Arial" w:eastAsia="Arial" w:hAnsi="Arial"/>
          <w:sz w:val="24"/>
          <w:szCs w:val="24"/>
        </w:rPr>
        <w:t> persona  que  produzca,  adquiera  o  difunda  propaganda  política  electoral  en  el</w:t>
      </w:r>
      <w:r>
        <w:rPr>
          <w:rFonts w:ascii="Arial" w:cs="Arial" w:eastAsia="Arial" w:hAnsi="Arial"/>
          <w:sz w:val="24"/>
          <w:szCs w:val="24"/>
        </w:rPr>
        <w:t> Estado de Oaxaca.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0"/>
      </w:pPr>
      <w:r>
        <w:rPr>
          <w:rFonts w:ascii="Arial" w:cs="Arial" w:eastAsia="Arial" w:hAnsi="Arial"/>
          <w:b/>
          <w:sz w:val="24"/>
          <w:szCs w:val="24"/>
        </w:rPr>
        <w:t>Vlll.  Propaganda  electoral.  </w:t>
      </w:r>
      <w:r>
        <w:rPr>
          <w:rFonts w:ascii="Arial" w:cs="Arial" w:eastAsia="Arial" w:hAnsi="Arial"/>
          <w:sz w:val="24"/>
          <w:szCs w:val="24"/>
        </w:rPr>
        <w:t>El  conjunto  de  escritos,  publicaciones,  imágenes,</w:t>
      </w:r>
      <w:r>
        <w:rPr>
          <w:rFonts w:ascii="Arial" w:cs="Arial" w:eastAsia="Arial" w:hAnsi="Arial"/>
          <w:sz w:val="24"/>
          <w:szCs w:val="24"/>
        </w:rPr>
        <w:t> grabaciones,  proyecciones   y  expresiones  que   durante   la   campaña   electoral</w:t>
      </w:r>
      <w:r>
        <w:rPr>
          <w:rFonts w:ascii="Arial" w:cs="Arial" w:eastAsia="Arial" w:hAnsi="Arial"/>
          <w:sz w:val="24"/>
          <w:szCs w:val="24"/>
        </w:rPr>
        <w:t> producen  y  difunden  los  partidos  políticos,  los  candidatos  registrados  y  sus</w:t>
      </w:r>
      <w:r>
        <w:rPr>
          <w:rFonts w:ascii="Arial" w:cs="Arial" w:eastAsia="Arial" w:hAnsi="Arial"/>
          <w:sz w:val="24"/>
          <w:szCs w:val="24"/>
        </w:rPr>
        <w:t> simpatizantes, con el propósito de presentar ante la ciudadanía las candidaturas</w:t>
      </w:r>
      <w:r>
        <w:rPr>
          <w:rFonts w:ascii="Arial" w:cs="Arial" w:eastAsia="Arial" w:hAnsi="Arial"/>
          <w:sz w:val="24"/>
          <w:szCs w:val="24"/>
        </w:rPr>
        <w:t> registradas.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82"/>
      </w:pPr>
      <w:r>
        <w:rPr>
          <w:rFonts w:ascii="Arial" w:cs="Arial" w:eastAsia="Arial" w:hAnsi="Arial"/>
          <w:b/>
          <w:sz w:val="24"/>
          <w:szCs w:val="24"/>
        </w:rPr>
        <w:t>IX.  Propaganda  política.  </w:t>
      </w:r>
      <w:r>
        <w:rPr>
          <w:rFonts w:ascii="Arial" w:cs="Arial" w:eastAsia="Arial" w:hAnsi="Arial"/>
          <w:sz w:val="24"/>
          <w:szCs w:val="24"/>
        </w:rPr>
        <w:t>Es  la  que  pretende  crear,  transformar  o  confirmar</w:t>
      </w:r>
      <w:r>
        <w:rPr>
          <w:rFonts w:ascii="Arial" w:cs="Arial" w:eastAsia="Arial" w:hAnsi="Arial"/>
          <w:sz w:val="24"/>
          <w:szCs w:val="24"/>
        </w:rPr>
        <w:t> opiniones a favor de ideas y creencias, así como estimular determinadas conductas</w:t>
      </w:r>
      <w:r>
        <w:rPr>
          <w:rFonts w:ascii="Arial" w:cs="Arial" w:eastAsia="Arial" w:hAnsi="Arial"/>
          <w:sz w:val="24"/>
          <w:szCs w:val="24"/>
        </w:rPr>
        <w:t> políticas.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2"/>
      </w:pPr>
      <w:r>
        <w:rPr>
          <w:rFonts w:ascii="Arial" w:cs="Arial" w:eastAsia="Arial" w:hAnsi="Arial"/>
          <w:b/>
          <w:sz w:val="24"/>
          <w:szCs w:val="24"/>
        </w:rPr>
        <w:t>X.   Actos   de   Precampaña.   </w:t>
      </w:r>
      <w:r>
        <w:rPr>
          <w:rFonts w:ascii="Arial" w:cs="Arial" w:eastAsia="Arial" w:hAnsi="Arial"/>
          <w:sz w:val="24"/>
          <w:szCs w:val="24"/>
        </w:rPr>
        <w:t>Conjunto   de   escritos,   publicaciones,   imágenes,</w:t>
      </w:r>
      <w:r>
        <w:rPr>
          <w:rFonts w:ascii="Arial" w:cs="Arial" w:eastAsia="Arial" w:hAnsi="Arial"/>
          <w:sz w:val="24"/>
          <w:szCs w:val="24"/>
        </w:rPr>
        <w:t> grabaciones, proyecciones y expresiones que durante el periodo de precampaña</w:t>
      </w:r>
      <w:r>
        <w:rPr>
          <w:rFonts w:ascii="Arial" w:cs="Arial" w:eastAsia="Arial" w:hAnsi="Arial"/>
          <w:sz w:val="24"/>
          <w:szCs w:val="24"/>
        </w:rPr>
        <w:t> difunden  los  precandidatos  con  el  propósito  de  dar  a  conocer  sus  propuestas  y</w:t>
      </w:r>
      <w:r>
        <w:rPr>
          <w:rFonts w:ascii="Arial" w:cs="Arial" w:eastAsia="Arial" w:hAnsi="Arial"/>
          <w:sz w:val="24"/>
          <w:szCs w:val="24"/>
        </w:rPr>
        <w:t> obtener la candidatura a un cargo de elección popular.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Xl.  Actos  de  Campaña.  </w:t>
      </w:r>
      <w:r>
        <w:rPr>
          <w:rFonts w:ascii="Arial" w:cs="Arial" w:eastAsia="Arial" w:hAnsi="Arial"/>
          <w:sz w:val="24"/>
          <w:szCs w:val="24"/>
        </w:rPr>
        <w:t>Son  las  reuniones  públicas,  asambleas,  marchas  y  en</w:t>
      </w:r>
      <w:r>
        <w:rPr>
          <w:rFonts w:ascii="Arial" w:cs="Arial" w:eastAsia="Arial" w:hAnsi="Arial"/>
          <w:sz w:val="24"/>
          <w:szCs w:val="24"/>
        </w:rPr>
        <w:t> general aquellos en que las y los candidatos o vocerías de los partidos políticos se</w:t>
      </w:r>
      <w:r>
        <w:rPr>
          <w:rFonts w:ascii="Arial" w:cs="Arial" w:eastAsia="Arial" w:hAnsi="Arial"/>
          <w:sz w:val="24"/>
          <w:szCs w:val="24"/>
        </w:rPr>
        <w:t> dirigen al electorado para promover sus candidaturas, haciendo un llamado al voto.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83"/>
        <w:sectPr>
          <w:pgNumType w:start="2"/>
          <w:pgMar w:bottom="280" w:footer="1003" w:header="749" w:left="1600" w:right="1580" w:top="960"/>
          <w:headerReference r:id="rId4" w:type="default"/>
          <w:footerReference r:id="rId5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Xll. Acto Político. </w:t>
      </w:r>
      <w:r>
        <w:rPr>
          <w:rFonts w:ascii="Arial" w:cs="Arial" w:eastAsia="Arial" w:hAnsi="Arial"/>
          <w:sz w:val="24"/>
          <w:szCs w:val="24"/>
        </w:rPr>
        <w:t>Reuniones públicas, asambleas, marchas y, en general, aquéllos</w:t>
      </w:r>
      <w:r>
        <w:rPr>
          <w:rFonts w:ascii="Arial" w:cs="Arial" w:eastAsia="Arial" w:hAnsi="Arial"/>
          <w:sz w:val="24"/>
          <w:szCs w:val="24"/>
        </w:rPr>
        <w:t> en que las dirigencias o militantes de un partido político realiza como parte de sus</w:t>
      </w:r>
      <w:r>
        <w:rPr>
          <w:rFonts w:ascii="Arial" w:cs="Arial" w:eastAsia="Arial" w:hAnsi="Arial"/>
          <w:sz w:val="24"/>
          <w:szCs w:val="24"/>
        </w:rPr>
        <w:t> actividades ordinarias no electorales.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Xlll. Interés superior de la niñez. </w:t>
      </w:r>
      <w:r>
        <w:rPr>
          <w:rFonts w:ascii="Arial" w:cs="Arial" w:eastAsia="Arial" w:hAnsi="Arial"/>
          <w:sz w:val="24"/>
          <w:szCs w:val="24"/>
        </w:rPr>
        <w:t>Es el derecho sustantivo que exige adoptar un</w:t>
      </w:r>
      <w:r>
        <w:rPr>
          <w:rFonts w:ascii="Arial" w:cs="Arial" w:eastAsia="Arial" w:hAnsi="Arial"/>
          <w:sz w:val="24"/>
          <w:szCs w:val="24"/>
        </w:rPr>
        <w:t> enfoque proactivo basado en los derechos humanos, en el que colaboren todos los</w:t>
      </w:r>
      <w:r>
        <w:rPr>
          <w:rFonts w:ascii="Arial" w:cs="Arial" w:eastAsia="Arial" w:hAnsi="Arial"/>
          <w:sz w:val="24"/>
          <w:szCs w:val="24"/>
        </w:rPr>
        <w:t> responsables de garantizar el bienestar, físico, psicológico, cultural y espiritual de</w:t>
      </w:r>
      <w:r>
        <w:rPr>
          <w:rFonts w:ascii="Arial" w:cs="Arial" w:eastAsia="Arial" w:hAnsi="Arial"/>
          <w:sz w:val="24"/>
          <w:szCs w:val="24"/>
        </w:rPr>
        <w:t> manera integral de niñas, niños y adolescentes, el respeto a su sexualidad y sano</w:t>
      </w:r>
      <w:r>
        <w:rPr>
          <w:rFonts w:ascii="Arial" w:cs="Arial" w:eastAsia="Arial" w:hAnsi="Arial"/>
          <w:sz w:val="24"/>
          <w:szCs w:val="24"/>
        </w:rPr>
        <w:t> desarrollo psicosexual, así como reconocer su dignidad humana. Asimismo, debe</w:t>
      </w:r>
      <w:r>
        <w:rPr>
          <w:rFonts w:ascii="Arial" w:cs="Arial" w:eastAsia="Arial" w:hAnsi="Arial"/>
          <w:sz w:val="24"/>
          <w:szCs w:val="24"/>
        </w:rPr>
        <w:t> ser considerado como principio interpretativo fundamental y como una norma de</w:t>
      </w:r>
      <w:r>
        <w:rPr>
          <w:rFonts w:ascii="Arial" w:cs="Arial" w:eastAsia="Arial" w:hAnsi="Arial"/>
          <w:sz w:val="24"/>
          <w:szCs w:val="24"/>
        </w:rPr>
        <w:t> procedimiento siempre se tenga que tomar una decisión que afecte a una niña, niño</w:t>
      </w:r>
      <w:r>
        <w:rPr>
          <w:rFonts w:ascii="Arial" w:cs="Arial" w:eastAsia="Arial" w:hAnsi="Arial"/>
          <w:sz w:val="24"/>
          <w:szCs w:val="24"/>
        </w:rPr>
        <w:t> o adolescente en concreto.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6"/>
      </w:pPr>
      <w:r>
        <w:rPr>
          <w:rFonts w:ascii="Arial" w:cs="Arial" w:eastAsia="Arial" w:hAnsi="Arial"/>
          <w:b/>
          <w:sz w:val="24"/>
          <w:szCs w:val="24"/>
        </w:rPr>
        <w:t>XIV.  Dignidad  de  las  personas:  </w:t>
      </w:r>
      <w:r>
        <w:rPr>
          <w:rFonts w:ascii="Arial" w:cs="Arial" w:eastAsia="Arial" w:hAnsi="Arial"/>
          <w:sz w:val="24"/>
          <w:szCs w:val="24"/>
        </w:rPr>
        <w:t>Principio  jurídico  que  consagra  un  derecho</w:t>
      </w:r>
      <w:r>
        <w:rPr>
          <w:rFonts w:ascii="Arial" w:cs="Arial" w:eastAsia="Arial" w:hAnsi="Arial"/>
          <w:sz w:val="24"/>
          <w:szCs w:val="24"/>
        </w:rPr>
        <w:t> fundamental  a  favor  de  la  persona  y  por  el  cual  se  establece  el  mandato</w:t>
      </w:r>
      <w:r>
        <w:rPr>
          <w:rFonts w:ascii="Arial" w:cs="Arial" w:eastAsia="Arial" w:hAnsi="Arial"/>
          <w:sz w:val="24"/>
          <w:szCs w:val="24"/>
        </w:rPr>
        <w:t> constitucional a todas las autoridades, e incluso particulares, de respetar y proteger</w:t>
      </w:r>
      <w:r>
        <w:rPr>
          <w:rFonts w:ascii="Arial" w:cs="Arial" w:eastAsia="Arial" w:hAnsi="Arial"/>
          <w:sz w:val="24"/>
          <w:szCs w:val="24"/>
        </w:rPr>
        <w:t> la dignidad de todo individuo, entendida ésta -en su núcleo más esencial- como el</w:t>
      </w:r>
      <w:r>
        <w:rPr>
          <w:rFonts w:ascii="Arial" w:cs="Arial" w:eastAsia="Arial" w:hAnsi="Arial"/>
          <w:sz w:val="24"/>
          <w:szCs w:val="24"/>
        </w:rPr>
        <w:t> interés inherente a toda persona, por el mero hecho de serlo, a ser tratada como tal</w:t>
      </w:r>
      <w:r>
        <w:rPr>
          <w:rFonts w:ascii="Arial" w:cs="Arial" w:eastAsia="Arial" w:hAnsi="Arial"/>
          <w:sz w:val="24"/>
          <w:szCs w:val="24"/>
        </w:rPr>
        <w:t> y no como un objeto, a no ser humillada, degradada, envilecida o cosificada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14"/>
      </w:pPr>
      <w:r>
        <w:rPr>
          <w:rFonts w:ascii="Arial" w:cs="Arial" w:eastAsia="Arial" w:hAnsi="Arial"/>
          <w:b/>
          <w:sz w:val="24"/>
          <w:szCs w:val="24"/>
        </w:rPr>
        <w:t>Artículo 5. Criterios de interpretación.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La  interpretación  de  estos  Lineamientos  se  realizará  conforme  a  los  criterios</w:t>
      </w:r>
      <w:r>
        <w:rPr>
          <w:rFonts w:ascii="Arial" w:cs="Arial" w:eastAsia="Arial" w:hAnsi="Arial"/>
          <w:sz w:val="24"/>
          <w:szCs w:val="24"/>
        </w:rPr>
        <w:t> gramatical,  sistemático  y  funcional,  así  como  a  los  criterios  establecidos  en  la</w:t>
      </w:r>
      <w:r>
        <w:rPr>
          <w:rFonts w:ascii="Arial" w:cs="Arial" w:eastAsia="Arial" w:hAnsi="Arial"/>
          <w:sz w:val="24"/>
          <w:szCs w:val="24"/>
        </w:rPr>
        <w:t> Constitución Política de los Estados Unidos Mexicanos, Tratados Internacionales en</w:t>
      </w:r>
      <w:r>
        <w:rPr>
          <w:rFonts w:ascii="Arial" w:cs="Arial" w:eastAsia="Arial" w:hAnsi="Arial"/>
          <w:sz w:val="24"/>
          <w:szCs w:val="24"/>
        </w:rPr>
        <w:t> materia  de  derechos  humanos;  Ley  General  de  Instituciones  y  Procedimientos</w:t>
      </w:r>
      <w:r>
        <w:rPr>
          <w:rFonts w:ascii="Arial" w:cs="Arial" w:eastAsia="Arial" w:hAnsi="Arial"/>
          <w:sz w:val="24"/>
          <w:szCs w:val="24"/>
        </w:rPr>
        <w:t> Electorales; Ley General  de  Partidos  Políticos;  Ley General  de  los  Derechos  de</w:t>
      </w:r>
      <w:r>
        <w:rPr>
          <w:rFonts w:ascii="Arial" w:cs="Arial" w:eastAsia="Arial" w:hAnsi="Arial"/>
          <w:sz w:val="24"/>
          <w:szCs w:val="24"/>
        </w:rPr>
        <w:t> Niñas,  Niños  y  Adolescentes;  Ley  de  los  Derechos  de  las  Niñas,  Niños  y</w:t>
      </w:r>
      <w:r>
        <w:rPr>
          <w:rFonts w:ascii="Arial" w:cs="Arial" w:eastAsia="Arial" w:hAnsi="Arial"/>
          <w:sz w:val="24"/>
          <w:szCs w:val="24"/>
        </w:rPr>
        <w:t> Adolescentes  del  Estado  de  Oaxaca;  Ley  de  Instituciones  y  Procedimientos</w:t>
      </w:r>
      <w:r>
        <w:rPr>
          <w:rFonts w:ascii="Arial" w:cs="Arial" w:eastAsia="Arial" w:hAnsi="Arial"/>
          <w:sz w:val="24"/>
          <w:szCs w:val="24"/>
        </w:rPr>
        <w:t> Electorales para el Estado de Oaxaca, así como a los principios de Interés superior</w:t>
      </w:r>
      <w:r>
        <w:rPr>
          <w:rFonts w:ascii="Arial" w:cs="Arial" w:eastAsia="Arial" w:hAnsi="Arial"/>
          <w:sz w:val="24"/>
          <w:szCs w:val="24"/>
        </w:rPr>
        <w:t> de la niñez y dignidad de las personas.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70" w:right="3789"/>
      </w:pPr>
      <w:r>
        <w:rPr>
          <w:rFonts w:ascii="Arial" w:cs="Arial" w:eastAsia="Arial" w:hAnsi="Arial"/>
          <w:b/>
          <w:sz w:val="24"/>
          <w:szCs w:val="24"/>
        </w:rPr>
        <w:t>CAPÍTULO 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58" w:lineRule="auto"/>
        <w:ind w:firstLine="1" w:left="314" w:right="335"/>
      </w:pPr>
      <w:r>
        <w:rPr>
          <w:rFonts w:ascii="Arial" w:cs="Arial" w:eastAsia="Arial" w:hAnsi="Arial"/>
          <w:b/>
          <w:sz w:val="24"/>
          <w:szCs w:val="24"/>
        </w:rPr>
        <w:t>FORMAS DE APARICIÓN Y PARTICIPACIÓN DE NIÑAS, NIÑOS Y</w:t>
      </w:r>
      <w:r>
        <w:rPr>
          <w:rFonts w:ascii="Arial" w:cs="Arial" w:eastAsia="Arial" w:hAnsi="Arial"/>
          <w:b/>
          <w:sz w:val="24"/>
          <w:szCs w:val="24"/>
        </w:rPr>
        <w:t> ADOLESCENTES EN PROPAGANDA POLÍTICO-ELECTORAL, MENSAJES</w:t>
      </w:r>
      <w:r>
        <w:rPr>
          <w:rFonts w:ascii="Arial" w:cs="Arial" w:eastAsia="Arial" w:hAnsi="Arial"/>
          <w:b/>
          <w:sz w:val="24"/>
          <w:szCs w:val="24"/>
        </w:rPr>
        <w:t> ELECTORALES O EN ACTOS POLÍTICOS, ACTOS DE PRECAMPAÑA O</w:t>
      </w:r>
      <w:r>
        <w:rPr>
          <w:rFonts w:ascii="Arial" w:cs="Arial" w:eastAsia="Arial" w:hAnsi="Arial"/>
          <w:b/>
          <w:sz w:val="24"/>
          <w:szCs w:val="24"/>
        </w:rPr>
        <w:t> CAMPAÑA, A TRAVÉS DE CUALQUIER MEDIO DE DIFUSIÓN.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861"/>
      </w:pPr>
      <w:r>
        <w:rPr>
          <w:rFonts w:ascii="Arial" w:cs="Arial" w:eastAsia="Arial" w:hAnsi="Arial"/>
          <w:b/>
          <w:sz w:val="24"/>
          <w:szCs w:val="24"/>
        </w:rPr>
        <w:t>De las formas de aparición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626"/>
      </w:pPr>
      <w:r>
        <w:rPr>
          <w:rFonts w:ascii="Arial" w:cs="Arial" w:eastAsia="Arial" w:hAnsi="Arial"/>
          <w:b/>
          <w:sz w:val="24"/>
          <w:szCs w:val="24"/>
        </w:rPr>
        <w:t>Artículo 6. Aparición Directa.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7"/>
        <w:sectPr>
          <w:pgMar w:bottom="280" w:footer="1003" w:header="749" w:left="1600" w:right="1580" w:top="960"/>
          <w:footerReference r:id="rId6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Se considera aparición directa cuando la imagen, voz y/o cualquier otro dato que</w:t>
      </w:r>
      <w:r>
        <w:rPr>
          <w:rFonts w:ascii="Arial" w:cs="Arial" w:eastAsia="Arial" w:hAnsi="Arial"/>
          <w:sz w:val="24"/>
          <w:szCs w:val="24"/>
        </w:rPr>
        <w:t> haga identificable a niñas, niños o adolescentes, es exhibido de manera planeada,</w:t>
      </w:r>
      <w:r>
        <w:rPr>
          <w:rFonts w:ascii="Arial" w:cs="Arial" w:eastAsia="Arial" w:hAnsi="Arial"/>
          <w:sz w:val="24"/>
          <w:szCs w:val="24"/>
        </w:rPr>
        <w:t> como parte del proceso de producción, sin importar el plano en que se exhiban o</w:t>
      </w:r>
      <w:r>
        <w:rPr>
          <w:rFonts w:ascii="Arial" w:cs="Arial" w:eastAsia="Arial" w:hAnsi="Arial"/>
          <w:sz w:val="24"/>
          <w:szCs w:val="24"/>
        </w:rPr>
        <w:t> donde  se  encuentren  y  que  forman  parte  de  la  propaganda  político-electoral,</w:t>
      </w:r>
      <w:r>
        <w:rPr>
          <w:rFonts w:ascii="Arial" w:cs="Arial" w:eastAsia="Arial" w:hAnsi="Arial"/>
          <w:sz w:val="24"/>
          <w:szCs w:val="24"/>
        </w:rPr>
        <w:t> mensajes  electorales,  o  del  contexto  de  éstos;  en  actos  políticos,  actos  de</w:t>
      </w:r>
      <w:r>
        <w:rPr>
          <w:rFonts w:ascii="Arial" w:cs="Arial" w:eastAsia="Arial" w:hAnsi="Arial"/>
          <w:sz w:val="24"/>
          <w:szCs w:val="24"/>
        </w:rPr>
        <w:t> precampaña  o  campaña,  o  derivado  de  ello,  aparezcan  en  redes  sociales  o</w:t>
      </w:r>
      <w:r>
        <w:rPr>
          <w:rFonts w:ascii="Arial" w:cs="Arial" w:eastAsia="Arial" w:hAnsi="Arial"/>
          <w:sz w:val="24"/>
          <w:szCs w:val="24"/>
        </w:rPr>
        <w:t> cualquier plataforma digital.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/>
        <w:ind w:left="102" w:right="5386"/>
      </w:pPr>
      <w:r>
        <w:rPr>
          <w:rFonts w:ascii="Arial" w:cs="Arial" w:eastAsia="Arial" w:hAnsi="Arial"/>
          <w:b/>
          <w:sz w:val="24"/>
          <w:szCs w:val="24"/>
        </w:rPr>
        <w:t>Artículo 7. Aparición incidental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Se considera aparición incidental cuando la imagen, voz y/o cualquier otro dato que</w:t>
      </w:r>
      <w:r>
        <w:rPr>
          <w:rFonts w:ascii="Arial" w:cs="Arial" w:eastAsia="Arial" w:hAnsi="Arial"/>
          <w:sz w:val="24"/>
          <w:szCs w:val="24"/>
        </w:rPr>
        <w:t> haga identificable a niñas, niños o adolescentes, es exhibido de manera involuntaria</w:t>
      </w:r>
      <w:r>
        <w:rPr>
          <w:rFonts w:ascii="Arial" w:cs="Arial" w:eastAsia="Arial" w:hAnsi="Arial"/>
          <w:sz w:val="24"/>
          <w:szCs w:val="24"/>
        </w:rPr>
        <w:t> en actos políticos, actos de precampaña o campaña, sin el propósito de que sean</w:t>
      </w:r>
      <w:r>
        <w:rPr>
          <w:rFonts w:ascii="Arial" w:cs="Arial" w:eastAsia="Arial" w:hAnsi="Arial"/>
          <w:sz w:val="24"/>
          <w:szCs w:val="24"/>
        </w:rPr>
        <w:t> parte de éstos, tratándose de situaciones no planeadas o controladas por los sujetos</w:t>
      </w:r>
      <w:r>
        <w:rPr>
          <w:rFonts w:ascii="Arial" w:cs="Arial" w:eastAsia="Arial" w:hAnsi="Arial"/>
          <w:sz w:val="24"/>
          <w:szCs w:val="24"/>
        </w:rPr>
        <w:t> obligados.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Tomando en consideración que, en una transmisión en vivo de un evento político,</w:t>
      </w:r>
      <w:r>
        <w:rPr>
          <w:rFonts w:ascii="Arial" w:cs="Arial" w:eastAsia="Arial" w:hAnsi="Arial"/>
          <w:sz w:val="24"/>
          <w:szCs w:val="24"/>
        </w:rPr>
        <w:t> de un evento de precampaña o campaña la aparición incidental no es controlable</w:t>
      </w:r>
      <w:r>
        <w:rPr>
          <w:rFonts w:ascii="Arial" w:cs="Arial" w:eastAsia="Arial" w:hAnsi="Arial"/>
          <w:sz w:val="24"/>
          <w:szCs w:val="24"/>
        </w:rPr>
        <w:t> por  los  sujetos  obligados,  éstos  procurarán  no  realizar  tomas  en  primer  plano  o</w:t>
      </w:r>
      <w:r>
        <w:rPr>
          <w:rFonts w:ascii="Arial" w:cs="Arial" w:eastAsia="Arial" w:hAnsi="Arial"/>
          <w:sz w:val="24"/>
          <w:szCs w:val="24"/>
        </w:rPr>
        <w:t> acercamientos a los rostros de niñas, niños o adolescentes que pudiera hacerlos</w:t>
      </w:r>
      <w:r>
        <w:rPr>
          <w:rFonts w:ascii="Arial" w:cs="Arial" w:eastAsia="Arial" w:hAnsi="Arial"/>
          <w:sz w:val="24"/>
          <w:szCs w:val="24"/>
        </w:rPr>
        <w:t> identificables; por ejemplo, cuando se ubiquen dentro del público.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7"/>
      </w:pPr>
      <w:r>
        <w:rPr>
          <w:rFonts w:ascii="Arial" w:cs="Arial" w:eastAsia="Arial" w:hAnsi="Arial"/>
          <w:sz w:val="24"/>
          <w:szCs w:val="24"/>
        </w:rPr>
        <w:t>Si  la  grabación  de  la  aparición  incidental  de  los  menores  desea  alojarse  en  las</w:t>
      </w:r>
      <w:r>
        <w:rPr>
          <w:rFonts w:ascii="Arial" w:cs="Arial" w:eastAsia="Arial" w:hAnsi="Arial"/>
          <w:sz w:val="24"/>
          <w:szCs w:val="24"/>
        </w:rPr>
        <w:t> cuentas oficiales de una red social, plataforma digital o reproducirse en televisión o</w:t>
      </w:r>
      <w:r>
        <w:rPr>
          <w:rFonts w:ascii="Arial" w:cs="Arial" w:eastAsia="Arial" w:hAnsi="Arial"/>
          <w:sz w:val="24"/>
          <w:szCs w:val="24"/>
        </w:rPr>
        <w:t> cualquier otro medio visual, los sujetos obligados deben obtener el consentimiento</w:t>
      </w:r>
      <w:r>
        <w:rPr>
          <w:rFonts w:ascii="Arial" w:cs="Arial" w:eastAsia="Arial" w:hAnsi="Arial"/>
          <w:sz w:val="24"/>
          <w:szCs w:val="24"/>
        </w:rPr>
        <w:t> de sus padres, tutores o, en su caso, de la autoridad que debe suplirlos conforme a</w:t>
      </w:r>
      <w:r>
        <w:rPr>
          <w:rFonts w:ascii="Arial" w:cs="Arial" w:eastAsia="Arial" w:hAnsi="Arial"/>
          <w:sz w:val="24"/>
          <w:szCs w:val="24"/>
        </w:rPr>
        <w:t> le ley, así como la opinión informada de las niñas, niños y/o adolescentes; de lo</w:t>
      </w:r>
      <w:r>
        <w:rPr>
          <w:rFonts w:ascii="Arial" w:cs="Arial" w:eastAsia="Arial" w:hAnsi="Arial"/>
          <w:sz w:val="24"/>
          <w:szCs w:val="24"/>
        </w:rPr>
        <w:t> contrario, están obligados a difuminar, ocultar o hacer irreconocible la imagen, la</w:t>
      </w:r>
      <w:r>
        <w:rPr>
          <w:rFonts w:ascii="Arial" w:cs="Arial" w:eastAsia="Arial" w:hAnsi="Arial"/>
          <w:sz w:val="24"/>
          <w:szCs w:val="24"/>
        </w:rPr>
        <w:t> voz o cualquier otro dato que los haga identificables, lo que garantiza la máxima</w:t>
      </w:r>
      <w:r>
        <w:rPr>
          <w:rFonts w:ascii="Arial" w:cs="Arial" w:eastAsia="Arial" w:hAnsi="Arial"/>
          <w:sz w:val="24"/>
          <w:szCs w:val="24"/>
        </w:rPr>
        <w:t> protección de su dignidad y derechos.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436"/>
      </w:pPr>
      <w:r>
        <w:rPr>
          <w:rFonts w:ascii="Arial" w:cs="Arial" w:eastAsia="Arial" w:hAnsi="Arial"/>
          <w:b/>
          <w:sz w:val="24"/>
          <w:szCs w:val="24"/>
        </w:rPr>
        <w:t>De las formas de participación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3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430"/>
      </w:pPr>
      <w:r>
        <w:rPr>
          <w:rFonts w:ascii="Arial" w:cs="Arial" w:eastAsia="Arial" w:hAnsi="Arial"/>
          <w:b/>
          <w:sz w:val="24"/>
          <w:szCs w:val="24"/>
        </w:rPr>
        <w:t>Artículo 8. Participación activa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Hay participación </w:t>
      </w:r>
      <w:r>
        <w:rPr>
          <w:rFonts w:ascii="Arial" w:cs="Arial" w:eastAsia="Arial" w:hAnsi="Arial"/>
          <w:b/>
          <w:sz w:val="24"/>
          <w:szCs w:val="24"/>
        </w:rPr>
        <w:t>activa</w:t>
      </w:r>
      <w:r>
        <w:rPr>
          <w:rFonts w:ascii="Arial" w:cs="Arial" w:eastAsia="Arial" w:hAnsi="Arial"/>
          <w:sz w:val="24"/>
          <w:szCs w:val="24"/>
        </w:rPr>
        <w:t>, cuando las niñas, niños y adolescentes en la propaganda</w:t>
      </w:r>
      <w:r>
        <w:rPr>
          <w:rFonts w:ascii="Arial" w:cs="Arial" w:eastAsia="Arial" w:hAnsi="Arial"/>
          <w:sz w:val="24"/>
          <w:szCs w:val="24"/>
        </w:rPr>
        <w:t> político-electoral, mensajes electorales o actos políticos, actos de precampaña y/o</w:t>
      </w:r>
      <w:r>
        <w:rPr>
          <w:rFonts w:ascii="Arial" w:cs="Arial" w:eastAsia="Arial" w:hAnsi="Arial"/>
          <w:sz w:val="24"/>
          <w:szCs w:val="24"/>
        </w:rPr>
        <w:t> campaña,  que  emiten  los  sujetos  obligados  los  temas  que  se  expongan  a  la</w:t>
      </w:r>
      <w:r>
        <w:rPr>
          <w:rFonts w:ascii="Arial" w:cs="Arial" w:eastAsia="Arial" w:hAnsi="Arial"/>
          <w:sz w:val="24"/>
          <w:szCs w:val="24"/>
        </w:rPr>
        <w:t> ciudadanía  estén  directamente  vinculados  con  cuestiones  que  incidan  en  los</w:t>
      </w:r>
      <w:r>
        <w:rPr>
          <w:rFonts w:ascii="Arial" w:cs="Arial" w:eastAsia="Arial" w:hAnsi="Arial"/>
          <w:sz w:val="24"/>
          <w:szCs w:val="24"/>
        </w:rPr>
        <w:t> derechos de la niñez.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5363"/>
      </w:pPr>
      <w:r>
        <w:rPr>
          <w:rFonts w:ascii="Arial" w:cs="Arial" w:eastAsia="Arial" w:hAnsi="Arial"/>
          <w:b/>
          <w:sz w:val="24"/>
          <w:szCs w:val="24"/>
        </w:rPr>
        <w:t>Artículo 9. Participación pasiva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Hay   participación   </w:t>
      </w:r>
      <w:r>
        <w:rPr>
          <w:rFonts w:ascii="Arial" w:cs="Arial" w:eastAsia="Arial" w:hAnsi="Arial"/>
          <w:b/>
          <w:sz w:val="24"/>
          <w:szCs w:val="24"/>
        </w:rPr>
        <w:t>pasiva,   </w:t>
      </w:r>
      <w:r>
        <w:rPr>
          <w:rFonts w:ascii="Arial" w:cs="Arial" w:eastAsia="Arial" w:hAnsi="Arial"/>
          <w:sz w:val="24"/>
          <w:szCs w:val="24"/>
        </w:rPr>
        <w:t>cuando   e</w:t>
      </w:r>
      <w:r>
        <w:rPr>
          <w:rFonts w:ascii="Arial" w:cs="Arial" w:eastAsia="Arial" w:hAnsi="Arial"/>
          <w:b/>
          <w:sz w:val="24"/>
          <w:szCs w:val="24"/>
        </w:rPr>
        <w:t>l   </w:t>
      </w:r>
      <w:r>
        <w:rPr>
          <w:rFonts w:ascii="Arial" w:cs="Arial" w:eastAsia="Arial" w:hAnsi="Arial"/>
          <w:sz w:val="24"/>
          <w:szCs w:val="24"/>
        </w:rPr>
        <w:t>involucramiento   de   niñas,   niños   y</w:t>
      </w:r>
      <w:r>
        <w:rPr>
          <w:rFonts w:ascii="Arial" w:cs="Arial" w:eastAsia="Arial" w:hAnsi="Arial"/>
          <w:sz w:val="24"/>
          <w:szCs w:val="24"/>
        </w:rPr>
        <w:t> adolescentes,  en  propaganda  político-electoral,  mensajes  electorales  o  actos</w:t>
      </w:r>
      <w:r>
        <w:rPr>
          <w:rFonts w:ascii="Arial" w:cs="Arial" w:eastAsia="Arial" w:hAnsi="Arial"/>
          <w:sz w:val="24"/>
          <w:szCs w:val="24"/>
        </w:rPr>
        <w:t> políticos,  actos  de  precampaña  o  campaña,  en  donde  los  temas expuestos  a  la</w:t>
      </w:r>
      <w:r>
        <w:rPr>
          <w:rFonts w:ascii="Arial" w:cs="Arial" w:eastAsia="Arial" w:hAnsi="Arial"/>
          <w:sz w:val="24"/>
          <w:szCs w:val="24"/>
        </w:rPr>
        <w:t> ciudadanía no están vinculados con los derechos de la niñez.</w:t>
      </w:r>
    </w:p>
    <w:p>
      <w:pPr>
        <w:rPr>
          <w:sz w:val="15"/>
          <w:szCs w:val="15"/>
        </w:rPr>
        <w:jc w:val="left"/>
        <w:spacing w:before="9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3894"/>
      </w:pPr>
      <w:r>
        <w:rPr>
          <w:rFonts w:ascii="Arial" w:cs="Arial" w:eastAsia="Arial" w:hAnsi="Arial"/>
          <w:b/>
          <w:sz w:val="24"/>
          <w:szCs w:val="24"/>
        </w:rPr>
        <w:t>Artículo 10. Características de la exhibición.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360" w:left="822" w:right="80"/>
        <w:sectPr>
          <w:pgMar w:bottom="280" w:footer="1003" w:header="749" w:left="1600" w:right="1580" w:top="960"/>
          <w:footerReference r:id="rId7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1.  </w:t>
      </w:r>
      <w:r>
        <w:rPr>
          <w:rFonts w:ascii="Arial" w:cs="Arial" w:eastAsia="Arial" w:hAnsi="Arial"/>
          <w:sz w:val="24"/>
          <w:szCs w:val="24"/>
        </w:rPr>
        <w:t>Los sujetos obligados deberán alentar la creación y utilización de imágenes</w:t>
      </w:r>
      <w:r>
        <w:rPr>
          <w:rFonts w:ascii="Arial" w:cs="Arial" w:eastAsia="Arial" w:hAnsi="Arial"/>
          <w:sz w:val="24"/>
          <w:szCs w:val="24"/>
        </w:rPr>
        <w:t> no  estereotipadas,  equilibradas  y  diferenciadas  de  las  niñas,  niños  y</w:t>
      </w:r>
      <w:r>
        <w:rPr>
          <w:rFonts w:ascii="Arial" w:cs="Arial" w:eastAsia="Arial" w:hAnsi="Arial"/>
          <w:sz w:val="24"/>
          <w:szCs w:val="24"/>
        </w:rPr>
        <w:t> adolescentes,  presentándolos  como  seres  humanos  creativos,  agentes</w:t>
      </w:r>
      <w:r>
        <w:rPr>
          <w:rFonts w:ascii="Arial" w:cs="Arial" w:eastAsia="Arial" w:hAnsi="Arial"/>
          <w:sz w:val="24"/>
          <w:szCs w:val="24"/>
        </w:rPr>
        <w:t> principales,   contribuyentes   y   beneficiarios   del   proceso   de   desarrollo.</w:t>
      </w:r>
      <w:r>
        <w:rPr>
          <w:rFonts w:ascii="Arial" w:cs="Arial" w:eastAsia="Arial" w:hAnsi="Arial"/>
          <w:sz w:val="24"/>
          <w:szCs w:val="24"/>
        </w:rPr>
        <w:t> Además, se recomienda tomar en cuenta los aspectos relacionados con el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 w:line="260" w:lineRule="auto"/>
        <w:ind w:left="822" w:right="87"/>
      </w:pPr>
      <w:r>
        <w:rPr>
          <w:rFonts w:ascii="Arial" w:cs="Arial" w:eastAsia="Arial" w:hAnsi="Arial"/>
          <w:sz w:val="24"/>
          <w:szCs w:val="24"/>
        </w:rPr>
        <w:t>género y los derechos humanos en todas las cuestiones de interés para la</w:t>
      </w:r>
      <w:r>
        <w:rPr>
          <w:rFonts w:ascii="Arial" w:cs="Arial" w:eastAsia="Arial" w:hAnsi="Arial"/>
          <w:sz w:val="24"/>
          <w:szCs w:val="24"/>
        </w:rPr>
        <w:t> difusión de materiales audiovisuales.</w:t>
      </w:r>
    </w:p>
    <w:p>
      <w:pPr>
        <w:rPr>
          <w:sz w:val="28"/>
          <w:szCs w:val="28"/>
        </w:rPr>
        <w:jc w:val="left"/>
        <w:spacing w:before="16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360" w:left="822" w:right="77"/>
      </w:pPr>
      <w:r>
        <w:rPr>
          <w:rFonts w:ascii="Arial" w:cs="Arial" w:eastAsia="Arial" w:hAnsi="Arial"/>
          <w:b/>
          <w:sz w:val="24"/>
          <w:szCs w:val="24"/>
        </w:rPr>
        <w:t>2.  </w:t>
      </w:r>
      <w:r>
        <w:rPr>
          <w:rFonts w:ascii="Arial" w:cs="Arial" w:eastAsia="Arial" w:hAnsi="Arial"/>
          <w:sz w:val="24"/>
          <w:szCs w:val="24"/>
        </w:rPr>
        <w:t>La propaganda política o electoral en la que aparezcan de manera directa o</w:t>
      </w:r>
      <w:r>
        <w:rPr>
          <w:rFonts w:ascii="Arial" w:cs="Arial" w:eastAsia="Arial" w:hAnsi="Arial"/>
          <w:sz w:val="24"/>
          <w:szCs w:val="24"/>
        </w:rPr>
        <w:t> incidental niñas, niños o adolescentes, que generen los sujetos obligados,</w:t>
      </w:r>
      <w:r>
        <w:rPr>
          <w:rFonts w:ascii="Arial" w:cs="Arial" w:eastAsia="Arial" w:hAnsi="Arial"/>
          <w:sz w:val="24"/>
          <w:szCs w:val="24"/>
        </w:rPr>
        <w:t> deberá  evitar  cualquier  conducta  que  induzca  o  incite  a  la  violencia,  al</w:t>
      </w:r>
      <w:r>
        <w:rPr>
          <w:rFonts w:ascii="Arial" w:cs="Arial" w:eastAsia="Arial" w:hAnsi="Arial"/>
          <w:sz w:val="24"/>
          <w:szCs w:val="24"/>
        </w:rPr>
        <w:t> conflicto,  al  odio,  a  las  adicciones,  a  la  vulneración  física  o  mental,  a  la</w:t>
      </w:r>
      <w:r>
        <w:rPr>
          <w:rFonts w:ascii="Arial" w:cs="Arial" w:eastAsia="Arial" w:hAnsi="Arial"/>
          <w:sz w:val="24"/>
          <w:szCs w:val="24"/>
        </w:rPr>
        <w:t> discriminación, a la humillación, a la intolerancia, al acoso escolar o bullying,</w:t>
      </w:r>
      <w:r>
        <w:rPr>
          <w:rFonts w:ascii="Arial" w:cs="Arial" w:eastAsia="Arial" w:hAnsi="Arial"/>
          <w:sz w:val="24"/>
          <w:szCs w:val="24"/>
        </w:rPr>
        <w:t> al uso de la sexualidad como una herramienta de persuasión para atraer el</w:t>
      </w:r>
      <w:r>
        <w:rPr>
          <w:rFonts w:ascii="Arial" w:cs="Arial" w:eastAsia="Arial" w:hAnsi="Arial"/>
          <w:sz w:val="24"/>
          <w:szCs w:val="24"/>
        </w:rPr>
        <w:t> interés  del  receptor,  o  cualquier  otra  forma  de  afectación  a  la  imagen,</w:t>
      </w:r>
      <w:r>
        <w:rPr>
          <w:rFonts w:ascii="Arial" w:cs="Arial" w:eastAsia="Arial" w:hAnsi="Arial"/>
          <w:sz w:val="24"/>
          <w:szCs w:val="24"/>
        </w:rPr>
        <w:t> intimidad, la honra y la reputación de las personas menores de edad o que</w:t>
      </w:r>
      <w:r>
        <w:rPr>
          <w:rFonts w:ascii="Arial" w:cs="Arial" w:eastAsia="Arial" w:hAnsi="Arial"/>
          <w:sz w:val="24"/>
          <w:szCs w:val="24"/>
        </w:rPr>
        <w:t> los coloquen en situación de riesgo.</w:t>
      </w:r>
    </w:p>
    <w:p>
      <w:pPr>
        <w:rPr>
          <w:sz w:val="10"/>
          <w:szCs w:val="10"/>
        </w:rPr>
        <w:jc w:val="left"/>
        <w:spacing w:before="1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360" w:left="822" w:right="79"/>
      </w:pPr>
      <w:r>
        <w:rPr>
          <w:rFonts w:ascii="Arial" w:cs="Arial" w:eastAsia="Arial" w:hAnsi="Arial"/>
          <w:b/>
          <w:sz w:val="24"/>
          <w:szCs w:val="24"/>
        </w:rPr>
        <w:t>3.  </w:t>
      </w:r>
      <w:r>
        <w:rPr>
          <w:rFonts w:ascii="Arial" w:cs="Arial" w:eastAsia="Arial" w:hAnsi="Arial"/>
          <w:sz w:val="24"/>
          <w:szCs w:val="24"/>
        </w:rPr>
        <w:t>No podrá utilizarse la imagen de una niña, niño o adolescente que haya sido</w:t>
      </w:r>
      <w:r>
        <w:rPr>
          <w:rFonts w:ascii="Arial" w:cs="Arial" w:eastAsia="Arial" w:hAnsi="Arial"/>
          <w:sz w:val="24"/>
          <w:szCs w:val="24"/>
        </w:rPr>
        <w:t> víctima,  ofendido,  testigo  o  esté  relacionado  de  cualquier  manera  con  la</w:t>
      </w:r>
      <w:r>
        <w:rPr>
          <w:rFonts w:ascii="Arial" w:cs="Arial" w:eastAsia="Arial" w:hAnsi="Arial"/>
          <w:sz w:val="24"/>
          <w:szCs w:val="24"/>
        </w:rPr>
        <w:t> comisión de algún delito, en términos de lo previsto en la Ley General de los</w:t>
      </w:r>
      <w:r>
        <w:rPr>
          <w:rFonts w:ascii="Arial" w:cs="Arial" w:eastAsia="Arial" w:hAnsi="Arial"/>
          <w:sz w:val="24"/>
          <w:szCs w:val="24"/>
        </w:rPr>
        <w:t> Derechos de Niñas, Niños y Adolescentes y la Ley de los Derechos de las</w:t>
      </w:r>
      <w:r>
        <w:rPr>
          <w:rFonts w:ascii="Arial" w:cs="Arial" w:eastAsia="Arial" w:hAnsi="Arial"/>
          <w:sz w:val="24"/>
          <w:szCs w:val="24"/>
        </w:rPr>
        <w:t> Niñas, Niños y Adolescentes del Estado de Oaxaca.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737" w:right="3756"/>
      </w:pPr>
      <w:r>
        <w:rPr>
          <w:rFonts w:ascii="Arial" w:cs="Arial" w:eastAsia="Arial" w:hAnsi="Arial"/>
          <w:b/>
          <w:sz w:val="24"/>
          <w:szCs w:val="24"/>
        </w:rPr>
        <w:t>CAPÍTULO III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firstLine="6" w:left="91" w:right="118"/>
      </w:pPr>
      <w:r>
        <w:rPr>
          <w:rFonts w:ascii="Arial" w:cs="Arial" w:eastAsia="Arial" w:hAnsi="Arial"/>
          <w:b/>
          <w:sz w:val="24"/>
          <w:szCs w:val="24"/>
        </w:rPr>
        <w:t>REQUISITOS PARA MOSTRAR NIÑAS, NIÑOS O ADOLESCENTES EN</w:t>
      </w:r>
      <w:r>
        <w:rPr>
          <w:rFonts w:ascii="Arial" w:cs="Arial" w:eastAsia="Arial" w:hAnsi="Arial"/>
          <w:b/>
          <w:sz w:val="24"/>
          <w:szCs w:val="24"/>
        </w:rPr>
        <w:t> PROPAGANDA POLÍTICO ELECTORAL, MENSAJES ELECTORALES, ACTOS</w:t>
      </w:r>
      <w:r>
        <w:rPr>
          <w:rFonts w:ascii="Arial" w:cs="Arial" w:eastAsia="Arial" w:hAnsi="Arial"/>
          <w:b/>
          <w:sz w:val="24"/>
          <w:szCs w:val="24"/>
        </w:rPr>
        <w:t> POLÍTICOS, ACTOS DE PRECAMPAÑA O CAMPAÑA, EN CUALQUIER MEDIO</w:t>
      </w:r>
      <w:r>
        <w:rPr>
          <w:rFonts w:ascii="Arial" w:cs="Arial" w:eastAsia="Arial" w:hAnsi="Arial"/>
          <w:b/>
          <w:sz w:val="24"/>
          <w:szCs w:val="24"/>
        </w:rPr>
        <w:t> DE DIFUSIÓN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256"/>
      </w:pPr>
      <w:r>
        <w:rPr>
          <w:rFonts w:ascii="Arial" w:cs="Arial" w:eastAsia="Arial" w:hAnsi="Arial"/>
          <w:b/>
          <w:sz w:val="24"/>
          <w:szCs w:val="24"/>
        </w:rPr>
        <w:t>Artículo 11. Requisitos para la participación de niñas, niños y adolescentes.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a. Consentimiento de la madre y del padre, de quien ejerza la patria potestad</w:t>
      </w:r>
      <w:r>
        <w:rPr>
          <w:rFonts w:ascii="Arial" w:cs="Arial" w:eastAsia="Arial" w:hAnsi="Arial"/>
          <w:b/>
          <w:sz w:val="24"/>
          <w:szCs w:val="24"/>
        </w:rPr>
        <w:t> o de los tutores.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4"/>
      </w:pPr>
      <w:r>
        <w:rPr>
          <w:rFonts w:ascii="Arial" w:cs="Arial" w:eastAsia="Arial" w:hAnsi="Arial"/>
          <w:sz w:val="24"/>
          <w:szCs w:val="24"/>
        </w:rPr>
        <w:t>De  conformidad  con  el  artículo  195,  numeral  3  de  la  LIPEEO,  tratándose  de</w:t>
      </w:r>
      <w:r>
        <w:rPr>
          <w:rFonts w:ascii="Arial" w:cs="Arial" w:eastAsia="Arial" w:hAnsi="Arial"/>
          <w:sz w:val="24"/>
          <w:szCs w:val="24"/>
        </w:rPr>
        <w:t> propaganda  político-electoral,  mensajes  electorales  o  actos  políticos,  actos  de</w:t>
      </w:r>
      <w:r>
        <w:rPr>
          <w:rFonts w:ascii="Arial" w:cs="Arial" w:eastAsia="Arial" w:hAnsi="Arial"/>
          <w:sz w:val="24"/>
          <w:szCs w:val="24"/>
        </w:rPr>
        <w:t> precampaña  o  campaña,  donde  aparezcan  o  sean  identificables,  menores  de</w:t>
      </w:r>
      <w:r>
        <w:rPr>
          <w:rFonts w:ascii="Arial" w:cs="Arial" w:eastAsia="Arial" w:hAnsi="Arial"/>
          <w:sz w:val="24"/>
          <w:szCs w:val="24"/>
        </w:rPr>
        <w:t> dieciocho años, o se pretenda exhibirlos en cualquier medio de difusión, los sujetos</w:t>
      </w:r>
      <w:r>
        <w:rPr>
          <w:rFonts w:ascii="Arial" w:cs="Arial" w:eastAsia="Arial" w:hAnsi="Arial"/>
          <w:sz w:val="24"/>
          <w:szCs w:val="24"/>
        </w:rPr>
        <w:t> obligados deberán previamente recabar por escrito el consentimiento de la madre y</w:t>
      </w:r>
      <w:r>
        <w:rPr>
          <w:rFonts w:ascii="Arial" w:cs="Arial" w:eastAsia="Arial" w:hAnsi="Arial"/>
          <w:sz w:val="24"/>
          <w:szCs w:val="24"/>
        </w:rPr>
        <w:t> del padre, de quien ejerza la patria potestad o de los tutores.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firstLine="67" w:left="102" w:right="87"/>
      </w:pPr>
      <w:r>
        <w:rPr>
          <w:rFonts w:ascii="Arial" w:cs="Arial" w:eastAsia="Arial" w:hAnsi="Arial"/>
          <w:sz w:val="24"/>
          <w:szCs w:val="24"/>
        </w:rPr>
        <w:t>El  consentimiento  deberá  ser  por  escrito,  informado  e  individual,  debiendo</w:t>
      </w:r>
      <w:r>
        <w:rPr>
          <w:rFonts w:ascii="Arial" w:cs="Arial" w:eastAsia="Arial" w:hAnsi="Arial"/>
          <w:sz w:val="24"/>
          <w:szCs w:val="24"/>
        </w:rPr>
        <w:t> contener: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77"/>
      </w:pPr>
      <w:r>
        <w:rPr>
          <w:rFonts w:ascii="Arial" w:cs="Arial" w:eastAsia="Arial" w:hAnsi="Arial"/>
          <w:b/>
          <w:sz w:val="24"/>
          <w:szCs w:val="24"/>
        </w:rPr>
        <w:t>l.  </w:t>
      </w:r>
      <w:r>
        <w:rPr>
          <w:rFonts w:ascii="Arial" w:cs="Arial" w:eastAsia="Arial" w:hAnsi="Arial"/>
          <w:sz w:val="24"/>
          <w:szCs w:val="24"/>
        </w:rPr>
        <w:t>El nombre completo y domicilio de la madre y del padre o de quien ejerza la patria</w:t>
      </w:r>
      <w:r>
        <w:rPr>
          <w:rFonts w:ascii="Arial" w:cs="Arial" w:eastAsia="Arial" w:hAnsi="Arial"/>
          <w:sz w:val="24"/>
          <w:szCs w:val="24"/>
        </w:rPr>
        <w:t> potestad o del tutor o, en su caso, de la autoridad que deba suplirlos conforme a le</w:t>
      </w:r>
      <w:r>
        <w:rPr>
          <w:rFonts w:ascii="Arial" w:cs="Arial" w:eastAsia="Arial" w:hAnsi="Arial"/>
          <w:sz w:val="24"/>
          <w:szCs w:val="24"/>
        </w:rPr>
        <w:t> ley respecto de la niña, el niño o adolescente.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1759"/>
        <w:sectPr>
          <w:pgMar w:bottom="280" w:footer="1003" w:header="749" w:left="1600" w:right="1580" w:top="960"/>
          <w:footerReference r:id="rId8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ll. </w:t>
      </w:r>
      <w:r>
        <w:rPr>
          <w:rFonts w:ascii="Arial" w:cs="Arial" w:eastAsia="Arial" w:hAnsi="Arial"/>
          <w:sz w:val="24"/>
          <w:szCs w:val="24"/>
        </w:rPr>
        <w:t>El nombre completo y domicilio de la niña, el niño o adolescente.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79"/>
      </w:pPr>
      <w:r>
        <w:rPr>
          <w:rFonts w:ascii="Arial" w:cs="Arial" w:eastAsia="Arial" w:hAnsi="Arial"/>
          <w:b/>
          <w:sz w:val="24"/>
          <w:szCs w:val="24"/>
        </w:rPr>
        <w:t>lll. </w:t>
      </w:r>
      <w:r>
        <w:rPr>
          <w:rFonts w:ascii="Arial" w:cs="Arial" w:eastAsia="Arial" w:hAnsi="Arial"/>
          <w:sz w:val="24"/>
          <w:szCs w:val="24"/>
        </w:rPr>
        <w:t>La anotación del padre y la madre o de quien ejerza la patria potestad o del tutor</w:t>
      </w:r>
      <w:r>
        <w:rPr>
          <w:rFonts w:ascii="Arial" w:cs="Arial" w:eastAsia="Arial" w:hAnsi="Arial"/>
          <w:sz w:val="24"/>
          <w:szCs w:val="24"/>
        </w:rPr>
        <w:t> o, en su caso, de la autoridad que deba suplirlos conforme a la ley, de que conoce</w:t>
      </w:r>
      <w:r>
        <w:rPr>
          <w:rFonts w:ascii="Arial" w:cs="Arial" w:eastAsia="Arial" w:hAnsi="Arial"/>
          <w:sz w:val="24"/>
          <w:szCs w:val="24"/>
        </w:rPr>
        <w:t> el propósito y las características, los riesgos, el alcance, la temporalidad, la forma</w:t>
      </w:r>
      <w:r>
        <w:rPr>
          <w:rFonts w:ascii="Arial" w:cs="Arial" w:eastAsia="Arial" w:hAnsi="Arial"/>
          <w:sz w:val="24"/>
          <w:szCs w:val="24"/>
        </w:rPr>
        <w:t> de transmisión (en vivo o no), el medio de difusión y el contenido de la propaganda</w:t>
      </w:r>
      <w:r>
        <w:rPr>
          <w:rFonts w:ascii="Arial" w:cs="Arial" w:eastAsia="Arial" w:hAnsi="Arial"/>
          <w:sz w:val="24"/>
          <w:szCs w:val="24"/>
        </w:rPr>
        <w:t> político-electoral,  mensaje  electoral  o  el  propósito  de  que  participe  en  un  acto</w:t>
      </w:r>
      <w:r>
        <w:rPr>
          <w:rFonts w:ascii="Arial" w:cs="Arial" w:eastAsia="Arial" w:hAnsi="Arial"/>
          <w:sz w:val="24"/>
          <w:szCs w:val="24"/>
        </w:rPr>
        <w:t> político, acto de precampaña o campaña, o para ser exhibidos en cualquier medio</w:t>
      </w:r>
      <w:r>
        <w:rPr>
          <w:rFonts w:ascii="Arial" w:cs="Arial" w:eastAsia="Arial" w:hAnsi="Arial"/>
          <w:sz w:val="24"/>
          <w:szCs w:val="24"/>
        </w:rPr>
        <w:t> de difusión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En caso de ser necesario se deberá realizar la traducción a otro idioma o algún otro</w:t>
      </w:r>
      <w:r>
        <w:rPr>
          <w:rFonts w:ascii="Arial" w:cs="Arial" w:eastAsia="Arial" w:hAnsi="Arial"/>
          <w:sz w:val="24"/>
          <w:szCs w:val="24"/>
        </w:rPr>
        <w:t> lenguaje como el sistema braille o de señas, en este último caso se deberá atender</w:t>
      </w:r>
      <w:r>
        <w:rPr>
          <w:rFonts w:ascii="Arial" w:cs="Arial" w:eastAsia="Arial" w:hAnsi="Arial"/>
          <w:sz w:val="24"/>
          <w:szCs w:val="24"/>
        </w:rPr>
        <w:t> a la región de la que sean originarias las personas.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4"/>
      </w:pPr>
      <w:r>
        <w:rPr>
          <w:rFonts w:ascii="Arial" w:cs="Arial" w:eastAsia="Arial" w:hAnsi="Arial"/>
          <w:b/>
          <w:sz w:val="24"/>
          <w:szCs w:val="24"/>
        </w:rPr>
        <w:t>lV. </w:t>
      </w:r>
      <w:r>
        <w:rPr>
          <w:rFonts w:ascii="Arial" w:cs="Arial" w:eastAsia="Arial" w:hAnsi="Arial"/>
          <w:sz w:val="24"/>
          <w:szCs w:val="24"/>
        </w:rPr>
        <w:t>La mención expresa de autorización para que la imagen, voz y/u otro dato que</w:t>
      </w:r>
      <w:r>
        <w:rPr>
          <w:rFonts w:ascii="Arial" w:cs="Arial" w:eastAsia="Arial" w:hAnsi="Arial"/>
          <w:sz w:val="24"/>
          <w:szCs w:val="24"/>
        </w:rPr>
        <w:t> haga identificable a la niña, el niño o la o el adolescente aparezca en la propaganda</w:t>
      </w:r>
      <w:r>
        <w:rPr>
          <w:rFonts w:ascii="Arial" w:cs="Arial" w:eastAsia="Arial" w:hAnsi="Arial"/>
          <w:sz w:val="24"/>
          <w:szCs w:val="24"/>
        </w:rPr>
        <w:t> político-electoral o mensajes, en actos políticos, actos de precampaña o campaña,</w:t>
      </w:r>
      <w:r>
        <w:rPr>
          <w:rFonts w:ascii="Arial" w:cs="Arial" w:eastAsia="Arial" w:hAnsi="Arial"/>
          <w:sz w:val="24"/>
          <w:szCs w:val="24"/>
        </w:rPr>
        <w:t> que se exhiban en cualquier medio de difusión.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V. </w:t>
      </w:r>
      <w:r>
        <w:rPr>
          <w:rFonts w:ascii="Arial" w:cs="Arial" w:eastAsia="Arial" w:hAnsi="Arial"/>
          <w:sz w:val="24"/>
          <w:szCs w:val="24"/>
        </w:rPr>
        <w:t>Copia de la identificación oficial de la madre y del padre, de quien ejerza la patria</w:t>
      </w:r>
      <w:r>
        <w:rPr>
          <w:rFonts w:ascii="Arial" w:cs="Arial" w:eastAsia="Arial" w:hAnsi="Arial"/>
          <w:sz w:val="24"/>
          <w:szCs w:val="24"/>
        </w:rPr>
        <w:t> potestad o del tutor o, en su caso, de la autoridad que los supla conforme a la ley.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76"/>
      </w:pPr>
      <w:r>
        <w:rPr>
          <w:rFonts w:ascii="Arial" w:cs="Arial" w:eastAsia="Arial" w:hAnsi="Arial"/>
          <w:b/>
          <w:sz w:val="24"/>
          <w:szCs w:val="24"/>
        </w:rPr>
        <w:t>Vl. </w:t>
      </w:r>
      <w:r>
        <w:rPr>
          <w:rFonts w:ascii="Arial" w:cs="Arial" w:eastAsia="Arial" w:hAnsi="Arial"/>
          <w:sz w:val="24"/>
          <w:szCs w:val="24"/>
        </w:rPr>
        <w:t>La firma autógrafa del padre y la madre, de quien ejerza la patria potestad, del</w:t>
      </w:r>
      <w:r>
        <w:rPr>
          <w:rFonts w:ascii="Arial" w:cs="Arial" w:eastAsia="Arial" w:hAnsi="Arial"/>
          <w:sz w:val="24"/>
          <w:szCs w:val="24"/>
        </w:rPr>
        <w:t> tutor o, en su caso, de la autoridad que los supla conforme a le ley.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Vll. </w:t>
      </w:r>
      <w:r>
        <w:rPr>
          <w:rFonts w:ascii="Arial" w:cs="Arial" w:eastAsia="Arial" w:hAnsi="Arial"/>
          <w:sz w:val="24"/>
          <w:szCs w:val="24"/>
        </w:rPr>
        <w:t>Copia del acta de nacimiento de la niña, niño o adolescente o, en su caso, copia</w:t>
      </w:r>
      <w:r>
        <w:rPr>
          <w:rFonts w:ascii="Arial" w:cs="Arial" w:eastAsia="Arial" w:hAnsi="Arial"/>
          <w:sz w:val="24"/>
          <w:szCs w:val="24"/>
        </w:rPr>
        <w:t> de la sentencia o resolución que determine la pérdida o suspensión de la patria</w:t>
      </w:r>
      <w:r>
        <w:rPr>
          <w:rFonts w:ascii="Arial" w:cs="Arial" w:eastAsia="Arial" w:hAnsi="Arial"/>
          <w:sz w:val="24"/>
          <w:szCs w:val="24"/>
        </w:rPr>
        <w:t> potestad, o jurisdicción voluntaria que acredite el abandono, acta de defunción de</w:t>
      </w:r>
      <w:r>
        <w:rPr>
          <w:rFonts w:ascii="Arial" w:cs="Arial" w:eastAsia="Arial" w:hAnsi="Arial"/>
          <w:sz w:val="24"/>
          <w:szCs w:val="24"/>
        </w:rPr>
        <w:t> alguno  de  los padres o  cualquier  documento  necesario  para  acreditar  el  vínculo</w:t>
      </w:r>
      <w:r>
        <w:rPr>
          <w:rFonts w:ascii="Arial" w:cs="Arial" w:eastAsia="Arial" w:hAnsi="Arial"/>
          <w:sz w:val="24"/>
          <w:szCs w:val="24"/>
        </w:rPr>
        <w:t> entre   la   niña,   niño   y/o   adolescente   y   la   o   las   personas   que   otorguen   el</w:t>
      </w:r>
      <w:r>
        <w:rPr>
          <w:rFonts w:ascii="Arial" w:cs="Arial" w:eastAsia="Arial" w:hAnsi="Arial"/>
          <w:sz w:val="24"/>
          <w:szCs w:val="24"/>
        </w:rPr>
        <w:t> consentimiento.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VlIl. </w:t>
      </w:r>
      <w:r>
        <w:rPr>
          <w:rFonts w:ascii="Arial" w:cs="Arial" w:eastAsia="Arial" w:hAnsi="Arial"/>
          <w:sz w:val="24"/>
          <w:szCs w:val="24"/>
        </w:rPr>
        <w:t>Copia de la identificación con fotografía, sea escolar, deportiva o cualquiera en</w:t>
      </w:r>
      <w:r>
        <w:rPr>
          <w:rFonts w:ascii="Arial" w:cs="Arial" w:eastAsia="Arial" w:hAnsi="Arial"/>
          <w:sz w:val="24"/>
          <w:szCs w:val="24"/>
        </w:rPr>
        <w:t> la cual se identifique a la niña, niño o adolescente.</w:t>
      </w:r>
    </w:p>
    <w:p>
      <w:pPr>
        <w:rPr>
          <w:sz w:val="16"/>
          <w:szCs w:val="16"/>
        </w:rPr>
        <w:jc w:val="left"/>
        <w:spacing w:before="6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8"/>
      </w:pPr>
      <w:r>
        <w:rPr>
          <w:rFonts w:ascii="Arial" w:cs="Arial" w:eastAsia="Arial" w:hAnsi="Arial"/>
          <w:sz w:val="24"/>
          <w:szCs w:val="24"/>
        </w:rPr>
        <w:t>Por excepción, podrá presentarse el consentimiento de uno de los que ostenten la</w:t>
      </w:r>
      <w:r>
        <w:rPr>
          <w:rFonts w:ascii="Arial" w:cs="Arial" w:eastAsia="Arial" w:hAnsi="Arial"/>
          <w:sz w:val="24"/>
          <w:szCs w:val="24"/>
        </w:rPr>
        <w:t> patria potestad, cuando quien comparece manifieste expresamente por escrito: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8"/>
      </w:pPr>
      <w:r>
        <w:rPr>
          <w:rFonts w:ascii="Arial" w:cs="Arial" w:eastAsia="Arial" w:hAnsi="Arial"/>
          <w:b/>
          <w:sz w:val="24"/>
          <w:szCs w:val="24"/>
        </w:rPr>
        <w:t>a)  </w:t>
      </w:r>
      <w:r>
        <w:rPr>
          <w:rFonts w:ascii="Arial" w:cs="Arial" w:eastAsia="Arial" w:hAnsi="Arial"/>
          <w:sz w:val="24"/>
          <w:szCs w:val="24"/>
        </w:rPr>
        <w:t>Que  la  otra  persona  que  ejerce  la  patria  potestad  está  de  acuerdo  con  la</w:t>
      </w:r>
      <w:r>
        <w:rPr>
          <w:rFonts w:ascii="Arial" w:cs="Arial" w:eastAsia="Arial" w:hAnsi="Arial"/>
          <w:sz w:val="24"/>
          <w:szCs w:val="24"/>
        </w:rPr>
        <w:t> utilización de la imagen del menor (en caso de que exista otra persona que ejerza</w:t>
      </w:r>
      <w:r>
        <w:rPr>
          <w:rFonts w:ascii="Arial" w:cs="Arial" w:eastAsia="Arial" w:hAnsi="Arial"/>
          <w:sz w:val="24"/>
          <w:szCs w:val="24"/>
        </w:rPr>
        <w:t> </w:t>
      </w:r>
      <w:r>
        <w:rPr>
          <w:rFonts w:ascii="Arial" w:cs="Arial" w:eastAsia="Arial" w:hAnsi="Arial"/>
          <w:b/>
          <w:sz w:val="24"/>
          <w:szCs w:val="24"/>
        </w:rPr>
        <w:t>el cargo), y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3"/>
      </w:pPr>
      <w:r>
        <w:rPr>
          <w:rFonts w:ascii="Arial" w:cs="Arial" w:eastAsia="Arial" w:hAnsi="Arial"/>
          <w:b/>
          <w:sz w:val="24"/>
          <w:szCs w:val="24"/>
        </w:rPr>
        <w:t>b) </w:t>
      </w:r>
      <w:r>
        <w:rPr>
          <w:rFonts w:ascii="Arial" w:cs="Arial" w:eastAsia="Arial" w:hAnsi="Arial"/>
          <w:sz w:val="24"/>
          <w:szCs w:val="24"/>
        </w:rPr>
        <w:t>Explique las razones por las cuales se justifica la ausencia del otro sujeto que</w:t>
      </w:r>
      <w:r>
        <w:rPr>
          <w:rFonts w:ascii="Arial" w:cs="Arial" w:eastAsia="Arial" w:hAnsi="Arial"/>
          <w:sz w:val="24"/>
          <w:szCs w:val="24"/>
        </w:rPr>
        <w:t> debiera  acompañar  ese  consentimiento.  En  ese  caso,  se  presumirá  que  ambos</w:t>
      </w:r>
      <w:r>
        <w:rPr>
          <w:rFonts w:ascii="Arial" w:cs="Arial" w:eastAsia="Arial" w:hAnsi="Arial"/>
          <w:sz w:val="24"/>
          <w:szCs w:val="24"/>
        </w:rPr>
        <w:t> otorgaron el consentimiento salvo que exista algún elemento que revele evidencia</w:t>
      </w:r>
      <w:r>
        <w:rPr>
          <w:rFonts w:ascii="Arial" w:cs="Arial" w:eastAsia="Arial" w:hAnsi="Arial"/>
          <w:sz w:val="24"/>
          <w:szCs w:val="24"/>
        </w:rPr>
        <w:t> de la oposición de la otra persona que ejerza la patria potestad.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6" w:lineRule="auto"/>
        <w:ind w:left="102" w:right="86"/>
        <w:sectPr>
          <w:pgMar w:bottom="280" w:footer="1003" w:header="749" w:left="1600" w:right="1580" w:top="960"/>
          <w:footerReference r:id="rId9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b. Explicación sobre el alcance de la participación y opinión informada de la</w:t>
      </w:r>
      <w:r>
        <w:rPr>
          <w:rFonts w:ascii="Arial" w:cs="Arial" w:eastAsia="Arial" w:hAnsi="Arial"/>
          <w:b/>
          <w:sz w:val="24"/>
          <w:szCs w:val="24"/>
        </w:rPr>
        <w:t> niña, del niño o adolescente.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Los sujetos obligados que pretendan hacer uso de la imagen, voz u otro dato que</w:t>
      </w:r>
      <w:r>
        <w:rPr>
          <w:rFonts w:ascii="Arial" w:cs="Arial" w:eastAsia="Arial" w:hAnsi="Arial"/>
          <w:sz w:val="24"/>
          <w:szCs w:val="24"/>
        </w:rPr>
        <w:t> haga identificable a niñas, niños y adolescentes, deberán brindarles una explicación</w:t>
      </w:r>
      <w:r>
        <w:rPr>
          <w:rFonts w:ascii="Arial" w:cs="Arial" w:eastAsia="Arial" w:hAnsi="Arial"/>
          <w:sz w:val="24"/>
          <w:szCs w:val="24"/>
        </w:rPr>
        <w:t> detallada, así como a sus padres o tutores, sobre el alcance de su participación,</w:t>
      </w:r>
      <w:r>
        <w:rPr>
          <w:rFonts w:ascii="Arial" w:cs="Arial" w:eastAsia="Arial" w:hAnsi="Arial"/>
          <w:sz w:val="24"/>
          <w:szCs w:val="24"/>
        </w:rPr>
        <w:t> contenido,  temporalidad  y  forma  de  difusión,  asegurándose  que  reciban  toda  la</w:t>
      </w:r>
      <w:r>
        <w:rPr>
          <w:rFonts w:ascii="Arial" w:cs="Arial" w:eastAsia="Arial" w:hAnsi="Arial"/>
          <w:sz w:val="24"/>
          <w:szCs w:val="24"/>
        </w:rPr>
        <w:t> información  y  asesoría  necesaria,  que  les  permita  manifestar  su  voluntad  para</w:t>
      </w:r>
      <w:r>
        <w:rPr>
          <w:rFonts w:ascii="Arial" w:cs="Arial" w:eastAsia="Arial" w:hAnsi="Arial"/>
          <w:sz w:val="24"/>
          <w:szCs w:val="24"/>
        </w:rPr>
        <w:t> participar en dichos materiales. La manifestación de voluntad deberá ser individual,</w:t>
      </w:r>
      <w:r>
        <w:rPr>
          <w:rFonts w:ascii="Arial" w:cs="Arial" w:eastAsia="Arial" w:hAnsi="Arial"/>
          <w:sz w:val="24"/>
          <w:szCs w:val="24"/>
        </w:rPr>
        <w:t> libre, expresa, espontánea, efectiva y genuina.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Las personas menores de 6 años que no puedan expresar o manifestar su opinión,</w:t>
      </w:r>
      <w:r>
        <w:rPr>
          <w:rFonts w:ascii="Arial" w:cs="Arial" w:eastAsia="Arial" w:hAnsi="Arial"/>
          <w:sz w:val="24"/>
          <w:szCs w:val="24"/>
        </w:rPr>
        <w:t> por cualquier medio que resulte idóneo, ya sea por su edad, desarrollo evolutivo o</w:t>
      </w:r>
      <w:r>
        <w:rPr>
          <w:rFonts w:ascii="Arial" w:cs="Arial" w:eastAsia="Arial" w:hAnsi="Arial"/>
          <w:sz w:val="24"/>
          <w:szCs w:val="24"/>
        </w:rPr>
        <w:t> cognoscitivo, se entenderá que están incompletos los elementos necesarios para</w:t>
      </w:r>
      <w:r>
        <w:rPr>
          <w:rFonts w:ascii="Arial" w:cs="Arial" w:eastAsia="Arial" w:hAnsi="Arial"/>
          <w:sz w:val="24"/>
          <w:szCs w:val="24"/>
        </w:rPr>
        <w:t> discernir lo que significa formar parte de un promocional, por lo que, ante la falta de</w:t>
      </w:r>
      <w:r>
        <w:rPr>
          <w:rFonts w:ascii="Arial" w:cs="Arial" w:eastAsia="Arial" w:hAnsi="Arial"/>
          <w:sz w:val="24"/>
          <w:szCs w:val="24"/>
        </w:rPr>
        <w:t> cumplimiento de los requisitos señalados, los sujetos obligados deberán abstenerse</w:t>
      </w:r>
      <w:r>
        <w:rPr>
          <w:rFonts w:ascii="Arial" w:cs="Arial" w:eastAsia="Arial" w:hAnsi="Arial"/>
          <w:sz w:val="24"/>
          <w:szCs w:val="24"/>
        </w:rPr>
        <w:t> de hacerlos participes en los spots o mensajes electorales.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En caso de que la niña, el niño o adolescente no hable o no comprenda el idioma</w:t>
      </w:r>
      <w:r>
        <w:rPr>
          <w:rFonts w:ascii="Arial" w:cs="Arial" w:eastAsia="Arial" w:hAnsi="Arial"/>
          <w:sz w:val="24"/>
          <w:szCs w:val="24"/>
        </w:rPr>
        <w:t> español,   la   información   deberá   ser   proporcionada   en   el   idioma   o   lenguaje</w:t>
      </w:r>
      <w:r>
        <w:rPr>
          <w:rFonts w:ascii="Arial" w:cs="Arial" w:eastAsia="Arial" w:hAnsi="Arial"/>
          <w:sz w:val="24"/>
          <w:szCs w:val="24"/>
        </w:rPr>
        <w:t> comprensible para éste, en principio por la madre y/o el padre, quien ejerza la patria</w:t>
      </w:r>
      <w:r>
        <w:rPr>
          <w:rFonts w:ascii="Arial" w:cs="Arial" w:eastAsia="Arial" w:hAnsi="Arial"/>
          <w:sz w:val="24"/>
          <w:szCs w:val="24"/>
        </w:rPr>
        <w:t> potestad, el tutor o, en su caso, la autoridad que los supla en el consentimiento, y,</w:t>
      </w:r>
      <w:r>
        <w:rPr>
          <w:rFonts w:ascii="Arial" w:cs="Arial" w:eastAsia="Arial" w:hAnsi="Arial"/>
          <w:sz w:val="24"/>
          <w:szCs w:val="24"/>
        </w:rPr>
        <w:t> de ser necesario, por el traductor que para ese propósito designe el sujeto obligado</w:t>
      </w:r>
      <w:r>
        <w:rPr>
          <w:rFonts w:ascii="Arial" w:cs="Arial" w:eastAsia="Arial" w:hAnsi="Arial"/>
          <w:sz w:val="24"/>
          <w:szCs w:val="24"/>
        </w:rPr>
        <w:t> que produzca o adquiera y difunda la propaganda político-electoral o mensaje.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5"/>
      </w:pPr>
      <w:r>
        <w:rPr>
          <w:rFonts w:ascii="Arial" w:cs="Arial" w:eastAsia="Arial" w:hAnsi="Arial"/>
          <w:sz w:val="24"/>
          <w:szCs w:val="24"/>
        </w:rPr>
        <w:t>La niña, el niño o la o el adolescente deberá ser escuchado en un entorno que le</w:t>
      </w:r>
      <w:r>
        <w:rPr>
          <w:rFonts w:ascii="Arial" w:cs="Arial" w:eastAsia="Arial" w:hAnsi="Arial"/>
          <w:sz w:val="24"/>
          <w:szCs w:val="24"/>
        </w:rPr>
        <w:t> permita emitir su opinión franca y autónoma, sin presión alguna, sin ser sometido a</w:t>
      </w:r>
      <w:r>
        <w:rPr>
          <w:rFonts w:ascii="Arial" w:cs="Arial" w:eastAsia="Arial" w:hAnsi="Arial"/>
          <w:sz w:val="24"/>
          <w:szCs w:val="24"/>
        </w:rPr>
        <w:t> engaños y sin inducirlo a error sobre si participa o no en la propaganda político-</w:t>
      </w:r>
      <w:r>
        <w:rPr>
          <w:rFonts w:ascii="Arial" w:cs="Arial" w:eastAsia="Arial" w:hAnsi="Arial"/>
          <w:sz w:val="24"/>
          <w:szCs w:val="24"/>
        </w:rPr>
        <w:t> electoral o mensaje.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Si  después  de  proporcionarle  la  información  antes  mencionada,  la  niña,  niño  o</w:t>
      </w:r>
      <w:r>
        <w:rPr>
          <w:rFonts w:ascii="Arial" w:cs="Arial" w:eastAsia="Arial" w:hAnsi="Arial"/>
          <w:sz w:val="24"/>
          <w:szCs w:val="24"/>
        </w:rPr>
        <w:t> adolescente,  expresa  su  negativa  a  participar,  su  voluntad  será  atendida  y</w:t>
      </w:r>
      <w:r>
        <w:rPr>
          <w:rFonts w:ascii="Arial" w:cs="Arial" w:eastAsia="Arial" w:hAnsi="Arial"/>
          <w:sz w:val="24"/>
          <w:szCs w:val="24"/>
        </w:rPr>
        <w:t> respetada.  En  caso  de  que  no  emitiera  opinión  sobre  su  participación  en  la</w:t>
      </w:r>
      <w:r>
        <w:rPr>
          <w:rFonts w:ascii="Arial" w:cs="Arial" w:eastAsia="Arial" w:hAnsi="Arial"/>
          <w:sz w:val="24"/>
          <w:szCs w:val="24"/>
        </w:rPr>
        <w:t> propaganda político-  electoral  o mensaje,  se entenderá  como  una negativa  y su</w:t>
      </w:r>
      <w:r>
        <w:rPr>
          <w:rFonts w:ascii="Arial" w:cs="Arial" w:eastAsia="Arial" w:hAnsi="Arial"/>
          <w:sz w:val="24"/>
          <w:szCs w:val="24"/>
        </w:rPr>
        <w:t> voluntad será atendida y respetada.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Los sujetos obligados deberán videograbar, por cualquier medio, la explicación que</w:t>
      </w:r>
      <w:r>
        <w:rPr>
          <w:rFonts w:ascii="Arial" w:cs="Arial" w:eastAsia="Arial" w:hAnsi="Arial"/>
          <w:sz w:val="24"/>
          <w:szCs w:val="24"/>
        </w:rPr>
        <w:t> brinden a las niñas, niños y adolescentes, entre 6 y 17 años, asegurándose que</w:t>
      </w:r>
      <w:r>
        <w:rPr>
          <w:rFonts w:ascii="Arial" w:cs="Arial" w:eastAsia="Arial" w:hAnsi="Arial"/>
          <w:sz w:val="24"/>
          <w:szCs w:val="24"/>
        </w:rPr>
        <w:t> reciba toda la información y asesoría necesaria para tomar una decisión, tomando</w:t>
      </w:r>
      <w:r>
        <w:rPr>
          <w:rFonts w:ascii="Arial" w:cs="Arial" w:eastAsia="Arial" w:hAnsi="Arial"/>
          <w:sz w:val="24"/>
          <w:szCs w:val="24"/>
        </w:rPr>
        <w:t> en cuenta su edad, madurez y desarrollo cognitivo.</w:t>
      </w:r>
    </w:p>
    <w:p>
      <w:pPr>
        <w:rPr>
          <w:sz w:val="16"/>
          <w:szCs w:val="16"/>
        </w:rPr>
        <w:jc w:val="left"/>
        <w:spacing w:before="1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5"/>
      </w:pPr>
      <w:r>
        <w:rPr>
          <w:rFonts w:ascii="Arial" w:cs="Arial" w:eastAsia="Arial" w:hAnsi="Arial"/>
          <w:b/>
          <w:sz w:val="24"/>
          <w:szCs w:val="24"/>
        </w:rPr>
        <w:t>c.  Formato  de  autorización  expresa  de  las  niñas,  niños  y  adolescentes</w:t>
      </w:r>
      <w:r>
        <w:rPr>
          <w:rFonts w:ascii="Arial" w:cs="Arial" w:eastAsia="Arial" w:hAnsi="Arial"/>
          <w:b/>
          <w:sz w:val="24"/>
          <w:szCs w:val="24"/>
        </w:rPr>
        <w:t> mayores de 6 años.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9" w:lineRule="auto"/>
        <w:ind w:left="102" w:right="84"/>
      </w:pPr>
      <w:r>
        <w:rPr>
          <w:rFonts w:ascii="Arial" w:cs="Arial" w:eastAsia="Arial" w:hAnsi="Arial"/>
          <w:sz w:val="24"/>
          <w:szCs w:val="24"/>
        </w:rPr>
        <w:t>Para garantizar inequívocamente el derecho de las niñas, niños y adolescentes a</w:t>
      </w:r>
      <w:r>
        <w:rPr>
          <w:rFonts w:ascii="Arial" w:cs="Arial" w:eastAsia="Arial" w:hAnsi="Arial"/>
          <w:sz w:val="24"/>
          <w:szCs w:val="24"/>
        </w:rPr>
        <w:t> ser escuchados en los asuntos que los afectan, los sujetos obligados, además de</w:t>
      </w:r>
      <w:r>
        <w:rPr>
          <w:rFonts w:ascii="Arial" w:cs="Arial" w:eastAsia="Arial" w:hAnsi="Arial"/>
          <w:sz w:val="24"/>
          <w:szCs w:val="24"/>
        </w:rPr>
        <w:t> recabar el consentimiento, solicitarán a las niñas, niños y adolescentes que llenen</w:t>
      </w:r>
      <w:r>
        <w:rPr>
          <w:rFonts w:ascii="Arial" w:cs="Arial" w:eastAsia="Arial" w:hAnsi="Arial"/>
          <w:sz w:val="24"/>
          <w:szCs w:val="24"/>
        </w:rPr>
        <w:t> el formato de autorización expresa de las niñas, niños y adolescentes mayores de</w:t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60" w:lineRule="exact"/>
        <w:ind w:left="102" w:right="227"/>
        <w:sectPr>
          <w:pgMar w:bottom="280" w:footer="1003" w:header="749" w:left="1600" w:right="1580" w:top="960"/>
          <w:footerReference r:id="rId10" w:type="default"/>
          <w:pgSz w:h="15840" w:w="12240"/>
        </w:sectPr>
      </w:pPr>
      <w:r>
        <w:rPr>
          <w:rFonts w:ascii="Arial" w:cs="Arial" w:eastAsia="Arial" w:hAnsi="Arial"/>
          <w:sz w:val="24"/>
          <w:szCs w:val="24"/>
        </w:rPr>
        <w:t>6 años para aparecer directamente en los materiales fotográficos y audiovisuales.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29" w:line="258" w:lineRule="auto"/>
        <w:ind w:left="102" w:right="81"/>
      </w:pPr>
      <w:r>
        <w:rPr>
          <w:rFonts w:ascii="Arial" w:cs="Arial" w:eastAsia="Arial" w:hAnsi="Arial"/>
          <w:sz w:val="24"/>
          <w:szCs w:val="24"/>
        </w:rPr>
        <w:t>Además,  se  les  explicará  de  manera  clara  y  completa  los  riesgos,  peligros  y</w:t>
      </w:r>
      <w:r>
        <w:rPr>
          <w:rFonts w:ascii="Arial" w:cs="Arial" w:eastAsia="Arial" w:hAnsi="Arial"/>
          <w:sz w:val="24"/>
          <w:szCs w:val="24"/>
        </w:rPr>
        <w:t> alcances que podría acarrearles el uso de su imagen, nombre, voz o cualquier dato</w:t>
      </w:r>
      <w:r>
        <w:rPr>
          <w:rFonts w:ascii="Arial" w:cs="Arial" w:eastAsia="Arial" w:hAnsi="Arial"/>
          <w:sz w:val="24"/>
          <w:szCs w:val="24"/>
        </w:rPr>
        <w:t> de su persona, a través de ejemplos prácticos y todos los mecanismos idóneos y</w:t>
      </w:r>
      <w:r>
        <w:rPr>
          <w:rFonts w:ascii="Arial" w:cs="Arial" w:eastAsia="Arial" w:hAnsi="Arial"/>
          <w:sz w:val="24"/>
          <w:szCs w:val="24"/>
        </w:rPr>
        <w:t> efectivos para proteger el interés superior de la niñez. Dicha opinión deberá ser</w:t>
      </w:r>
      <w:r>
        <w:rPr>
          <w:rFonts w:ascii="Arial" w:cs="Arial" w:eastAsia="Arial" w:hAnsi="Arial"/>
          <w:sz w:val="24"/>
          <w:szCs w:val="24"/>
        </w:rPr>
        <w:t> propia, informada, individual, libre, expresa, espontánea, efectiva y genuina, y será</w:t>
      </w:r>
      <w:r>
        <w:rPr>
          <w:rFonts w:ascii="Arial" w:cs="Arial" w:eastAsia="Arial" w:hAnsi="Arial"/>
          <w:sz w:val="24"/>
          <w:szCs w:val="24"/>
        </w:rPr>
        <w:t> recabada conforme al formato que emita el Consejo General.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749"/>
      </w:pPr>
      <w:r>
        <w:rPr>
          <w:rFonts w:ascii="Arial" w:cs="Arial" w:eastAsia="Arial" w:hAnsi="Arial"/>
          <w:b/>
          <w:sz w:val="24"/>
          <w:szCs w:val="24"/>
        </w:rPr>
        <w:t>Artículo 12. Presentación del consentimiento y opinión ante el Instituto.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79"/>
      </w:pPr>
      <w:r>
        <w:rPr>
          <w:rFonts w:ascii="Arial" w:cs="Arial" w:eastAsia="Arial" w:hAnsi="Arial"/>
          <w:sz w:val="24"/>
          <w:szCs w:val="24"/>
        </w:rPr>
        <w:t>Los sujetos obligados que exhiban la imagen, voz o cualquier dato identificable de</w:t>
      </w:r>
      <w:r>
        <w:rPr>
          <w:rFonts w:ascii="Arial" w:cs="Arial" w:eastAsia="Arial" w:hAnsi="Arial"/>
          <w:sz w:val="24"/>
          <w:szCs w:val="24"/>
        </w:rPr>
        <w:t> niñas, niños o adolescentes en su propaganda político-electoral, mensajes o actos</w:t>
      </w:r>
      <w:r>
        <w:rPr>
          <w:rFonts w:ascii="Arial" w:cs="Arial" w:eastAsia="Arial" w:hAnsi="Arial"/>
          <w:sz w:val="24"/>
          <w:szCs w:val="24"/>
        </w:rPr>
        <w:t> políticos, actos de precampaña o campaña, deberán: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425" w:left="810" w:right="77"/>
      </w:pPr>
      <w:r>
        <w:rPr>
          <w:rFonts w:ascii="Arial" w:cs="Arial" w:eastAsia="Arial" w:hAnsi="Arial"/>
          <w:b/>
          <w:sz w:val="24"/>
          <w:szCs w:val="24"/>
        </w:rPr>
        <w:t>1.  </w:t>
      </w:r>
      <w:r>
        <w:rPr>
          <w:rFonts w:ascii="Arial" w:cs="Arial" w:eastAsia="Arial" w:hAnsi="Arial"/>
          <w:sz w:val="24"/>
          <w:szCs w:val="24"/>
        </w:rPr>
        <w:t>Conservar  en  su  poder  el  tiempo  exigido  por  la  normatividad  aplicable  en</w:t>
      </w:r>
      <w:r>
        <w:rPr>
          <w:rFonts w:ascii="Arial" w:cs="Arial" w:eastAsia="Arial" w:hAnsi="Arial"/>
          <w:sz w:val="24"/>
          <w:szCs w:val="24"/>
        </w:rPr>
        <w:t> materia de archivos, los documentos originales relativo al consentimiento de</w:t>
      </w:r>
      <w:r>
        <w:rPr>
          <w:rFonts w:ascii="Arial" w:cs="Arial" w:eastAsia="Arial" w:hAnsi="Arial"/>
          <w:sz w:val="24"/>
          <w:szCs w:val="24"/>
        </w:rPr>
        <w:t> la madre y/o el padre, de quien ejerza la patria potestad conforme a la ley o</w:t>
      </w:r>
      <w:r>
        <w:rPr>
          <w:rFonts w:ascii="Arial" w:cs="Arial" w:eastAsia="Arial" w:hAnsi="Arial"/>
          <w:sz w:val="24"/>
          <w:szCs w:val="24"/>
        </w:rPr>
        <w:t> de los tutores, y entregar, en su caso por conducto de los Consejos Distritales</w:t>
      </w:r>
      <w:r>
        <w:rPr>
          <w:rFonts w:ascii="Arial" w:cs="Arial" w:eastAsia="Arial" w:hAnsi="Arial"/>
          <w:sz w:val="24"/>
          <w:szCs w:val="24"/>
        </w:rPr>
        <w:t> y  Municipales,  copia  digitalizada  de  la  misma  a  la  Dirección  Ejecutiva  de</w:t>
      </w:r>
      <w:r>
        <w:rPr>
          <w:rFonts w:ascii="Arial" w:cs="Arial" w:eastAsia="Arial" w:hAnsi="Arial"/>
          <w:sz w:val="24"/>
          <w:szCs w:val="24"/>
        </w:rPr>
        <w:t> Prerrogativas  y  Partidos  Políticos  </w:t>
      </w:r>
      <w:r>
        <w:rPr>
          <w:rFonts w:ascii="Arial" w:cs="Arial" w:eastAsia="Arial" w:hAnsi="Arial"/>
          <w:b/>
          <w:sz w:val="24"/>
          <w:szCs w:val="24"/>
        </w:rPr>
        <w:t>tres  días  previos  a  que  se  difunda  la</w:t>
      </w:r>
      <w:r>
        <w:rPr>
          <w:rFonts w:ascii="Arial" w:cs="Arial" w:eastAsia="Arial" w:hAnsi="Arial"/>
          <w:b/>
          <w:sz w:val="24"/>
          <w:szCs w:val="24"/>
        </w:rPr>
        <w:t> propaganda político electoral y mensajes electorales.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425" w:left="810" w:right="83"/>
      </w:pPr>
      <w:r>
        <w:rPr>
          <w:rFonts w:ascii="Arial" w:cs="Arial" w:eastAsia="Arial" w:hAnsi="Arial"/>
          <w:b/>
          <w:sz w:val="24"/>
          <w:szCs w:val="24"/>
        </w:rPr>
        <w:t>2.  </w:t>
      </w:r>
      <w:r>
        <w:rPr>
          <w:rFonts w:ascii="Arial" w:cs="Arial" w:eastAsia="Arial" w:hAnsi="Arial"/>
          <w:sz w:val="24"/>
          <w:szCs w:val="24"/>
        </w:rPr>
        <w:t>Conservar  en  su  poder  el  tiempo  exigido  por  la  normatividad  aplicable  en</w:t>
      </w:r>
      <w:r>
        <w:rPr>
          <w:rFonts w:ascii="Arial" w:cs="Arial" w:eastAsia="Arial" w:hAnsi="Arial"/>
          <w:sz w:val="24"/>
          <w:szCs w:val="24"/>
        </w:rPr>
        <w:t> materia de archivos, la grabación en video de la conversación por medio de</w:t>
      </w:r>
      <w:r>
        <w:rPr>
          <w:rFonts w:ascii="Arial" w:cs="Arial" w:eastAsia="Arial" w:hAnsi="Arial"/>
          <w:sz w:val="24"/>
          <w:szCs w:val="24"/>
        </w:rPr>
        <w:t> la cual se explicó a la niña, niño o adolescente el alcance de su participación</w:t>
      </w:r>
      <w:r>
        <w:rPr>
          <w:rFonts w:ascii="Arial" w:cs="Arial" w:eastAsia="Arial" w:hAnsi="Arial"/>
          <w:sz w:val="24"/>
          <w:szCs w:val="24"/>
        </w:rPr>
        <w:t> en la propaganda política o electoral, su contenido, temporalidad y forma de</w:t>
      </w:r>
      <w:r>
        <w:rPr>
          <w:rFonts w:ascii="Arial" w:cs="Arial" w:eastAsia="Arial" w:hAnsi="Arial"/>
          <w:sz w:val="24"/>
          <w:szCs w:val="24"/>
        </w:rPr>
        <w:t> difusión, así como el original del medio por el que se documentó la opinión</w:t>
      </w:r>
      <w:r>
        <w:rPr>
          <w:rFonts w:ascii="Arial" w:cs="Arial" w:eastAsia="Arial" w:hAnsi="Arial"/>
          <w:sz w:val="24"/>
          <w:szCs w:val="24"/>
        </w:rPr>
        <w:t> informada de la persona menor de edad.</w:t>
      </w:r>
    </w:p>
    <w:p>
      <w:pPr>
        <w:rPr>
          <w:sz w:val="16"/>
          <w:szCs w:val="16"/>
        </w:rPr>
        <w:jc w:val="left"/>
        <w:spacing w:before="4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425" w:left="810" w:right="74"/>
      </w:pPr>
      <w:r>
        <w:rPr>
          <w:rFonts w:ascii="Arial" w:cs="Arial" w:eastAsia="Arial" w:hAnsi="Arial"/>
          <w:b/>
          <w:sz w:val="24"/>
          <w:szCs w:val="24"/>
        </w:rPr>
        <w:t>3.   </w:t>
      </w:r>
      <w:r>
        <w:rPr>
          <w:rFonts w:ascii="Arial" w:cs="Arial" w:eastAsia="Arial" w:hAnsi="Arial"/>
          <w:sz w:val="24"/>
          <w:szCs w:val="24"/>
        </w:rPr>
        <w:t>Entregar a la Dirección Ejecutiva de Prerrogativas y Partidos Políticos, en su</w:t>
      </w:r>
      <w:r>
        <w:rPr>
          <w:rFonts w:ascii="Arial" w:cs="Arial" w:eastAsia="Arial" w:hAnsi="Arial"/>
          <w:sz w:val="24"/>
          <w:szCs w:val="24"/>
        </w:rPr>
        <w:t> caso   por   conducto   de   los   Consejos   Distritales   y   Municipales,   copia</w:t>
      </w:r>
      <w:r>
        <w:rPr>
          <w:rFonts w:ascii="Arial" w:cs="Arial" w:eastAsia="Arial" w:hAnsi="Arial"/>
          <w:sz w:val="24"/>
          <w:szCs w:val="24"/>
        </w:rPr>
        <w:t> digitalizada de la documentación señalada en el inciso a) del artículo anterior,</w:t>
      </w:r>
      <w:r>
        <w:rPr>
          <w:rFonts w:ascii="Arial" w:cs="Arial" w:eastAsia="Arial" w:hAnsi="Arial"/>
          <w:sz w:val="24"/>
          <w:szCs w:val="24"/>
        </w:rPr>
        <w:t> así  como  de  la  opinión  informada  que  hubiese  sido  recabada  de  manera</w:t>
      </w:r>
      <w:r>
        <w:rPr>
          <w:rFonts w:ascii="Arial" w:cs="Arial" w:eastAsia="Arial" w:hAnsi="Arial"/>
          <w:sz w:val="24"/>
          <w:szCs w:val="24"/>
        </w:rPr>
        <w:t> física,  por  escrito  o  mediante  un  dibujo.  Dicha  documentación  deberá</w:t>
      </w:r>
      <w:r>
        <w:rPr>
          <w:rFonts w:ascii="Arial" w:cs="Arial" w:eastAsia="Arial" w:hAnsi="Arial"/>
          <w:sz w:val="24"/>
          <w:szCs w:val="24"/>
        </w:rPr>
        <w:t> presentarse  en  el  momento  en  que  los  promocionales  se  entreguen  a  la</w:t>
      </w:r>
      <w:r>
        <w:rPr>
          <w:rFonts w:ascii="Arial" w:cs="Arial" w:eastAsia="Arial" w:hAnsi="Arial"/>
          <w:sz w:val="24"/>
          <w:szCs w:val="24"/>
        </w:rPr>
        <w:t> Dirección Ejecutiva de Prerrogativas y Partidos Políticos para su calificación</w:t>
      </w:r>
      <w:r>
        <w:rPr>
          <w:rFonts w:ascii="Arial" w:cs="Arial" w:eastAsia="Arial" w:hAnsi="Arial"/>
          <w:sz w:val="24"/>
          <w:szCs w:val="24"/>
        </w:rPr>
        <w:t> técnica.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hanging="425" w:left="810" w:right="78"/>
        <w:sectPr>
          <w:pgMar w:bottom="280" w:footer="1003" w:header="749" w:left="1600" w:right="1580" w:top="960"/>
          <w:footerReference r:id="rId11" w:type="default"/>
          <w:pgSz w:h="15840" w:w="12240"/>
        </w:sectPr>
      </w:pPr>
      <w:r>
        <w:rPr>
          <w:rFonts w:ascii="Arial" w:cs="Arial" w:eastAsia="Arial" w:hAnsi="Arial"/>
          <w:b/>
          <w:sz w:val="24"/>
          <w:szCs w:val="24"/>
        </w:rPr>
        <w:t>4.   </w:t>
      </w:r>
      <w:r>
        <w:rPr>
          <w:rFonts w:ascii="Arial" w:cs="Arial" w:eastAsia="Arial" w:hAnsi="Arial"/>
          <w:sz w:val="24"/>
          <w:szCs w:val="24"/>
        </w:rPr>
        <w:t>En caso de que los sujetos a que se refiere este numeral no entreguen la</w:t>
      </w:r>
      <w:r>
        <w:rPr>
          <w:rFonts w:ascii="Arial" w:cs="Arial" w:eastAsia="Arial" w:hAnsi="Arial"/>
          <w:sz w:val="24"/>
          <w:szCs w:val="24"/>
        </w:rPr>
        <w:t> documentación referida, la Dirección Ejecutiva de Prerrogativas y Partidos</w:t>
      </w:r>
      <w:r>
        <w:rPr>
          <w:rFonts w:ascii="Arial" w:cs="Arial" w:eastAsia="Arial" w:hAnsi="Arial"/>
          <w:sz w:val="24"/>
          <w:szCs w:val="24"/>
        </w:rPr>
        <w:t> Políticos los requerirá para que subsanen la omisión dentro de las cuarenta</w:t>
      </w:r>
      <w:r>
        <w:rPr>
          <w:rFonts w:ascii="Arial" w:cs="Arial" w:eastAsia="Arial" w:hAnsi="Arial"/>
          <w:sz w:val="24"/>
          <w:szCs w:val="24"/>
        </w:rPr>
        <w:t> y ocho horas siguientes a que reciban el oficio, apercibiéndolos de que de no</w:t>
      </w:r>
      <w:r>
        <w:rPr>
          <w:rFonts w:ascii="Arial" w:cs="Arial" w:eastAsia="Arial" w:hAnsi="Arial"/>
          <w:sz w:val="24"/>
          <w:szCs w:val="24"/>
        </w:rPr>
        <w:t> hacerlo  se  dará  vista  a  la  Secretaría  Ejecutiva  para  los  efectos  legales</w:t>
      </w:r>
      <w:r>
        <w:rPr>
          <w:rFonts w:ascii="Arial" w:cs="Arial" w:eastAsia="Arial" w:hAnsi="Arial"/>
          <w:sz w:val="24"/>
          <w:szCs w:val="24"/>
        </w:rPr>
        <w:t> conducentes.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3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before="29" w:line="398" w:lineRule="auto"/>
        <w:ind w:firstLine="1" w:left="2460" w:right="2484"/>
      </w:pPr>
      <w:r>
        <w:rPr>
          <w:rFonts w:ascii="Arial" w:cs="Arial" w:eastAsia="Arial" w:hAnsi="Arial"/>
          <w:b/>
          <w:sz w:val="24"/>
          <w:szCs w:val="24"/>
        </w:rPr>
        <w:t>CAPÍTULO IV</w:t>
      </w:r>
      <w:r>
        <w:rPr>
          <w:rFonts w:ascii="Arial" w:cs="Arial" w:eastAsia="Arial" w:hAnsi="Arial"/>
          <w:b/>
          <w:sz w:val="24"/>
          <w:szCs w:val="24"/>
        </w:rPr>
        <w:t> CONSIDERACIONES ADICIONALES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before="5"/>
        <w:ind w:left="102" w:right="4813"/>
      </w:pPr>
      <w:r>
        <w:rPr>
          <w:rFonts w:ascii="Arial" w:cs="Arial" w:eastAsia="Arial" w:hAnsi="Arial"/>
          <w:b/>
          <w:sz w:val="24"/>
          <w:szCs w:val="24"/>
        </w:rPr>
        <w:t>Artículo 13. Del aviso de privacidad.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8" w:lineRule="auto"/>
        <w:ind w:left="102" w:right="80"/>
      </w:pPr>
      <w:r>
        <w:rPr>
          <w:rFonts w:ascii="Arial" w:cs="Arial" w:eastAsia="Arial" w:hAnsi="Arial"/>
          <w:sz w:val="24"/>
          <w:szCs w:val="24"/>
        </w:rPr>
        <w:t>Los sujetos obligados que utilicen la imagen y voz de niñas, niños y adolescentes</w:t>
      </w:r>
      <w:r>
        <w:rPr>
          <w:rFonts w:ascii="Arial" w:cs="Arial" w:eastAsia="Arial" w:hAnsi="Arial"/>
          <w:sz w:val="24"/>
          <w:szCs w:val="24"/>
        </w:rPr>
        <w:t> en  la propaganda político-electoral, mensajes  o que  soliciten su participación en</w:t>
      </w:r>
      <w:r>
        <w:rPr>
          <w:rFonts w:ascii="Arial" w:cs="Arial" w:eastAsia="Arial" w:hAnsi="Arial"/>
          <w:sz w:val="24"/>
          <w:szCs w:val="24"/>
        </w:rPr>
        <w:t> actos  políticos,  actos  de  precampaña  o  campaña,  para  exhibir  su  imagen  en</w:t>
      </w:r>
      <w:r>
        <w:rPr>
          <w:rFonts w:ascii="Arial" w:cs="Arial" w:eastAsia="Arial" w:hAnsi="Arial"/>
          <w:sz w:val="24"/>
          <w:szCs w:val="24"/>
        </w:rPr>
        <w:t> cualquier  medio  de  difusión,  a  partir  del  momento  en  el  cual  recaben  los  datos</w:t>
      </w:r>
      <w:r>
        <w:rPr>
          <w:rFonts w:ascii="Arial" w:cs="Arial" w:eastAsia="Arial" w:hAnsi="Arial"/>
          <w:sz w:val="24"/>
          <w:szCs w:val="24"/>
        </w:rPr>
        <w:t> personales de aquéllos, deberán proporcionar a su madre y padre, tutor o quien</w:t>
      </w:r>
      <w:r>
        <w:rPr>
          <w:rFonts w:ascii="Arial" w:cs="Arial" w:eastAsia="Arial" w:hAnsi="Arial"/>
          <w:sz w:val="24"/>
          <w:szCs w:val="24"/>
        </w:rPr>
        <w:t> ostente la patria potestad, el aviso de privacidad correspondiente, con el objeto de</w:t>
      </w:r>
      <w:r>
        <w:rPr>
          <w:rFonts w:ascii="Arial" w:cs="Arial" w:eastAsia="Arial" w:hAnsi="Arial"/>
          <w:sz w:val="24"/>
          <w:szCs w:val="24"/>
        </w:rPr>
        <w:t> informarles  los  propósitos  del  tratamiento  de  los  mismos,  en  términos  de  la</w:t>
      </w:r>
      <w:r>
        <w:rPr>
          <w:rFonts w:ascii="Arial" w:cs="Arial" w:eastAsia="Arial" w:hAnsi="Arial"/>
          <w:sz w:val="24"/>
          <w:szCs w:val="24"/>
        </w:rPr>
        <w:t> normatividad aplicable.</w:t>
      </w:r>
    </w:p>
    <w:p>
      <w:pPr>
        <w:rPr>
          <w:sz w:val="16"/>
          <w:szCs w:val="16"/>
        </w:rPr>
        <w:jc w:val="left"/>
        <w:spacing w:before="2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4602"/>
      </w:pPr>
      <w:r>
        <w:rPr>
          <w:rFonts w:ascii="Arial" w:cs="Arial" w:eastAsia="Arial" w:hAnsi="Arial"/>
          <w:b/>
          <w:sz w:val="24"/>
          <w:szCs w:val="24"/>
        </w:rPr>
        <w:t>Artículo 14. De las responsabilidades.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78"/>
      </w:pPr>
      <w:r>
        <w:rPr>
          <w:rFonts w:ascii="Arial" w:cs="Arial" w:eastAsia="Arial" w:hAnsi="Arial"/>
          <w:sz w:val="24"/>
          <w:szCs w:val="24"/>
        </w:rPr>
        <w:t>Para los casos de infracción a los presentes lineamientos, el Instituto a través de la</w:t>
      </w:r>
      <w:r>
        <w:rPr>
          <w:rFonts w:ascii="Arial" w:cs="Arial" w:eastAsia="Arial" w:hAnsi="Arial"/>
          <w:sz w:val="24"/>
          <w:szCs w:val="24"/>
        </w:rPr>
        <w:t> Comisión de Quejas y Denuncias iniciará de oficio o mediante queja o denuncia el</w:t>
      </w:r>
      <w:r>
        <w:rPr>
          <w:rFonts w:ascii="Arial" w:cs="Arial" w:eastAsia="Arial" w:hAnsi="Arial"/>
          <w:sz w:val="24"/>
          <w:szCs w:val="24"/>
        </w:rPr>
        <w:t> procedimiento sancionador correspondiente.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82"/>
      </w:pPr>
      <w:r>
        <w:rPr>
          <w:rFonts w:ascii="Arial" w:cs="Arial" w:eastAsia="Arial" w:hAnsi="Arial"/>
          <w:sz w:val="24"/>
          <w:szCs w:val="24"/>
        </w:rPr>
        <w:t>En caso de que durante la tramitación e investigación del procedimiento se advierta</w:t>
      </w:r>
      <w:r>
        <w:rPr>
          <w:rFonts w:ascii="Arial" w:cs="Arial" w:eastAsia="Arial" w:hAnsi="Arial"/>
          <w:sz w:val="24"/>
          <w:szCs w:val="24"/>
        </w:rPr>
        <w:t> la comisión de algún delito, la comisión dará vista a la Fiscalía Especializada en</w:t>
      </w:r>
      <w:r>
        <w:rPr>
          <w:rFonts w:ascii="Arial" w:cs="Arial" w:eastAsia="Arial" w:hAnsi="Arial"/>
          <w:sz w:val="24"/>
          <w:szCs w:val="24"/>
        </w:rPr>
        <w:t> Delitos Electorales para que proceda conforme a sus atribuciones.</w:t>
      </w:r>
    </w:p>
    <w:p>
      <w:pPr>
        <w:rPr>
          <w:sz w:val="16"/>
          <w:szCs w:val="16"/>
        </w:rPr>
        <w:jc w:val="left"/>
        <w:spacing w:before="3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ind w:left="3576" w:right="3595"/>
      </w:pPr>
      <w:r>
        <w:rPr>
          <w:rFonts w:ascii="Arial" w:cs="Arial" w:eastAsia="Arial" w:hAnsi="Arial"/>
          <w:b/>
          <w:sz w:val="24"/>
          <w:szCs w:val="24"/>
        </w:rPr>
        <w:t>TRANSITORIOS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="180" w:lineRule="exact"/>
      </w:pPr>
      <w:r>
        <w:rPr>
          <w:sz w:val="18"/>
          <w:szCs w:val="18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spacing w:line="257" w:lineRule="auto"/>
        <w:ind w:left="102" w:right="86"/>
      </w:pPr>
      <w:r>
        <w:rPr>
          <w:rFonts w:ascii="Arial" w:cs="Arial" w:eastAsia="Arial" w:hAnsi="Arial"/>
          <w:b/>
          <w:sz w:val="24"/>
          <w:szCs w:val="24"/>
        </w:rPr>
        <w:t>ÚNICO. </w:t>
      </w:r>
      <w:r>
        <w:rPr>
          <w:rFonts w:ascii="Arial" w:cs="Arial" w:eastAsia="Arial" w:hAnsi="Arial"/>
          <w:sz w:val="24"/>
          <w:szCs w:val="24"/>
        </w:rPr>
        <w:t>Los presentes Lineamientos entrarán en vigor el día de su aprobación por</w:t>
      </w:r>
      <w:r>
        <w:rPr>
          <w:rFonts w:ascii="Arial" w:cs="Arial" w:eastAsia="Arial" w:hAnsi="Arial"/>
          <w:sz w:val="24"/>
          <w:szCs w:val="24"/>
        </w:rPr>
        <w:t> el Consejo General del Instituto Estatal Electoral y de Participación Ciudadana de</w:t>
      </w:r>
      <w:r>
        <w:rPr>
          <w:rFonts w:ascii="Arial" w:cs="Arial" w:eastAsia="Arial" w:hAnsi="Arial"/>
          <w:sz w:val="24"/>
          <w:szCs w:val="24"/>
        </w:rPr>
        <w:t> Oaxaca.</w:t>
      </w:r>
    </w:p>
    <w:sectPr>
      <w:pgMar w:bottom="280" w:footer="1003" w:header="749" w:left="1600" w:right="1580" w:top="960"/>
      <w:footerReference r:id="rId12" w:type="default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8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2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7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3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6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4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5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5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4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6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7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2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8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730.856pt;width:61.5955pt;height:13.04pt;mso-position-horizontal-relative:page;mso-position-vertical-relative:page;z-index:-291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filled="f" stroked="f" style="position:absolute;margin-left:466.5pt;margin-top:36.44pt;width:61.5955pt;height:13.04pt;mso-position-horizontal-relative:page;mso-position-vertical-relative:page;z-index:-299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20" w:right="-33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Página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 </w:t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t>de </w:t>
                </w:r>
                <w:r>
                  <w:rPr>
                    <w:rFonts w:ascii="Calibri" w:cs="Calibri" w:eastAsia="Calibri" w:hAnsi="Calibri"/>
                    <w:b/>
                    <w:position w:val="1"/>
                    <w:sz w:val="22"/>
                    <w:szCs w:val="22"/>
                  </w:rPr>
                  <w:t>9</w:t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Relationship Id="rId10" Target="footer6.xml" Type="http://schemas.openxmlformats.org/officeDocument/2006/relationships/footer"/><Relationship Id="rId11" Target="footer7.xml" Type="http://schemas.openxmlformats.org/officeDocument/2006/relationships/footer"/><Relationship Id="rId12" Target="footer8.xml" Type="http://schemas.openxmlformats.org/officeDocument/2006/relationships/footer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