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spacing w:before="9"/>
        <w:ind w:hanging="1327" w:left="1513" w:right="158"/>
      </w:pPr>
      <w:r>
        <w:rPr>
          <w:rFonts w:ascii="Calibri" w:cs="Calibri" w:eastAsia="Calibri" w:hAnsi="Calibri"/>
          <w:b/>
          <w:sz w:val="23"/>
          <w:szCs w:val="23"/>
        </w:rPr>
        <w:t>LINEAMIENTOS PARA ASIGNACIÓN DE DIPUTACIONES Y REGIDURÍAS POR EL PRINCIPIO DE</w:t>
      </w:r>
      <w:r>
        <w:rPr>
          <w:rFonts w:ascii="Calibri" w:cs="Calibri" w:eastAsia="Calibri" w:hAnsi="Calibri"/>
          <w:b/>
          <w:sz w:val="23"/>
          <w:szCs w:val="23"/>
        </w:rPr>
        <w:t> REPRESENTACIÓN PROPORCIONAL EN EL ESTADO DE OAXACA.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NumType w:start="1"/>
          <w:pgMar w:bottom="280" w:header="749" w:left="1600" w:right="1640" w:top="960"/>
          <w:headerReference r:id="rId4" w:type="default"/>
          <w:type w:val="continuous"/>
          <w:pgSz w:h="15840" w:w="1224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102" w:right="-55"/>
      </w:pPr>
      <w:r>
        <w:rPr>
          <w:rFonts w:ascii="Calibri" w:cs="Calibri" w:eastAsia="Calibri" w:hAnsi="Calibri"/>
          <w:b/>
          <w:sz w:val="23"/>
          <w:szCs w:val="23"/>
        </w:rPr>
        <w:t>Artículo 1.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spacing w:before="9"/>
        <w:sectPr>
          <w:type w:val="continuous"/>
          <w:pgSz w:h="15840" w:w="12240"/>
          <w:pgMar w:bottom="280" w:left="1600" w:right="1640" w:top="960"/>
          <w:cols w:equalWidth="off" w:num="2">
            <w:col w:space="2090" w:w="1089"/>
            <w:col w:w="5821"/>
          </w:cols>
        </w:sectPr>
      </w:pPr>
      <w:r>
        <w:br w:type="column"/>
      </w:r>
      <w:r>
        <w:rPr>
          <w:rFonts w:ascii="Calibri" w:cs="Calibri" w:eastAsia="Calibri" w:hAnsi="Calibri"/>
          <w:b/>
          <w:sz w:val="23"/>
          <w:szCs w:val="23"/>
        </w:rPr>
        <w:t>DISPOSICIONES GENERALES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65"/>
      </w:pPr>
      <w:r>
        <w:rPr>
          <w:rFonts w:ascii="Calibri" w:cs="Calibri" w:eastAsia="Calibri" w:hAnsi="Calibri"/>
          <w:sz w:val="23"/>
          <w:szCs w:val="23"/>
        </w:rPr>
        <w:t>Los presentes lineamientos son de orden público, de observancia general y obligatorios para</w:t>
      </w:r>
      <w:r>
        <w:rPr>
          <w:rFonts w:ascii="Calibri" w:cs="Calibri" w:eastAsia="Calibri" w:hAnsi="Calibri"/>
          <w:sz w:val="23"/>
          <w:szCs w:val="23"/>
        </w:rPr>
        <w:t> los Partidos Políticos, Candidaturas Comunes, Coaliciones, Candidatos y Candidatas, el Instituto</w:t>
      </w:r>
      <w:r>
        <w:rPr>
          <w:rFonts w:ascii="Calibri" w:cs="Calibri" w:eastAsia="Calibri" w:hAnsi="Calibri"/>
          <w:sz w:val="23"/>
          <w:szCs w:val="23"/>
        </w:rPr>
        <w:t> Estatal    Electoral   y   de   Participación   Ciudadana    de    Oaxaca,   así   como   sus   órganos</w:t>
      </w:r>
      <w:r>
        <w:rPr>
          <w:rFonts w:ascii="Calibri" w:cs="Calibri" w:eastAsia="Calibri" w:hAnsi="Calibri"/>
          <w:sz w:val="23"/>
          <w:szCs w:val="23"/>
        </w:rPr>
        <w:t> desconcentrados; y tienen por objeto reglamentar lo relativo a la asignación de diputaciones y</w:t>
      </w:r>
      <w:r>
        <w:rPr>
          <w:rFonts w:ascii="Calibri" w:cs="Calibri" w:eastAsia="Calibri" w:hAnsi="Calibri"/>
          <w:sz w:val="23"/>
          <w:szCs w:val="23"/>
        </w:rPr>
        <w:t> regidurías  por  el  principio  de  representación  proporcional  para  los  partidos  políticos  que</w:t>
      </w:r>
      <w:r>
        <w:rPr>
          <w:rFonts w:ascii="Calibri" w:cs="Calibri" w:eastAsia="Calibri" w:hAnsi="Calibri"/>
          <w:sz w:val="23"/>
          <w:szCs w:val="23"/>
        </w:rPr>
        <w:t> alcanzaron los porcentajes de votación necesarios, para participar en dicha asignación.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877"/>
      </w:pPr>
      <w:r>
        <w:rPr>
          <w:rFonts w:ascii="Calibri" w:cs="Calibri" w:eastAsia="Calibri" w:hAnsi="Calibri"/>
          <w:b/>
          <w:sz w:val="23"/>
          <w:szCs w:val="23"/>
        </w:rPr>
        <w:t>Artículo 2.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2970"/>
      </w:pPr>
      <w:r>
        <w:rPr>
          <w:rFonts w:ascii="Calibri" w:cs="Calibri" w:eastAsia="Calibri" w:hAnsi="Calibri"/>
          <w:sz w:val="23"/>
          <w:szCs w:val="23"/>
        </w:rPr>
        <w:t>Para los efectos de los presentes lineamientos se entiende por: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529" w:right="68"/>
      </w:pPr>
      <w:r>
        <w:rPr>
          <w:rFonts w:ascii="Calibri" w:cs="Calibri" w:eastAsia="Calibri" w:hAnsi="Calibri"/>
          <w:b/>
          <w:sz w:val="23"/>
          <w:szCs w:val="23"/>
        </w:rPr>
        <w:t>I.   Candidaturas:   </w:t>
      </w:r>
      <w:r>
        <w:rPr>
          <w:rFonts w:ascii="Calibri" w:cs="Calibri" w:eastAsia="Calibri" w:hAnsi="Calibri"/>
          <w:sz w:val="23"/>
          <w:szCs w:val="23"/>
        </w:rPr>
        <w:t>Candidaturas   a   diputaciones   por   el   principio   de   Representación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529" w:right="7176"/>
      </w:pPr>
      <w:r>
        <w:rPr>
          <w:rFonts w:ascii="Calibri" w:cs="Calibri" w:eastAsia="Calibri" w:hAnsi="Calibri"/>
          <w:sz w:val="23"/>
          <w:szCs w:val="23"/>
        </w:rPr>
        <w:t>Proporcional;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529" w:right="204"/>
      </w:pPr>
      <w:r>
        <w:rPr>
          <w:rFonts w:ascii="Calibri" w:cs="Calibri" w:eastAsia="Calibri" w:hAnsi="Calibri"/>
          <w:b/>
          <w:sz w:val="23"/>
          <w:szCs w:val="23"/>
        </w:rPr>
        <w:t>II. Ley local: </w:t>
      </w:r>
      <w:r>
        <w:rPr>
          <w:rFonts w:ascii="Calibri" w:cs="Calibri" w:eastAsia="Calibri" w:hAnsi="Calibri"/>
          <w:sz w:val="23"/>
          <w:szCs w:val="23"/>
        </w:rPr>
        <w:t>Ley de Instituciones y Procedimientos Electorales para el Estado de Oaxaca;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529" w:right="3112"/>
      </w:pPr>
      <w:r>
        <w:rPr>
          <w:rFonts w:ascii="Calibri" w:cs="Calibri" w:eastAsia="Calibri" w:hAnsi="Calibri"/>
          <w:b/>
          <w:sz w:val="23"/>
          <w:szCs w:val="23"/>
        </w:rPr>
        <w:t>III. Congreso: </w:t>
      </w:r>
      <w:r>
        <w:rPr>
          <w:rFonts w:ascii="Calibri" w:cs="Calibri" w:eastAsia="Calibri" w:hAnsi="Calibri"/>
          <w:sz w:val="23"/>
          <w:szCs w:val="23"/>
        </w:rPr>
        <w:t>Honorable Congreso del Estado de Oaxaca.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529" w:right="66"/>
      </w:pPr>
      <w:r>
        <w:rPr>
          <w:rFonts w:ascii="Calibri" w:cs="Calibri" w:eastAsia="Calibri" w:hAnsi="Calibri"/>
          <w:b/>
          <w:sz w:val="23"/>
          <w:szCs w:val="23"/>
        </w:rPr>
        <w:t>IV.  Consejo  General:  </w:t>
      </w:r>
      <w:r>
        <w:rPr>
          <w:rFonts w:ascii="Calibri" w:cs="Calibri" w:eastAsia="Calibri" w:hAnsi="Calibri"/>
          <w:sz w:val="23"/>
          <w:szCs w:val="23"/>
        </w:rPr>
        <w:t>Consejo  General  del  Instituto  Estatal  Electoral  y  de  Participación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529" w:right="6367"/>
      </w:pPr>
      <w:r>
        <w:rPr>
          <w:rFonts w:ascii="Calibri" w:cs="Calibri" w:eastAsia="Calibri" w:hAnsi="Calibri"/>
          <w:sz w:val="23"/>
          <w:szCs w:val="23"/>
        </w:rPr>
        <w:t>Ciudadana de Oaxaca;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529" w:right="736"/>
      </w:pPr>
      <w:r>
        <w:rPr>
          <w:rFonts w:ascii="Calibri" w:cs="Calibri" w:eastAsia="Calibri" w:hAnsi="Calibri"/>
          <w:b/>
          <w:sz w:val="23"/>
          <w:szCs w:val="23"/>
        </w:rPr>
        <w:t>V</w:t>
      </w:r>
      <w:r>
        <w:rPr>
          <w:rFonts w:ascii="Calibri" w:cs="Calibri" w:eastAsia="Calibri" w:hAnsi="Calibri"/>
          <w:sz w:val="23"/>
          <w:szCs w:val="23"/>
        </w:rPr>
        <w:t>. </w:t>
      </w:r>
      <w:r>
        <w:rPr>
          <w:rFonts w:ascii="Calibri" w:cs="Calibri" w:eastAsia="Calibri" w:hAnsi="Calibri"/>
          <w:b/>
          <w:sz w:val="23"/>
          <w:szCs w:val="23"/>
        </w:rPr>
        <w:t>Constitución local: </w:t>
      </w:r>
      <w:r>
        <w:rPr>
          <w:rFonts w:ascii="Calibri" w:cs="Calibri" w:eastAsia="Calibri" w:hAnsi="Calibri"/>
          <w:sz w:val="23"/>
          <w:szCs w:val="23"/>
        </w:rPr>
        <w:t>Constitución Política del Estado Libre y Soberano de Oaxaca;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529" w:right="1014"/>
      </w:pPr>
      <w:r>
        <w:rPr>
          <w:rFonts w:ascii="Calibri" w:cs="Calibri" w:eastAsia="Calibri" w:hAnsi="Calibri"/>
          <w:b/>
          <w:sz w:val="23"/>
          <w:szCs w:val="23"/>
        </w:rPr>
        <w:t>VI. Instituto: </w:t>
      </w:r>
      <w:r>
        <w:rPr>
          <w:rFonts w:ascii="Calibri" w:cs="Calibri" w:eastAsia="Calibri" w:hAnsi="Calibri"/>
          <w:sz w:val="23"/>
          <w:szCs w:val="23"/>
        </w:rPr>
        <w:t>Instituto Estatal Electoral y de Participación Ciudadana de Oaxaca;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529" w:right="71"/>
      </w:pPr>
      <w:r>
        <w:rPr>
          <w:rFonts w:ascii="Calibri" w:cs="Calibri" w:eastAsia="Calibri" w:hAnsi="Calibri"/>
          <w:b/>
          <w:sz w:val="23"/>
          <w:szCs w:val="23"/>
        </w:rPr>
        <w:t>VII.  Lineamientos:  </w:t>
      </w:r>
      <w:r>
        <w:rPr>
          <w:rFonts w:ascii="Calibri" w:cs="Calibri" w:eastAsia="Calibri" w:hAnsi="Calibri"/>
          <w:sz w:val="23"/>
          <w:szCs w:val="23"/>
        </w:rPr>
        <w:t>Lineamientos  para  asignación  de  diputaciones  por  el  principio  de</w:t>
      </w:r>
      <w:r>
        <w:rPr>
          <w:rFonts w:ascii="Calibri" w:cs="Calibri" w:eastAsia="Calibri" w:hAnsi="Calibri"/>
          <w:sz w:val="23"/>
          <w:szCs w:val="23"/>
        </w:rPr>
        <w:t> representación proporcional en el Estado de Oaxaca;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529" w:right="71"/>
      </w:pPr>
      <w:r>
        <w:rPr>
          <w:rFonts w:ascii="Calibri" w:cs="Calibri" w:eastAsia="Calibri" w:hAnsi="Calibri"/>
          <w:b/>
          <w:sz w:val="23"/>
          <w:szCs w:val="23"/>
        </w:rPr>
        <w:t>VIII</w:t>
      </w:r>
      <w:r>
        <w:rPr>
          <w:rFonts w:ascii="Calibri" w:cs="Calibri" w:eastAsia="Calibri" w:hAnsi="Calibri"/>
          <w:sz w:val="23"/>
          <w:szCs w:val="23"/>
        </w:rPr>
        <w:t>. </w:t>
      </w:r>
      <w:r>
        <w:rPr>
          <w:rFonts w:ascii="Calibri" w:cs="Calibri" w:eastAsia="Calibri" w:hAnsi="Calibri"/>
          <w:b/>
          <w:sz w:val="23"/>
          <w:szCs w:val="23"/>
        </w:rPr>
        <w:t>Listas: </w:t>
      </w:r>
      <w:r>
        <w:rPr>
          <w:rFonts w:ascii="Calibri" w:cs="Calibri" w:eastAsia="Calibri" w:hAnsi="Calibri"/>
          <w:sz w:val="23"/>
          <w:szCs w:val="23"/>
        </w:rPr>
        <w:t>Listas estatales de integración de candidaturas de los partidos políticos por el</w:t>
      </w:r>
      <w:r>
        <w:rPr>
          <w:rFonts w:ascii="Calibri" w:cs="Calibri" w:eastAsia="Calibri" w:hAnsi="Calibri"/>
          <w:sz w:val="23"/>
          <w:szCs w:val="23"/>
        </w:rPr>
        <w:t> principio de representación proporcional;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529" w:right="67"/>
      </w:pPr>
      <w:r>
        <w:rPr>
          <w:rFonts w:ascii="Calibri" w:cs="Calibri" w:eastAsia="Calibri" w:hAnsi="Calibri"/>
          <w:b/>
          <w:sz w:val="23"/>
          <w:szCs w:val="23"/>
        </w:rPr>
        <w:t>IX. Partido Político: </w:t>
      </w:r>
      <w:r>
        <w:rPr>
          <w:rFonts w:ascii="Calibri" w:cs="Calibri" w:eastAsia="Calibri" w:hAnsi="Calibri"/>
          <w:sz w:val="23"/>
          <w:szCs w:val="23"/>
        </w:rPr>
        <w:t>Partidos políticos con registro local y a los nacionales con acreditación</w:t>
      </w:r>
      <w:r>
        <w:rPr>
          <w:rFonts w:ascii="Calibri" w:cs="Calibri" w:eastAsia="Calibri" w:hAnsi="Calibri"/>
          <w:sz w:val="23"/>
          <w:szCs w:val="23"/>
        </w:rPr>
        <w:t> ante el Instituto Estatal Electoral y de Participación Ciudadana de Oaxaca;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529" w:right="65"/>
      </w:pPr>
      <w:r>
        <w:rPr>
          <w:rFonts w:ascii="Calibri" w:cs="Calibri" w:eastAsia="Calibri" w:hAnsi="Calibri"/>
          <w:b/>
          <w:sz w:val="23"/>
          <w:szCs w:val="23"/>
        </w:rPr>
        <w:t>X.   Planilla   Independiente:   </w:t>
      </w:r>
      <w:r>
        <w:rPr>
          <w:rFonts w:ascii="Calibri" w:cs="Calibri" w:eastAsia="Calibri" w:hAnsi="Calibri"/>
          <w:sz w:val="23"/>
          <w:szCs w:val="23"/>
        </w:rPr>
        <w:t>Planillas   de   candidaturas   independientes   que   hubieren</w:t>
      </w:r>
      <w:r>
        <w:rPr>
          <w:rFonts w:ascii="Calibri" w:cs="Calibri" w:eastAsia="Calibri" w:hAnsi="Calibri"/>
          <w:sz w:val="23"/>
          <w:szCs w:val="23"/>
        </w:rPr>
        <w:t> obtenido su registro para la elección de concejalías a los ayuntamientos que se eligen por</w:t>
      </w:r>
      <w:r>
        <w:rPr>
          <w:rFonts w:ascii="Calibri" w:cs="Calibri" w:eastAsia="Calibri" w:hAnsi="Calibri"/>
          <w:sz w:val="23"/>
          <w:szCs w:val="23"/>
        </w:rPr>
        <w:t> el régimen de Partidos Políticos;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529" w:right="66"/>
      </w:pPr>
      <w:r>
        <w:rPr>
          <w:rFonts w:ascii="Calibri" w:cs="Calibri" w:eastAsia="Calibri" w:hAnsi="Calibri"/>
          <w:b/>
          <w:sz w:val="23"/>
          <w:szCs w:val="23"/>
        </w:rPr>
        <w:t>XI. Presidencia: </w:t>
      </w:r>
      <w:r>
        <w:rPr>
          <w:rFonts w:ascii="Calibri" w:cs="Calibri" w:eastAsia="Calibri" w:hAnsi="Calibri"/>
          <w:sz w:val="23"/>
          <w:szCs w:val="23"/>
        </w:rPr>
        <w:t>Consejero o Consejera Presidente del Consejo General del Instituto Estatal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529" w:right="3625"/>
      </w:pPr>
      <w:r>
        <w:rPr>
          <w:rFonts w:ascii="Calibri" w:cs="Calibri" w:eastAsia="Calibri" w:hAnsi="Calibri"/>
          <w:sz w:val="23"/>
          <w:szCs w:val="23"/>
        </w:rPr>
        <w:t>Electoral y de Participación Ciudadana de Oaxaca; y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529" w:right="4939"/>
        <w:sectPr>
          <w:type w:val="continuous"/>
          <w:pgSz w:h="15840" w:w="12240"/>
          <w:pgMar w:bottom="280" w:left="1600" w:right="1640" w:top="960"/>
        </w:sectPr>
      </w:pPr>
      <w:r>
        <w:rPr>
          <w:rFonts w:ascii="Calibri" w:cs="Calibri" w:eastAsia="Calibri" w:hAnsi="Calibri"/>
          <w:b/>
          <w:sz w:val="23"/>
          <w:szCs w:val="23"/>
        </w:rPr>
        <w:t>XII. RP: </w:t>
      </w:r>
      <w:r>
        <w:rPr>
          <w:rFonts w:ascii="Calibri" w:cs="Calibri" w:eastAsia="Calibri" w:hAnsi="Calibri"/>
          <w:sz w:val="23"/>
          <w:szCs w:val="23"/>
        </w:rPr>
        <w:t>Representación Proporcional.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 w:line="377" w:lineRule="auto"/>
        <w:ind w:firstLine="91" w:left="102" w:right="164"/>
      </w:pPr>
      <w:r>
        <w:rPr>
          <w:rFonts w:ascii="Calibri" w:cs="Calibri" w:eastAsia="Calibri" w:hAnsi="Calibri"/>
          <w:b/>
          <w:sz w:val="23"/>
          <w:szCs w:val="23"/>
        </w:rPr>
        <w:t>DEL REGISTRO DE DIPUTACIONES POR EL PRINCIPIO DE REPRESENTACIÓN PROPORCIONAL</w:t>
      </w:r>
      <w:r>
        <w:rPr>
          <w:rFonts w:ascii="Calibri" w:cs="Calibri" w:eastAsia="Calibri" w:hAnsi="Calibri"/>
          <w:b/>
          <w:sz w:val="23"/>
          <w:szCs w:val="23"/>
        </w:rPr>
        <w:t> Artículo 3.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29"/>
        <w:ind w:left="102" w:right="64"/>
      </w:pPr>
      <w:r>
        <w:rPr>
          <w:rFonts w:ascii="Calibri" w:cs="Calibri" w:eastAsia="Calibri" w:hAnsi="Calibri"/>
          <w:sz w:val="23"/>
          <w:szCs w:val="23"/>
        </w:rPr>
        <w:t>La asignación de las diecisiete diputaciones por el principio de RP de las que está compuesto el</w:t>
      </w:r>
      <w:r>
        <w:rPr>
          <w:rFonts w:ascii="Calibri" w:cs="Calibri" w:eastAsia="Calibri" w:hAnsi="Calibri"/>
          <w:sz w:val="23"/>
          <w:szCs w:val="23"/>
        </w:rPr>
        <w:t> Congreso  se  realizará  mediante  el  sistema  de  lista  votada  en  una  sola  circunscripción</w:t>
      </w:r>
      <w:r>
        <w:rPr>
          <w:rFonts w:ascii="Calibri" w:cs="Calibri" w:eastAsia="Calibri" w:hAnsi="Calibri"/>
          <w:sz w:val="23"/>
          <w:szCs w:val="23"/>
        </w:rPr>
        <w:t> plurinominal,  de  conformidad  con  lo  establecido  en  el  artículo  33,  párrafo  primero  de  la</w:t>
      </w:r>
      <w:r>
        <w:rPr>
          <w:rFonts w:ascii="Calibri" w:cs="Calibri" w:eastAsia="Calibri" w:hAnsi="Calibri"/>
          <w:sz w:val="23"/>
          <w:szCs w:val="23"/>
        </w:rPr>
        <w:t> Constitución Local.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877"/>
      </w:pPr>
      <w:r>
        <w:rPr>
          <w:rFonts w:ascii="Calibri" w:cs="Calibri" w:eastAsia="Calibri" w:hAnsi="Calibri"/>
          <w:b/>
          <w:sz w:val="23"/>
          <w:szCs w:val="23"/>
        </w:rPr>
        <w:t>Artículo 4.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2"/>
      </w:pPr>
      <w:r>
        <w:rPr>
          <w:rFonts w:ascii="Calibri" w:cs="Calibri" w:eastAsia="Calibri" w:hAnsi="Calibri"/>
          <w:sz w:val="23"/>
          <w:szCs w:val="23"/>
        </w:rPr>
        <w:t>Corresponde exclusivamente a los Partidos Políticos el registro y la asignación de diputaciones</w:t>
      </w:r>
      <w:r>
        <w:rPr>
          <w:rFonts w:ascii="Calibri" w:cs="Calibri" w:eastAsia="Calibri" w:hAnsi="Calibri"/>
          <w:sz w:val="23"/>
          <w:szCs w:val="23"/>
        </w:rPr>
        <w:t> al Congreso por el principio de RP.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877"/>
      </w:pPr>
      <w:r>
        <w:rPr>
          <w:rFonts w:ascii="Calibri" w:cs="Calibri" w:eastAsia="Calibri" w:hAnsi="Calibri"/>
          <w:b/>
          <w:sz w:val="23"/>
          <w:szCs w:val="23"/>
        </w:rPr>
        <w:t>Artículo 5.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0"/>
      </w:pPr>
      <w:r>
        <w:rPr>
          <w:rFonts w:ascii="Calibri" w:cs="Calibri" w:eastAsia="Calibri" w:hAnsi="Calibri"/>
          <w:sz w:val="23"/>
          <w:szCs w:val="23"/>
        </w:rPr>
        <w:t>1. Para que un partido político pueda obtener el registro de sus listas de candidaturas de RP,</w:t>
      </w:r>
      <w:r>
        <w:rPr>
          <w:rFonts w:ascii="Calibri" w:cs="Calibri" w:eastAsia="Calibri" w:hAnsi="Calibri"/>
          <w:sz w:val="23"/>
          <w:szCs w:val="23"/>
        </w:rPr>
        <w:t> deberá acreditar que participará con candidaturas propias a diputaciones por el principio de</w:t>
      </w:r>
      <w:r>
        <w:rPr>
          <w:rFonts w:ascii="Calibri" w:cs="Calibri" w:eastAsia="Calibri" w:hAnsi="Calibri"/>
          <w:sz w:val="23"/>
          <w:szCs w:val="23"/>
        </w:rPr>
        <w:t> mayoría relativa en por lo menos doce de los veinticinco distritos electorales uninominales;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2"/>
      </w:pPr>
      <w:r>
        <w:rPr>
          <w:rFonts w:ascii="Calibri" w:cs="Calibri" w:eastAsia="Calibri" w:hAnsi="Calibri"/>
          <w:sz w:val="23"/>
          <w:szCs w:val="23"/>
        </w:rPr>
        <w:t>2. En caso de que dos o más partidos políticos participen en coalición o en candidatura común,</w:t>
      </w:r>
      <w:r>
        <w:rPr>
          <w:rFonts w:ascii="Calibri" w:cs="Calibri" w:eastAsia="Calibri" w:hAnsi="Calibri"/>
          <w:sz w:val="23"/>
          <w:szCs w:val="23"/>
        </w:rPr>
        <w:t> para  el  registro  de  las  listas  de  cada  partido  en  lo  individual,  los  partidos  coaligados  en  su</w:t>
      </w:r>
      <w:r>
        <w:rPr>
          <w:rFonts w:ascii="Calibri" w:cs="Calibri" w:eastAsia="Calibri" w:hAnsi="Calibri"/>
          <w:sz w:val="23"/>
          <w:szCs w:val="23"/>
        </w:rPr>
        <w:t> conjunto tendrán que cumplir con el registro de candidaturas  en por lo menos doce de los</w:t>
      </w:r>
      <w:r>
        <w:rPr>
          <w:rFonts w:ascii="Calibri" w:cs="Calibri" w:eastAsia="Calibri" w:hAnsi="Calibri"/>
          <w:sz w:val="23"/>
          <w:szCs w:val="23"/>
        </w:rPr>
        <w:t> veinticinco distritos electorales uninominales.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1"/>
      </w:pPr>
      <w:r>
        <w:rPr>
          <w:rFonts w:ascii="Calibri" w:cs="Calibri" w:eastAsia="Calibri" w:hAnsi="Calibri"/>
          <w:sz w:val="23"/>
          <w:szCs w:val="23"/>
        </w:rPr>
        <w:t>3. El registro de las candidaturas a las diputaciones locales por el principio de RP se realizará</w:t>
      </w:r>
      <w:r>
        <w:rPr>
          <w:rFonts w:ascii="Calibri" w:cs="Calibri" w:eastAsia="Calibri" w:hAnsi="Calibri"/>
          <w:sz w:val="23"/>
          <w:szCs w:val="23"/>
        </w:rPr>
        <w:t> mediante cualquiera de las siguientes opciones: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71"/>
      </w:pPr>
      <w:r>
        <w:rPr>
          <w:rFonts w:ascii="Calibri" w:cs="Calibri" w:eastAsia="Calibri" w:hAnsi="Calibri"/>
          <w:sz w:val="23"/>
          <w:szCs w:val="23"/>
        </w:rPr>
        <w:t>I. Por listas de diecisiete candidaturas a diputadas o diputados propietarios y suplentes</w:t>
      </w:r>
      <w:r>
        <w:rPr>
          <w:rFonts w:ascii="Calibri" w:cs="Calibri" w:eastAsia="Calibri" w:hAnsi="Calibri"/>
          <w:sz w:val="23"/>
          <w:szCs w:val="23"/>
        </w:rPr>
        <w:t> por el principio de representación proporcional; o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70"/>
      </w:pPr>
      <w:r>
        <w:rPr>
          <w:rFonts w:ascii="Calibri" w:cs="Calibri" w:eastAsia="Calibri" w:hAnsi="Calibri"/>
          <w:sz w:val="23"/>
          <w:szCs w:val="23"/>
        </w:rPr>
        <w:t>II.  Por relaciones  de hasta  veinticinco candidatos o candidatas  a diputaciones  por el</w:t>
      </w:r>
      <w:r>
        <w:rPr>
          <w:rFonts w:ascii="Calibri" w:cs="Calibri" w:eastAsia="Calibri" w:hAnsi="Calibri"/>
          <w:sz w:val="23"/>
          <w:szCs w:val="23"/>
        </w:rPr>
        <w:t> principio de representación proporcional, conformadas con las mismas candidaturas de</w:t>
      </w:r>
      <w:r>
        <w:rPr>
          <w:rFonts w:ascii="Calibri" w:cs="Calibri" w:eastAsia="Calibri" w:hAnsi="Calibri"/>
          <w:sz w:val="23"/>
          <w:szCs w:val="23"/>
        </w:rPr>
        <w:t> mayoría relativa.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877"/>
      </w:pPr>
      <w:r>
        <w:rPr>
          <w:rFonts w:ascii="Calibri" w:cs="Calibri" w:eastAsia="Calibri" w:hAnsi="Calibri"/>
          <w:b/>
          <w:sz w:val="23"/>
          <w:szCs w:val="23"/>
        </w:rPr>
        <w:t>Artículo 6.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8"/>
      </w:pPr>
      <w:r>
        <w:rPr>
          <w:rFonts w:ascii="Calibri" w:cs="Calibri" w:eastAsia="Calibri" w:hAnsi="Calibri"/>
          <w:sz w:val="23"/>
          <w:szCs w:val="23"/>
        </w:rPr>
        <w:t>En caso de que algún partido opte por la opción prevista en la fracción ll, apartado 3, del artículo</w:t>
      </w:r>
      <w:r>
        <w:rPr>
          <w:rFonts w:ascii="Calibri" w:cs="Calibri" w:eastAsia="Calibri" w:hAnsi="Calibri"/>
          <w:sz w:val="23"/>
          <w:szCs w:val="23"/>
        </w:rPr>
        <w:t> anterior, a efecto de obtener la relación de candidatos y candidatas a las diputaciones por el</w:t>
      </w:r>
      <w:r>
        <w:rPr>
          <w:rFonts w:ascii="Calibri" w:cs="Calibri" w:eastAsia="Calibri" w:hAnsi="Calibri"/>
          <w:sz w:val="23"/>
          <w:szCs w:val="23"/>
        </w:rPr>
        <w:t> principio de representación proporcional, se estará al procedimiento siguiente: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55" w:left="815" w:right="64"/>
      </w:pPr>
      <w:r>
        <w:rPr>
          <w:rFonts w:ascii="Calibri" w:cs="Calibri" w:eastAsia="Calibri" w:hAnsi="Calibri"/>
          <w:sz w:val="23"/>
          <w:szCs w:val="23"/>
        </w:rPr>
        <w:t>1.   Se elaborarán dos listas, una de hombres y otra de mujeres, la cual estará conformada</w:t>
      </w:r>
      <w:r>
        <w:rPr>
          <w:rFonts w:ascii="Calibri" w:cs="Calibri" w:eastAsia="Calibri" w:hAnsi="Calibri"/>
          <w:sz w:val="23"/>
          <w:szCs w:val="23"/>
        </w:rPr>
        <w:t> con  los  candidatos  y  candidatas  de  MR  que  no  hubieren  obtenido  el  triunfo  en  sus</w:t>
      </w:r>
      <w:r>
        <w:rPr>
          <w:rFonts w:ascii="Calibri" w:cs="Calibri" w:eastAsia="Calibri" w:hAnsi="Calibri"/>
          <w:sz w:val="23"/>
          <w:szCs w:val="23"/>
        </w:rPr>
        <w:t> distritos, dicha lista la encabezara el candidato y la candidata que hubiere obtenido el</w:t>
      </w:r>
      <w:r>
        <w:rPr>
          <w:rFonts w:ascii="Calibri" w:cs="Calibri" w:eastAsia="Calibri" w:hAnsi="Calibri"/>
          <w:sz w:val="23"/>
          <w:szCs w:val="23"/>
        </w:rPr>
        <w:t> porcentaje de votación más alta y así sucesivamente en orden decreciente, es decir, se</w:t>
      </w:r>
      <w:r>
        <w:rPr>
          <w:rFonts w:ascii="Calibri" w:cs="Calibri" w:eastAsia="Calibri" w:hAnsi="Calibri"/>
          <w:sz w:val="23"/>
          <w:szCs w:val="23"/>
        </w:rPr>
        <w:t> debe cumplir con la alternancia de género.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55" w:left="815" w:right="67"/>
        <w:sectPr>
          <w:pgMar w:bottom="280" w:footer="0" w:header="749" w:left="1600" w:right="1640" w:top="960"/>
          <w:pgSz w:h="15840" w:w="12240"/>
        </w:sectPr>
      </w:pPr>
      <w:r>
        <w:rPr>
          <w:rFonts w:ascii="Calibri" w:cs="Calibri" w:eastAsia="Calibri" w:hAnsi="Calibri"/>
          <w:sz w:val="23"/>
          <w:szCs w:val="23"/>
        </w:rPr>
        <w:t>2.   La lista para la asignación de RP, lo ocupara la persona encabece la lista de mujeres, y</w:t>
      </w:r>
      <w:r>
        <w:rPr>
          <w:rFonts w:ascii="Calibri" w:cs="Calibri" w:eastAsia="Calibri" w:hAnsi="Calibri"/>
          <w:sz w:val="23"/>
          <w:szCs w:val="23"/>
        </w:rPr>
        <w:t> el segundo lugar será asignado a la persona que encabece la lista de hombres, y así</w:t>
      </w:r>
      <w:r>
        <w:rPr>
          <w:rFonts w:ascii="Calibri" w:cs="Calibri" w:eastAsia="Calibri" w:hAnsi="Calibri"/>
          <w:sz w:val="23"/>
          <w:szCs w:val="23"/>
        </w:rPr>
        <w:t> sucesivamente se irán intercalando hasta agotar las dos listas.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  <w:sectPr>
          <w:pgMar w:bottom="280" w:footer="0" w:header="749" w:left="1600" w:right="1640" w:top="960"/>
          <w:pgSz w:h="15840" w:w="12240"/>
        </w:sectPr>
      </w:pPr>
      <w:r>
        <w:rPr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102" w:right="-55"/>
      </w:pPr>
      <w:r>
        <w:rPr>
          <w:rFonts w:ascii="Calibri" w:cs="Calibri" w:eastAsia="Calibri" w:hAnsi="Calibri"/>
          <w:b/>
          <w:sz w:val="23"/>
          <w:szCs w:val="23"/>
        </w:rPr>
        <w:t>Artículo 7.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spacing w:before="9"/>
        <w:sectPr>
          <w:type w:val="continuous"/>
          <w:pgSz w:h="15840" w:w="12240"/>
          <w:pgMar w:bottom="280" w:left="1600" w:right="1640" w:top="960"/>
          <w:cols w:equalWidth="off" w:num="2">
            <w:col w:space="528" w:w="1090"/>
            <w:col w:w="7382"/>
          </w:cols>
        </w:sectPr>
      </w:pPr>
      <w:r>
        <w:br w:type="column"/>
      </w:r>
      <w:r>
        <w:rPr>
          <w:rFonts w:ascii="Calibri" w:cs="Calibri" w:eastAsia="Calibri" w:hAnsi="Calibri"/>
          <w:b/>
          <w:sz w:val="23"/>
          <w:szCs w:val="23"/>
        </w:rPr>
        <w:t>DEL CÓMPUTO GENERAL DE LA ELECCIÓN DE DIPUTACIONES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70"/>
      </w:pPr>
      <w:r>
        <w:rPr>
          <w:rFonts w:ascii="Calibri" w:cs="Calibri" w:eastAsia="Calibri" w:hAnsi="Calibri"/>
          <w:sz w:val="23"/>
          <w:szCs w:val="23"/>
        </w:rPr>
        <w:t>El Consejo General sesionará el domingo siguiente al día de la elección a las once de la mañana,</w:t>
      </w:r>
      <w:r>
        <w:rPr>
          <w:rFonts w:ascii="Calibri" w:cs="Calibri" w:eastAsia="Calibri" w:hAnsi="Calibri"/>
          <w:sz w:val="23"/>
          <w:szCs w:val="23"/>
        </w:rPr>
        <w:t> con el objeto de hacer el cómputo correspondiente a la elección de diputaciones de RP, en</w:t>
      </w:r>
      <w:r>
        <w:rPr>
          <w:rFonts w:ascii="Calibri" w:cs="Calibri" w:eastAsia="Calibri" w:hAnsi="Calibri"/>
          <w:sz w:val="23"/>
          <w:szCs w:val="23"/>
        </w:rPr>
        <w:t> términos del numeral 1 del artículo 263 de la Ley Local.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876"/>
      </w:pPr>
      <w:r>
        <w:rPr>
          <w:rFonts w:ascii="Calibri" w:cs="Calibri" w:eastAsia="Calibri" w:hAnsi="Calibri"/>
          <w:b/>
          <w:sz w:val="23"/>
          <w:szCs w:val="23"/>
        </w:rPr>
        <w:t>Artículo 8.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7"/>
      </w:pPr>
      <w:r>
        <w:rPr>
          <w:rFonts w:ascii="Calibri" w:cs="Calibri" w:eastAsia="Calibri" w:hAnsi="Calibri"/>
          <w:sz w:val="23"/>
          <w:szCs w:val="23"/>
        </w:rPr>
        <w:t>1. Para la realización del cómputo descrito en el artículo anterior, con base en las actas del</w:t>
      </w:r>
      <w:r>
        <w:rPr>
          <w:rFonts w:ascii="Calibri" w:cs="Calibri" w:eastAsia="Calibri" w:hAnsi="Calibri"/>
          <w:sz w:val="23"/>
          <w:szCs w:val="23"/>
        </w:rPr>
        <w:t> cómputo distrital de la elección de diputaciones de RP el Consejo General tomará nota de los</w:t>
      </w:r>
      <w:r>
        <w:rPr>
          <w:rFonts w:ascii="Calibri" w:cs="Calibri" w:eastAsia="Calibri" w:hAnsi="Calibri"/>
          <w:sz w:val="23"/>
          <w:szCs w:val="23"/>
        </w:rPr>
        <w:t> resultados  que  en  ella  consten,  hará  el  cómputo  de  la  votación  total  emitida  en  toda  la</w:t>
      </w:r>
      <w:r>
        <w:rPr>
          <w:rFonts w:ascii="Calibri" w:cs="Calibri" w:eastAsia="Calibri" w:hAnsi="Calibri"/>
          <w:sz w:val="23"/>
          <w:szCs w:val="23"/>
        </w:rPr>
        <w:t> circunscripción plurinominal levantando el acta correspondiente.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1"/>
      </w:pPr>
      <w:r>
        <w:rPr>
          <w:rFonts w:ascii="Calibri" w:cs="Calibri" w:eastAsia="Calibri" w:hAnsi="Calibri"/>
          <w:sz w:val="23"/>
          <w:szCs w:val="23"/>
        </w:rPr>
        <w:t>2. Hecho lo anterior, el Consejo General procederá a determinar las votaciones de la siguiente</w:t>
      </w:r>
      <w:r>
        <w:rPr>
          <w:rFonts w:ascii="Calibri" w:cs="Calibri" w:eastAsia="Calibri" w:hAnsi="Calibri"/>
          <w:sz w:val="23"/>
          <w:szCs w:val="23"/>
        </w:rPr>
        <w:t> forma:</w:t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810" w:right="67"/>
      </w:pPr>
      <w:r>
        <w:rPr>
          <w:rFonts w:ascii="Calibri" w:cs="Calibri" w:eastAsia="Calibri" w:hAnsi="Calibri"/>
          <w:sz w:val="23"/>
          <w:szCs w:val="23"/>
        </w:rPr>
        <w:t>I. Se entiende por </w:t>
      </w:r>
      <w:r>
        <w:rPr>
          <w:rFonts w:ascii="Calibri" w:cs="Calibri" w:eastAsia="Calibri" w:hAnsi="Calibri"/>
          <w:b/>
          <w:sz w:val="23"/>
          <w:szCs w:val="23"/>
        </w:rPr>
        <w:t>votación total emitida </w:t>
      </w:r>
      <w:r>
        <w:rPr>
          <w:rFonts w:ascii="Calibri" w:cs="Calibri" w:eastAsia="Calibri" w:hAnsi="Calibri"/>
          <w:sz w:val="23"/>
          <w:szCs w:val="23"/>
        </w:rPr>
        <w:t>la suma de todos los votos depositados en las</w:t>
      </w:r>
      <w:r>
        <w:rPr>
          <w:rFonts w:ascii="Calibri" w:cs="Calibri" w:eastAsia="Calibri" w:hAnsi="Calibri"/>
          <w:sz w:val="23"/>
          <w:szCs w:val="23"/>
        </w:rPr>
        <w:t> urnas correspondientes a la elección de diputados y diputadas al Congreso, incluyendo</w:t>
      </w:r>
      <w:r>
        <w:rPr>
          <w:rFonts w:ascii="Calibri" w:cs="Calibri" w:eastAsia="Calibri" w:hAnsi="Calibri"/>
          <w:sz w:val="23"/>
          <w:szCs w:val="23"/>
        </w:rPr>
        <w:t> los votos por la lista plurinominal emitidos en las casillas especiales;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63"/>
      </w:pPr>
      <w:r>
        <w:rPr>
          <w:rFonts w:ascii="Calibri" w:cs="Calibri" w:eastAsia="Calibri" w:hAnsi="Calibri"/>
          <w:sz w:val="23"/>
          <w:szCs w:val="23"/>
        </w:rPr>
        <w:t>II. Para efectos de la aplicación de la fracción II del artículo 33 de la Constitución Local,</w:t>
      </w:r>
      <w:r>
        <w:rPr>
          <w:rFonts w:ascii="Calibri" w:cs="Calibri" w:eastAsia="Calibri" w:hAnsi="Calibri"/>
          <w:sz w:val="23"/>
          <w:szCs w:val="23"/>
        </w:rPr>
        <w:t> para la asignación de diputaciones de RP se entiende por </w:t>
      </w:r>
      <w:r>
        <w:rPr>
          <w:rFonts w:ascii="Calibri" w:cs="Calibri" w:eastAsia="Calibri" w:hAnsi="Calibri"/>
          <w:b/>
          <w:sz w:val="23"/>
          <w:szCs w:val="23"/>
        </w:rPr>
        <w:t>votación válida emitida </w:t>
      </w:r>
      <w:r>
        <w:rPr>
          <w:rFonts w:ascii="Calibri" w:cs="Calibri" w:eastAsia="Calibri" w:hAnsi="Calibri"/>
          <w:sz w:val="23"/>
          <w:szCs w:val="23"/>
        </w:rPr>
        <w:t>la que</w:t>
      </w:r>
      <w:r>
        <w:rPr>
          <w:rFonts w:ascii="Calibri" w:cs="Calibri" w:eastAsia="Calibri" w:hAnsi="Calibri"/>
          <w:sz w:val="23"/>
          <w:szCs w:val="23"/>
        </w:rPr>
        <w:t> resulte de deducir a la votación total emitida, los votos nulos y los correspondientes a</w:t>
      </w:r>
      <w:r>
        <w:rPr>
          <w:rFonts w:ascii="Calibri" w:cs="Calibri" w:eastAsia="Calibri" w:hAnsi="Calibri"/>
          <w:sz w:val="23"/>
          <w:szCs w:val="23"/>
        </w:rPr>
        <w:t> los candidatos no registrados;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64"/>
      </w:pPr>
      <w:r>
        <w:rPr>
          <w:rFonts w:ascii="Calibri" w:cs="Calibri" w:eastAsia="Calibri" w:hAnsi="Calibri"/>
          <w:sz w:val="23"/>
          <w:szCs w:val="23"/>
        </w:rPr>
        <w:t>III. Para efectos de la aplicación de la fracción III del artículo 33 de la Constitución Local,</w:t>
      </w:r>
      <w:r>
        <w:rPr>
          <w:rFonts w:ascii="Calibri" w:cs="Calibri" w:eastAsia="Calibri" w:hAnsi="Calibri"/>
          <w:sz w:val="23"/>
          <w:szCs w:val="23"/>
        </w:rPr>
        <w:t> para  la  asignación  de  diputaciones  de  RP  se  entiende  por  </w:t>
      </w:r>
      <w:r>
        <w:rPr>
          <w:rFonts w:ascii="Calibri" w:cs="Calibri" w:eastAsia="Calibri" w:hAnsi="Calibri"/>
          <w:b/>
          <w:sz w:val="23"/>
          <w:szCs w:val="23"/>
        </w:rPr>
        <w:t>votación  estatal  válida</w:t>
      </w:r>
      <w:r>
        <w:rPr>
          <w:rFonts w:ascii="Calibri" w:cs="Calibri" w:eastAsia="Calibri" w:hAnsi="Calibri"/>
          <w:b/>
          <w:sz w:val="23"/>
          <w:szCs w:val="23"/>
        </w:rPr>
        <w:t> </w:t>
      </w:r>
      <w:r>
        <w:rPr>
          <w:rFonts w:ascii="Calibri" w:cs="Calibri" w:eastAsia="Calibri" w:hAnsi="Calibri"/>
          <w:sz w:val="23"/>
          <w:szCs w:val="23"/>
        </w:rPr>
        <w:t>emitida la que resulte de deducir a la votación total emitida; los votos en favor de los</w:t>
      </w:r>
      <w:r>
        <w:rPr>
          <w:rFonts w:ascii="Calibri" w:cs="Calibri" w:eastAsia="Calibri" w:hAnsi="Calibri"/>
          <w:sz w:val="23"/>
          <w:szCs w:val="23"/>
        </w:rPr>
        <w:t> partidos políticos nacionales con registro estatal y los partidos políticos locales que no</w:t>
      </w:r>
      <w:r>
        <w:rPr>
          <w:rFonts w:ascii="Calibri" w:cs="Calibri" w:eastAsia="Calibri" w:hAnsi="Calibri"/>
          <w:sz w:val="23"/>
          <w:szCs w:val="23"/>
        </w:rPr>
        <w:t> obtuvieron  el  tres  por  ciento  de  dicha  votación;  los  votos  en  favor  de  los  partidos</w:t>
      </w:r>
      <w:r>
        <w:rPr>
          <w:rFonts w:ascii="Calibri" w:cs="Calibri" w:eastAsia="Calibri" w:hAnsi="Calibri"/>
          <w:sz w:val="23"/>
          <w:szCs w:val="23"/>
        </w:rPr>
        <w:t> políticos locales con reconocimiento indígena que no obtuvieron el dos por ciento de</w:t>
      </w:r>
      <w:r>
        <w:rPr>
          <w:rFonts w:ascii="Calibri" w:cs="Calibri" w:eastAsia="Calibri" w:hAnsi="Calibri"/>
          <w:sz w:val="23"/>
          <w:szCs w:val="23"/>
        </w:rPr>
        <w:t> dicha votación, los votos emitidos en favor de los candidatos independientes y los votos</w:t>
      </w:r>
      <w:r>
        <w:rPr>
          <w:rFonts w:ascii="Calibri" w:cs="Calibri" w:eastAsia="Calibri" w:hAnsi="Calibri"/>
          <w:sz w:val="23"/>
          <w:szCs w:val="23"/>
        </w:rPr>
        <w:t> nulos.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hanging="1868" w:left="2839" w:right="944"/>
      </w:pPr>
      <w:r>
        <w:rPr>
          <w:rFonts w:ascii="Calibri" w:cs="Calibri" w:eastAsia="Calibri" w:hAnsi="Calibri"/>
          <w:b/>
          <w:sz w:val="23"/>
          <w:szCs w:val="23"/>
        </w:rPr>
        <w:t>DE LA FÓRMULA DE ASIGNACIÓN DE DIPUTACIONES POR EL PRINCIPIO DE</w:t>
      </w:r>
      <w:r>
        <w:rPr>
          <w:rFonts w:ascii="Calibri" w:cs="Calibri" w:eastAsia="Calibri" w:hAnsi="Calibri"/>
          <w:b/>
          <w:sz w:val="23"/>
          <w:szCs w:val="23"/>
        </w:rPr>
        <w:t> REPRESENTACIÓN PROPORCIONAL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7876"/>
      </w:pPr>
      <w:r>
        <w:rPr>
          <w:rFonts w:ascii="Calibri" w:cs="Calibri" w:eastAsia="Calibri" w:hAnsi="Calibri"/>
          <w:b/>
          <w:sz w:val="23"/>
          <w:szCs w:val="23"/>
        </w:rPr>
        <w:t>Artículo 9.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6"/>
        <w:sectPr>
          <w:type w:val="continuous"/>
          <w:pgSz w:h="15840" w:w="12240"/>
          <w:pgMar w:bottom="280" w:left="1600" w:right="1640" w:top="960"/>
        </w:sectPr>
      </w:pPr>
      <w:r>
        <w:rPr>
          <w:rFonts w:ascii="Calibri" w:cs="Calibri" w:eastAsia="Calibri" w:hAnsi="Calibri"/>
          <w:sz w:val="23"/>
          <w:szCs w:val="23"/>
        </w:rPr>
        <w:t>Los  partidos  políticos  participarán  en  lo  individual  en  la  asignación  de  diputaciones  por  el</w:t>
      </w:r>
      <w:r>
        <w:rPr>
          <w:rFonts w:ascii="Calibri" w:cs="Calibri" w:eastAsia="Calibri" w:hAnsi="Calibri"/>
          <w:sz w:val="23"/>
          <w:szCs w:val="23"/>
        </w:rPr>
        <w:t> principio de RP, independientemente de la forma de postulación de sus candidaturas, y solo</w:t>
      </w:r>
      <w:r>
        <w:rPr>
          <w:rFonts w:ascii="Calibri" w:cs="Calibri" w:eastAsia="Calibri" w:hAnsi="Calibri"/>
          <w:sz w:val="23"/>
          <w:szCs w:val="23"/>
        </w:rPr>
        <w:t> serán  considerados  en  la  asignación  los  partidos  que  obtuvieron  el  porcentaje  mínimo  en</w:t>
      </w:r>
      <w:r>
        <w:rPr>
          <w:rFonts w:ascii="Calibri" w:cs="Calibri" w:eastAsia="Calibri" w:hAnsi="Calibri"/>
          <w:sz w:val="23"/>
          <w:szCs w:val="23"/>
        </w:rPr>
        <w:t> términos de lo establecido en artículo 10 de los presentes lineamientos.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7758"/>
      </w:pPr>
      <w:r>
        <w:rPr>
          <w:rFonts w:ascii="Calibri" w:cs="Calibri" w:eastAsia="Calibri" w:hAnsi="Calibri"/>
          <w:b/>
          <w:sz w:val="23"/>
          <w:szCs w:val="23"/>
        </w:rPr>
        <w:t>Artículo 10.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0"/>
      </w:pPr>
      <w:r>
        <w:rPr>
          <w:rFonts w:ascii="Calibri" w:cs="Calibri" w:eastAsia="Calibri" w:hAnsi="Calibri"/>
          <w:sz w:val="23"/>
          <w:szCs w:val="23"/>
        </w:rPr>
        <w:t>1.  Tendrán  derecho  a  participar en  la  asignación de  diputaciones  por el  principio  de  RP  los</w:t>
      </w:r>
      <w:r>
        <w:rPr>
          <w:rFonts w:ascii="Calibri" w:cs="Calibri" w:eastAsia="Calibri" w:hAnsi="Calibri"/>
          <w:sz w:val="23"/>
          <w:szCs w:val="23"/>
        </w:rPr>
        <w:t> partidos políticos nacionales y los partidos políticos locales que alcancen cuando menos el tres</w:t>
      </w:r>
      <w:r>
        <w:rPr>
          <w:rFonts w:ascii="Calibri" w:cs="Calibri" w:eastAsia="Calibri" w:hAnsi="Calibri"/>
          <w:sz w:val="23"/>
          <w:szCs w:val="23"/>
        </w:rPr>
        <w:t> por ciento de la votación total emitida.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5"/>
      </w:pPr>
      <w:r>
        <w:rPr>
          <w:rFonts w:ascii="Calibri" w:cs="Calibri" w:eastAsia="Calibri" w:hAnsi="Calibri"/>
          <w:sz w:val="23"/>
          <w:szCs w:val="23"/>
        </w:rPr>
        <w:t>2.  Tendrán  derecho  a  participar en  la  asignación de  diputaciones  por el  principio  de  RP  los</w:t>
      </w:r>
      <w:r>
        <w:rPr>
          <w:rFonts w:ascii="Calibri" w:cs="Calibri" w:eastAsia="Calibri" w:hAnsi="Calibri"/>
          <w:sz w:val="23"/>
          <w:szCs w:val="23"/>
        </w:rPr>
        <w:t> partidos políticos locales con reconocimiento Indígena que alcancen cuando menos el dos por</w:t>
      </w:r>
      <w:r>
        <w:rPr>
          <w:rFonts w:ascii="Calibri" w:cs="Calibri" w:eastAsia="Calibri" w:hAnsi="Calibri"/>
          <w:sz w:val="23"/>
          <w:szCs w:val="23"/>
        </w:rPr>
        <w:t> ciento de la votación total emitida de conformidad con lo establecido en el artículo 33 fracción</w:t>
      </w:r>
      <w:r>
        <w:rPr>
          <w:rFonts w:ascii="Calibri" w:cs="Calibri" w:eastAsia="Calibri" w:hAnsi="Calibri"/>
          <w:sz w:val="23"/>
          <w:szCs w:val="23"/>
        </w:rPr>
        <w:t> II de la Constitución Local.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3"/>
      </w:pPr>
      <w:r>
        <w:rPr>
          <w:rFonts w:ascii="Calibri" w:cs="Calibri" w:eastAsia="Calibri" w:hAnsi="Calibri"/>
          <w:sz w:val="23"/>
          <w:szCs w:val="23"/>
        </w:rPr>
        <w:t>3. Para efectos de determinar el reconocimiento indígena de un partido político local serán</w:t>
      </w:r>
      <w:r>
        <w:rPr>
          <w:rFonts w:ascii="Calibri" w:cs="Calibri" w:eastAsia="Calibri" w:hAnsi="Calibri"/>
          <w:sz w:val="23"/>
          <w:szCs w:val="23"/>
        </w:rPr>
        <w:t> considerados  Partidos  Políticos  locales  con  reconocimiento  indígena  aquellos  que  hayan</w:t>
      </w:r>
      <w:r>
        <w:rPr>
          <w:rFonts w:ascii="Calibri" w:cs="Calibri" w:eastAsia="Calibri" w:hAnsi="Calibri"/>
          <w:sz w:val="23"/>
          <w:szCs w:val="23"/>
        </w:rPr>
        <w:t> obtenido mediante resolución judicial tal calidad.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758"/>
      </w:pPr>
      <w:r>
        <w:rPr>
          <w:rFonts w:ascii="Calibri" w:cs="Calibri" w:eastAsia="Calibri" w:hAnsi="Calibri"/>
          <w:b/>
          <w:sz w:val="23"/>
          <w:szCs w:val="23"/>
        </w:rPr>
        <w:t>Artículo 11.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4"/>
      </w:pPr>
      <w:r>
        <w:rPr>
          <w:rFonts w:ascii="Calibri" w:cs="Calibri" w:eastAsia="Calibri" w:hAnsi="Calibri"/>
          <w:sz w:val="23"/>
          <w:szCs w:val="23"/>
        </w:rPr>
        <w:t>1. Con base en el resultado de los cómputos distritales, el Consejo General determinará los</w:t>
      </w:r>
      <w:r>
        <w:rPr>
          <w:rFonts w:ascii="Calibri" w:cs="Calibri" w:eastAsia="Calibri" w:hAnsi="Calibri"/>
          <w:sz w:val="23"/>
          <w:szCs w:val="23"/>
        </w:rPr>
        <w:t> partidos   que   obtengan   los   porcentajes   necesarios   para   participar   en   la   asignación   de</w:t>
      </w:r>
      <w:r>
        <w:rPr>
          <w:rFonts w:ascii="Calibri" w:cs="Calibri" w:eastAsia="Calibri" w:hAnsi="Calibri"/>
          <w:sz w:val="23"/>
          <w:szCs w:val="23"/>
        </w:rPr>
        <w:t> diputaciones por el principio de RP y realizará la declaratoria respectiva.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3"/>
      </w:pPr>
      <w:r>
        <w:rPr>
          <w:rFonts w:ascii="Calibri" w:cs="Calibri" w:eastAsia="Calibri" w:hAnsi="Calibri"/>
          <w:sz w:val="23"/>
          <w:szCs w:val="23"/>
        </w:rPr>
        <w:t>2. Hecho lo anterior, el Consejo General procederá a determinar el porcentaje de la votación</w:t>
      </w:r>
      <w:r>
        <w:rPr>
          <w:rFonts w:ascii="Calibri" w:cs="Calibri" w:eastAsia="Calibri" w:hAnsi="Calibri"/>
          <w:sz w:val="23"/>
          <w:szCs w:val="23"/>
        </w:rPr>
        <w:t> estatal válida emitida que corresponde a cada Partido Político con derecho a participar en la</w:t>
      </w:r>
      <w:r>
        <w:rPr>
          <w:rFonts w:ascii="Calibri" w:cs="Calibri" w:eastAsia="Calibri" w:hAnsi="Calibri"/>
          <w:sz w:val="23"/>
          <w:szCs w:val="23"/>
        </w:rPr>
        <w:t> distribución de diputaciones por RP.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758"/>
      </w:pPr>
      <w:r>
        <w:rPr>
          <w:rFonts w:ascii="Calibri" w:cs="Calibri" w:eastAsia="Calibri" w:hAnsi="Calibri"/>
          <w:b/>
          <w:sz w:val="23"/>
          <w:szCs w:val="23"/>
        </w:rPr>
        <w:t>Artículo 12.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2"/>
      </w:pPr>
      <w:r>
        <w:rPr>
          <w:rFonts w:ascii="Calibri" w:cs="Calibri" w:eastAsia="Calibri" w:hAnsi="Calibri"/>
          <w:sz w:val="23"/>
          <w:szCs w:val="23"/>
        </w:rPr>
        <w:t>1. Para la asignación de diputaciones de RP se procederá a la aplicación de una fórmula de</w:t>
      </w:r>
      <w:r>
        <w:rPr>
          <w:rFonts w:ascii="Calibri" w:cs="Calibri" w:eastAsia="Calibri" w:hAnsi="Calibri"/>
          <w:sz w:val="23"/>
          <w:szCs w:val="23"/>
        </w:rPr>
        <w:t> proporcionalidad pura, integrada por los siguientes elementos: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74"/>
      </w:pPr>
      <w:r>
        <w:rPr>
          <w:rFonts w:ascii="Calibri" w:cs="Calibri" w:eastAsia="Calibri" w:hAnsi="Calibri"/>
          <w:sz w:val="23"/>
          <w:szCs w:val="23"/>
        </w:rPr>
        <w:t>a) Cociente natural: Es el resultado de dividir la votación estatal válida emitida entre las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6089"/>
      </w:pPr>
      <w:r>
        <w:rPr>
          <w:rFonts w:ascii="Calibri" w:cs="Calibri" w:eastAsia="Calibri" w:hAnsi="Calibri"/>
          <w:sz w:val="23"/>
          <w:szCs w:val="23"/>
        </w:rPr>
        <w:t>17 diputaciones de RP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71"/>
      </w:pPr>
      <w:r>
        <w:rPr>
          <w:rFonts w:ascii="Calibri" w:cs="Calibri" w:eastAsia="Calibri" w:hAnsi="Calibri"/>
          <w:sz w:val="23"/>
          <w:szCs w:val="23"/>
        </w:rPr>
        <w:t>b) Resto mayor: Es el remanente más alto entre los restos de las votaciones de cada</w:t>
      </w:r>
      <w:r>
        <w:rPr>
          <w:rFonts w:ascii="Calibri" w:cs="Calibri" w:eastAsia="Calibri" w:hAnsi="Calibri"/>
          <w:sz w:val="23"/>
          <w:szCs w:val="23"/>
        </w:rPr>
        <w:t> Partido Político. Una vez hecha la distribución de diputaciones mediante el cociente</w:t>
      </w:r>
      <w:r>
        <w:rPr>
          <w:rFonts w:ascii="Calibri" w:cs="Calibri" w:eastAsia="Calibri" w:hAnsi="Calibri"/>
          <w:sz w:val="23"/>
          <w:szCs w:val="23"/>
        </w:rPr>
        <w:t> natural. El resto mayor se utilizará cuando aún hubiesen diputaciones por distribuir.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758"/>
      </w:pPr>
      <w:r>
        <w:rPr>
          <w:rFonts w:ascii="Calibri" w:cs="Calibri" w:eastAsia="Calibri" w:hAnsi="Calibri"/>
          <w:b/>
          <w:sz w:val="23"/>
          <w:szCs w:val="23"/>
        </w:rPr>
        <w:t>Artículo 13.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6"/>
      </w:pPr>
      <w:r>
        <w:rPr>
          <w:rFonts w:ascii="Calibri" w:cs="Calibri" w:eastAsia="Calibri" w:hAnsi="Calibri"/>
          <w:sz w:val="23"/>
          <w:szCs w:val="23"/>
        </w:rPr>
        <w:t>Una vez desarrollada la fórmula prevista en el artículo anterior, se observará el procedimiento</w:t>
      </w:r>
      <w:r>
        <w:rPr>
          <w:rFonts w:ascii="Calibri" w:cs="Calibri" w:eastAsia="Calibri" w:hAnsi="Calibri"/>
          <w:sz w:val="23"/>
          <w:szCs w:val="23"/>
        </w:rPr>
        <w:t> contenido en las siguientes bases: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529" w:right="69"/>
      </w:pPr>
      <w:r>
        <w:rPr>
          <w:rFonts w:ascii="Calibri" w:cs="Calibri" w:eastAsia="Calibri" w:hAnsi="Calibri"/>
          <w:b/>
          <w:sz w:val="23"/>
          <w:szCs w:val="23"/>
        </w:rPr>
        <w:t>a)  </w:t>
      </w:r>
      <w:r>
        <w:rPr>
          <w:rFonts w:ascii="Calibri" w:cs="Calibri" w:eastAsia="Calibri" w:hAnsi="Calibri"/>
          <w:sz w:val="23"/>
          <w:szCs w:val="23"/>
        </w:rPr>
        <w:t>Se  determinarán  las  diputaciones  que  se  le  asignarían  a  cada  partido,  conforme  al</w:t>
      </w:r>
      <w:r>
        <w:rPr>
          <w:rFonts w:ascii="Calibri" w:cs="Calibri" w:eastAsia="Calibri" w:hAnsi="Calibri"/>
          <w:sz w:val="23"/>
          <w:szCs w:val="23"/>
        </w:rPr>
        <w:t> número de veces en números enteros, que se contenga su porcentaje de votación estatal</w:t>
      </w:r>
      <w:r>
        <w:rPr>
          <w:rFonts w:ascii="Calibri" w:cs="Calibri" w:eastAsia="Calibri" w:hAnsi="Calibri"/>
          <w:sz w:val="23"/>
          <w:szCs w:val="23"/>
        </w:rPr>
        <w:t> válida emitida el cociente natural de la siguiente forma: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69"/>
        <w:sectPr>
          <w:pgMar w:bottom="280" w:footer="0" w:header="749" w:left="1600" w:right="1640" w:top="960"/>
          <w:pgSz w:h="15840" w:w="12240"/>
        </w:sectPr>
      </w:pPr>
      <w:r>
        <w:rPr>
          <w:rFonts w:ascii="Calibri" w:cs="Calibri" w:eastAsia="Calibri" w:hAnsi="Calibri"/>
          <w:b/>
          <w:sz w:val="23"/>
          <w:szCs w:val="23"/>
        </w:rPr>
        <w:t>1. </w:t>
      </w:r>
      <w:r>
        <w:rPr>
          <w:rFonts w:ascii="Calibri" w:cs="Calibri" w:eastAsia="Calibri" w:hAnsi="Calibri"/>
          <w:sz w:val="23"/>
          <w:szCs w:val="23"/>
        </w:rPr>
        <w:t>Se asignará de manera rotativa una diputación a cada uno de los partidos políticos</w:t>
      </w:r>
      <w:r>
        <w:rPr>
          <w:rFonts w:ascii="Calibri" w:cs="Calibri" w:eastAsia="Calibri" w:hAnsi="Calibri"/>
          <w:sz w:val="23"/>
          <w:szCs w:val="23"/>
        </w:rPr>
        <w:t> cuya votación contenga el cociente natural, comenzando por el que mayor votación</w:t>
      </w:r>
      <w:r>
        <w:rPr>
          <w:rFonts w:ascii="Calibri" w:cs="Calibri" w:eastAsia="Calibri" w:hAnsi="Calibri"/>
          <w:sz w:val="23"/>
          <w:szCs w:val="23"/>
        </w:rPr>
        <w:t> haya  obtenido  y  continuado  este  procedimiento  en  forma  decreciente  según  los</w:t>
      </w:r>
      <w:r>
        <w:rPr>
          <w:rFonts w:ascii="Calibri" w:cs="Calibri" w:eastAsia="Calibri" w:hAnsi="Calibri"/>
          <w:sz w:val="23"/>
          <w:szCs w:val="23"/>
        </w:rPr>
        <w:t> porcentajes de votación obtenidos por cada partido.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810" w:right="63"/>
      </w:pPr>
      <w:r>
        <w:rPr>
          <w:rFonts w:ascii="Calibri" w:cs="Calibri" w:eastAsia="Calibri" w:hAnsi="Calibri"/>
          <w:b/>
          <w:sz w:val="23"/>
          <w:szCs w:val="23"/>
        </w:rPr>
        <w:t>2</w:t>
      </w:r>
      <w:r>
        <w:rPr>
          <w:rFonts w:ascii="Calibri" w:cs="Calibri" w:eastAsia="Calibri" w:hAnsi="Calibri"/>
          <w:sz w:val="23"/>
          <w:szCs w:val="23"/>
        </w:rPr>
        <w:t>. Dicha asignación se realizará según el orden en que aparezcan en sus respectivas</w:t>
      </w:r>
      <w:r>
        <w:rPr>
          <w:rFonts w:ascii="Calibri" w:cs="Calibri" w:eastAsia="Calibri" w:hAnsi="Calibri"/>
          <w:sz w:val="23"/>
          <w:szCs w:val="23"/>
        </w:rPr>
        <w:t> listas registradas ante el Instituto, si el partido político optó por la forma de postulación</w:t>
      </w:r>
      <w:r>
        <w:rPr>
          <w:rFonts w:ascii="Calibri" w:cs="Calibri" w:eastAsia="Calibri" w:hAnsi="Calibri"/>
          <w:sz w:val="23"/>
          <w:szCs w:val="23"/>
        </w:rPr>
        <w:t> de   candidaturas   consistente   en   el   registro   de   una   lista   de   17   diputados   de</w:t>
      </w:r>
      <w:r>
        <w:rPr>
          <w:rFonts w:ascii="Calibri" w:cs="Calibri" w:eastAsia="Calibri" w:hAnsi="Calibri"/>
          <w:sz w:val="23"/>
          <w:szCs w:val="23"/>
        </w:rPr>
        <w:t> representación; o bien en caso de que el partido político haya optado por la forma de</w:t>
      </w:r>
      <w:r>
        <w:rPr>
          <w:rFonts w:ascii="Calibri" w:cs="Calibri" w:eastAsia="Calibri" w:hAnsi="Calibri"/>
          <w:sz w:val="23"/>
          <w:szCs w:val="23"/>
        </w:rPr>
        <w:t> postulación consistente en relaciones de hasta 25 candidaturas a diputaciones por el</w:t>
      </w:r>
      <w:r>
        <w:rPr>
          <w:rFonts w:ascii="Calibri" w:cs="Calibri" w:eastAsia="Calibri" w:hAnsi="Calibri"/>
          <w:sz w:val="23"/>
          <w:szCs w:val="23"/>
        </w:rPr>
        <w:t> principio de representación proporcional, conformadas con los mismos candidatos y</w:t>
      </w:r>
      <w:r>
        <w:rPr>
          <w:rFonts w:ascii="Calibri" w:cs="Calibri" w:eastAsia="Calibri" w:hAnsi="Calibri"/>
          <w:sz w:val="23"/>
          <w:szCs w:val="23"/>
        </w:rPr>
        <w:t> candidatas de mayoría relativa, se realizará siguiendo el procedimiento siguiente: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518" w:right="69"/>
      </w:pPr>
      <w:r>
        <w:rPr>
          <w:rFonts w:ascii="Calibri" w:cs="Calibri" w:eastAsia="Calibri" w:hAnsi="Calibri"/>
          <w:b/>
          <w:sz w:val="23"/>
          <w:szCs w:val="23"/>
        </w:rPr>
        <w:t>I. </w:t>
      </w:r>
      <w:r>
        <w:rPr>
          <w:rFonts w:ascii="Calibri" w:cs="Calibri" w:eastAsia="Calibri" w:hAnsi="Calibri"/>
          <w:sz w:val="23"/>
          <w:szCs w:val="23"/>
        </w:rPr>
        <w:t>En primera instancia se descartarán las y los candidatos que hubieren ganado</w:t>
      </w:r>
      <w:r>
        <w:rPr>
          <w:rFonts w:ascii="Calibri" w:cs="Calibri" w:eastAsia="Calibri" w:hAnsi="Calibri"/>
          <w:sz w:val="23"/>
          <w:szCs w:val="23"/>
        </w:rPr>
        <w:t> por el principio de Mayoría Relativa en sus respectivos distritos locales.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518" w:right="69"/>
      </w:pPr>
      <w:r>
        <w:rPr>
          <w:rFonts w:ascii="Calibri" w:cs="Calibri" w:eastAsia="Calibri" w:hAnsi="Calibri"/>
          <w:b/>
          <w:sz w:val="23"/>
          <w:szCs w:val="23"/>
        </w:rPr>
        <w:t>II.  </w:t>
      </w:r>
      <w:r>
        <w:rPr>
          <w:rFonts w:ascii="Calibri" w:cs="Calibri" w:eastAsia="Calibri" w:hAnsi="Calibri"/>
          <w:sz w:val="23"/>
          <w:szCs w:val="23"/>
        </w:rPr>
        <w:t>Hecho  lo  anterior  se  enlistarán  en  forma  decreciente  de  acuerdo  con  la</w:t>
      </w:r>
      <w:r>
        <w:rPr>
          <w:rFonts w:ascii="Calibri" w:cs="Calibri" w:eastAsia="Calibri" w:hAnsi="Calibri"/>
          <w:sz w:val="23"/>
          <w:szCs w:val="23"/>
        </w:rPr>
        <w:t> votación  obtenida,  separando  por  el  género  de  las  candidaturas;  de  esta</w:t>
      </w:r>
      <w:r>
        <w:rPr>
          <w:rFonts w:ascii="Calibri" w:cs="Calibri" w:eastAsia="Calibri" w:hAnsi="Calibri"/>
          <w:sz w:val="23"/>
          <w:szCs w:val="23"/>
        </w:rPr>
        <w:t> manera se generarán dos listas, una para hombres y otra para mujeres.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518" w:right="68"/>
      </w:pPr>
      <w:r>
        <w:rPr>
          <w:rFonts w:ascii="Calibri" w:cs="Calibri" w:eastAsia="Calibri" w:hAnsi="Calibri"/>
          <w:b/>
          <w:sz w:val="23"/>
          <w:szCs w:val="23"/>
        </w:rPr>
        <w:t>III.   </w:t>
      </w:r>
      <w:r>
        <w:rPr>
          <w:rFonts w:ascii="Calibri" w:cs="Calibri" w:eastAsia="Calibri" w:hAnsi="Calibri"/>
          <w:sz w:val="23"/>
          <w:szCs w:val="23"/>
        </w:rPr>
        <w:t>Finalmente   se   asignarán   las   curules   que   le   correspondan   al   partido</w:t>
      </w:r>
      <w:r>
        <w:rPr>
          <w:rFonts w:ascii="Calibri" w:cs="Calibri" w:eastAsia="Calibri" w:hAnsi="Calibri"/>
          <w:sz w:val="23"/>
          <w:szCs w:val="23"/>
        </w:rPr>
        <w:t> alternando entre la lista de hombres y mujeres, empezando por la candidata</w:t>
      </w:r>
      <w:r>
        <w:rPr>
          <w:rFonts w:ascii="Calibri" w:cs="Calibri" w:eastAsia="Calibri" w:hAnsi="Calibri"/>
          <w:sz w:val="23"/>
          <w:szCs w:val="23"/>
        </w:rPr>
        <w:t> que haya obtenido la mayor votación.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66"/>
      </w:pPr>
      <w:r>
        <w:rPr>
          <w:rFonts w:ascii="Calibri" w:cs="Calibri" w:eastAsia="Calibri" w:hAnsi="Calibri"/>
          <w:b/>
          <w:sz w:val="23"/>
          <w:szCs w:val="23"/>
        </w:rPr>
        <w:t>3. </w:t>
      </w:r>
      <w:r>
        <w:rPr>
          <w:rFonts w:ascii="Calibri" w:cs="Calibri" w:eastAsia="Calibri" w:hAnsi="Calibri"/>
          <w:sz w:val="23"/>
          <w:szCs w:val="23"/>
        </w:rPr>
        <w:t>Si a partir de la asignación de diputaciones de RP alguno de los partidos políticos</w:t>
      </w:r>
      <w:r>
        <w:rPr>
          <w:rFonts w:ascii="Calibri" w:cs="Calibri" w:eastAsia="Calibri" w:hAnsi="Calibri"/>
          <w:sz w:val="23"/>
          <w:szCs w:val="23"/>
        </w:rPr>
        <w:t> alcanza el tope establecido en el artículo 14, numeral 3, de los presentes lineamientos,</w:t>
      </w:r>
      <w:r>
        <w:rPr>
          <w:rFonts w:ascii="Calibri" w:cs="Calibri" w:eastAsia="Calibri" w:hAnsi="Calibri"/>
          <w:sz w:val="23"/>
          <w:szCs w:val="23"/>
        </w:rPr>
        <w:t> una  vez  obtenidas  las  veinticinco  diputaciones  al  partido  político  del  se  trate,  se  le</w:t>
      </w:r>
      <w:r>
        <w:rPr>
          <w:rFonts w:ascii="Calibri" w:cs="Calibri" w:eastAsia="Calibri" w:hAnsi="Calibri"/>
          <w:sz w:val="23"/>
          <w:szCs w:val="23"/>
        </w:rPr>
        <w:t> excluirá en las subsecuentes asignaciones de RP.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385" w:right="65"/>
      </w:pPr>
      <w:r>
        <w:rPr>
          <w:rFonts w:ascii="Calibri" w:cs="Calibri" w:eastAsia="Calibri" w:hAnsi="Calibri"/>
          <w:b/>
          <w:sz w:val="23"/>
          <w:szCs w:val="23"/>
        </w:rPr>
        <w:t>b) </w:t>
      </w:r>
      <w:r>
        <w:rPr>
          <w:rFonts w:ascii="Calibri" w:cs="Calibri" w:eastAsia="Calibri" w:hAnsi="Calibri"/>
          <w:sz w:val="23"/>
          <w:szCs w:val="23"/>
        </w:rPr>
        <w:t>Si aún quedaren diputaciones por repartir después de aplicarse en cociente natural, estas</w:t>
      </w:r>
      <w:r>
        <w:rPr>
          <w:rFonts w:ascii="Calibri" w:cs="Calibri" w:eastAsia="Calibri" w:hAnsi="Calibri"/>
          <w:sz w:val="23"/>
          <w:szCs w:val="23"/>
        </w:rPr>
        <w:t> se  distribuirán  por  resto  mayor,  siguiendo  en  orden  decreciente  de  los  remanentes  más</w:t>
      </w:r>
      <w:r>
        <w:rPr>
          <w:rFonts w:ascii="Calibri" w:cs="Calibri" w:eastAsia="Calibri" w:hAnsi="Calibri"/>
          <w:sz w:val="23"/>
          <w:szCs w:val="23"/>
        </w:rPr>
        <w:t> altos no utilizados por los partidos políticos para la asignación de diputaciones; dentro de</w:t>
      </w:r>
      <w:r>
        <w:rPr>
          <w:rFonts w:ascii="Calibri" w:cs="Calibri" w:eastAsia="Calibri" w:hAnsi="Calibri"/>
          <w:sz w:val="23"/>
          <w:szCs w:val="23"/>
        </w:rPr>
        <w:t> esta  forma  de  asignación  de  diputaciones  de  RP  se  incluirán  los  partidos  políticos  que</w:t>
      </w:r>
      <w:r>
        <w:rPr>
          <w:rFonts w:ascii="Calibri" w:cs="Calibri" w:eastAsia="Calibri" w:hAnsi="Calibri"/>
          <w:sz w:val="23"/>
          <w:szCs w:val="23"/>
        </w:rPr>
        <w:t> alcanzaron el porcentaje mínimo, pero no el cociente natural.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spacing w:line="375" w:lineRule="auto"/>
        <w:ind w:firstLine="552" w:left="102" w:right="621"/>
      </w:pPr>
      <w:r>
        <w:rPr>
          <w:rFonts w:ascii="Calibri" w:cs="Calibri" w:eastAsia="Calibri" w:hAnsi="Calibri"/>
          <w:b/>
          <w:sz w:val="23"/>
          <w:szCs w:val="23"/>
        </w:rPr>
        <w:t>LÍMITES DE SOBRE Y SUBREPRESENTACIÓN EN LA INTEGRACIÓN DEL CONGRESO.</w:t>
      </w:r>
      <w:r>
        <w:rPr>
          <w:rFonts w:ascii="Calibri" w:cs="Calibri" w:eastAsia="Calibri" w:hAnsi="Calibri"/>
          <w:b/>
          <w:sz w:val="23"/>
          <w:szCs w:val="23"/>
        </w:rPr>
        <w:t> Artículo 14.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31"/>
        <w:ind w:left="102" w:right="66"/>
      </w:pPr>
      <w:r>
        <w:rPr>
          <w:rFonts w:ascii="Calibri" w:cs="Calibri" w:eastAsia="Calibri" w:hAnsi="Calibri"/>
          <w:sz w:val="23"/>
          <w:szCs w:val="23"/>
        </w:rPr>
        <w:t>1. En ningún caso, un partido político podrá contar con un número de diputaciones por ambos</w:t>
      </w:r>
      <w:r>
        <w:rPr>
          <w:rFonts w:ascii="Calibri" w:cs="Calibri" w:eastAsia="Calibri" w:hAnsi="Calibri"/>
          <w:sz w:val="23"/>
          <w:szCs w:val="23"/>
        </w:rPr>
        <w:t> principios que representen un porcentaje del total de la legislatura que exceda en ocho puntos</w:t>
      </w:r>
      <w:r>
        <w:rPr>
          <w:rFonts w:ascii="Calibri" w:cs="Calibri" w:eastAsia="Calibri" w:hAnsi="Calibri"/>
          <w:sz w:val="23"/>
          <w:szCs w:val="23"/>
        </w:rPr>
        <w:t> el porcentaje de su votación estatal válida emitida lo cual será considerado su límite superior.</w:t>
      </w:r>
      <w:r>
        <w:rPr>
          <w:rFonts w:ascii="Calibri" w:cs="Calibri" w:eastAsia="Calibri" w:hAnsi="Calibri"/>
          <w:sz w:val="23"/>
          <w:szCs w:val="23"/>
        </w:rPr>
        <w:t> Esta  base  no  se  aplicará  al  partido  político  que  por  sus  triunfos  en  distritos  uninominales</w:t>
      </w:r>
      <w:r>
        <w:rPr>
          <w:rFonts w:ascii="Calibri" w:cs="Calibri" w:eastAsia="Calibri" w:hAnsi="Calibri"/>
          <w:sz w:val="23"/>
          <w:szCs w:val="23"/>
        </w:rPr>
        <w:t> obtenga un porcentaje de curules del total de la legislatura, superior a la suma del porcentaje</w:t>
      </w:r>
      <w:r>
        <w:rPr>
          <w:rFonts w:ascii="Calibri" w:cs="Calibri" w:eastAsia="Calibri" w:hAnsi="Calibri"/>
          <w:sz w:val="23"/>
          <w:szCs w:val="23"/>
        </w:rPr>
        <w:t> de su votación estatal válida emitida más el ocho por ciento.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6"/>
      </w:pPr>
      <w:r>
        <w:rPr>
          <w:rFonts w:ascii="Calibri" w:cs="Calibri" w:eastAsia="Calibri" w:hAnsi="Calibri"/>
          <w:sz w:val="23"/>
          <w:szCs w:val="23"/>
        </w:rPr>
        <w:t>2. De la misma forma el porcentaje de representación en el Congreso de un partido político no</w:t>
      </w:r>
      <w:r>
        <w:rPr>
          <w:rFonts w:ascii="Calibri" w:cs="Calibri" w:eastAsia="Calibri" w:hAnsi="Calibri"/>
          <w:sz w:val="23"/>
          <w:szCs w:val="23"/>
        </w:rPr>
        <w:t> podrá ser menor al porcentaje de votación estatal válida emitida que hubiere recibido, menos</w:t>
      </w:r>
      <w:r>
        <w:rPr>
          <w:rFonts w:ascii="Calibri" w:cs="Calibri" w:eastAsia="Calibri" w:hAnsi="Calibri"/>
          <w:sz w:val="23"/>
          <w:szCs w:val="23"/>
        </w:rPr>
        <w:t> ocho puntos porcentuales, lo cual será considerado su límite inferior.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9"/>
        <w:sectPr>
          <w:pgMar w:bottom="280" w:footer="0" w:header="749" w:left="1600" w:right="1640" w:top="960"/>
          <w:pgSz w:h="15840" w:w="12240"/>
        </w:sectPr>
      </w:pPr>
      <w:r>
        <w:rPr>
          <w:rFonts w:ascii="Calibri" w:cs="Calibri" w:eastAsia="Calibri" w:hAnsi="Calibri"/>
          <w:sz w:val="23"/>
          <w:szCs w:val="23"/>
        </w:rPr>
        <w:t>3.  El  número máximo  de diputaciones  por ambos principios  que  puede  alcanzar  un  partido</w:t>
      </w:r>
      <w:r>
        <w:rPr>
          <w:rFonts w:ascii="Calibri" w:cs="Calibri" w:eastAsia="Calibri" w:hAnsi="Calibri"/>
          <w:sz w:val="23"/>
          <w:szCs w:val="23"/>
        </w:rPr>
        <w:t> político es de 25; el cual corresponde al sesenta por ciento del total de la legislatura.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7758"/>
      </w:pPr>
      <w:r>
        <w:rPr>
          <w:rFonts w:ascii="Calibri" w:cs="Calibri" w:eastAsia="Calibri" w:hAnsi="Calibri"/>
          <w:b/>
          <w:sz w:val="23"/>
          <w:szCs w:val="23"/>
        </w:rPr>
        <w:t>Artículo 15.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4"/>
      </w:pPr>
      <w:r>
        <w:rPr>
          <w:rFonts w:ascii="Calibri" w:cs="Calibri" w:eastAsia="Calibri" w:hAnsi="Calibri"/>
          <w:sz w:val="23"/>
          <w:szCs w:val="23"/>
        </w:rPr>
        <w:t>Una vez hechas las asignaciones contenidas en el artículo 13 de los presentes lineamientos, con</w:t>
      </w:r>
      <w:r>
        <w:rPr>
          <w:rFonts w:ascii="Calibri" w:cs="Calibri" w:eastAsia="Calibri" w:hAnsi="Calibri"/>
          <w:sz w:val="23"/>
          <w:szCs w:val="23"/>
        </w:rPr>
        <w:t> la finalidad de garantizar el respeto a los límites establecidos en el párrafo tercero de la fracción</w:t>
      </w:r>
      <w:r>
        <w:rPr>
          <w:rFonts w:ascii="Calibri" w:cs="Calibri" w:eastAsia="Calibri" w:hAnsi="Calibri"/>
          <w:sz w:val="23"/>
          <w:szCs w:val="23"/>
        </w:rPr>
        <w:t> II  del  artículo  116  de  la  Constitución  Política  de  los  Estados  Unidos  Mexicanos  o  el  similar</w:t>
      </w:r>
      <w:r>
        <w:rPr>
          <w:rFonts w:ascii="Calibri" w:cs="Calibri" w:eastAsia="Calibri" w:hAnsi="Calibri"/>
          <w:sz w:val="23"/>
          <w:szCs w:val="23"/>
        </w:rPr>
        <w:t> establecido en la fracción V, del artículo 33 de la Constitución Local, se estará a lo siguiente;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65"/>
      </w:pPr>
      <w:r>
        <w:rPr>
          <w:rFonts w:ascii="Calibri" w:cs="Calibri" w:eastAsia="Calibri" w:hAnsi="Calibri"/>
          <w:sz w:val="23"/>
          <w:szCs w:val="23"/>
        </w:rPr>
        <w:t>a) En primer lugar se verificará que el porcentaje de representación en el Congreso, de</w:t>
      </w:r>
      <w:r>
        <w:rPr>
          <w:rFonts w:ascii="Calibri" w:cs="Calibri" w:eastAsia="Calibri" w:hAnsi="Calibri"/>
          <w:sz w:val="23"/>
          <w:szCs w:val="23"/>
        </w:rPr>
        <w:t> los partidos políticos que participaron en la asignación no se encuentre fuera de sus</w:t>
      </w:r>
      <w:r>
        <w:rPr>
          <w:rFonts w:ascii="Calibri" w:cs="Calibri" w:eastAsia="Calibri" w:hAnsi="Calibri"/>
          <w:sz w:val="23"/>
          <w:szCs w:val="23"/>
        </w:rPr>
        <w:t> límites inferior o superior respecto del porcentaje de  votación que obtuvieron en lo</w:t>
      </w:r>
      <w:r>
        <w:rPr>
          <w:rFonts w:ascii="Calibri" w:cs="Calibri" w:eastAsia="Calibri" w:hAnsi="Calibri"/>
          <w:sz w:val="23"/>
          <w:szCs w:val="23"/>
        </w:rPr>
        <w:t> individual para la elección de Diputados por el principio de mayoría relativa. El Consejo</w:t>
      </w:r>
      <w:r>
        <w:rPr>
          <w:rFonts w:ascii="Calibri" w:cs="Calibri" w:eastAsia="Calibri" w:hAnsi="Calibri"/>
          <w:sz w:val="23"/>
          <w:szCs w:val="23"/>
        </w:rPr>
        <w:t> General   identificará   el   número   de   diputaciones   que   por   ambos   principios   le</w:t>
      </w:r>
      <w:r>
        <w:rPr>
          <w:rFonts w:ascii="Calibri" w:cs="Calibri" w:eastAsia="Calibri" w:hAnsi="Calibri"/>
          <w:sz w:val="23"/>
          <w:szCs w:val="23"/>
        </w:rPr>
        <w:t> corresponde a cada uno de los partidos políticos, tratándose  de las coaliciones hará</w:t>
      </w:r>
      <w:r>
        <w:rPr>
          <w:rFonts w:ascii="Calibri" w:cs="Calibri" w:eastAsia="Calibri" w:hAnsi="Calibri"/>
          <w:sz w:val="23"/>
          <w:szCs w:val="23"/>
        </w:rPr>
        <w:t> esta identificación en atención a lo manifestado por éstas en el momento del registro</w:t>
      </w:r>
      <w:r>
        <w:rPr>
          <w:rFonts w:ascii="Calibri" w:cs="Calibri" w:eastAsia="Calibri" w:hAnsi="Calibri"/>
          <w:sz w:val="23"/>
          <w:szCs w:val="23"/>
        </w:rPr>
        <w:t> de sus candidatos.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65"/>
      </w:pPr>
      <w:r>
        <w:rPr>
          <w:rFonts w:ascii="Calibri" w:cs="Calibri" w:eastAsia="Calibri" w:hAnsi="Calibri"/>
          <w:sz w:val="23"/>
          <w:szCs w:val="23"/>
        </w:rPr>
        <w:t>b) Hecho lo anterior se procederá a identificar los porcentajes de representación en el</w:t>
      </w:r>
      <w:r>
        <w:rPr>
          <w:rFonts w:ascii="Calibri" w:cs="Calibri" w:eastAsia="Calibri" w:hAnsi="Calibri"/>
          <w:sz w:val="23"/>
          <w:szCs w:val="23"/>
        </w:rPr>
        <w:t> Congreso de cada uno de los partidos políticos que participaron en la asignación de RP,</w:t>
      </w:r>
      <w:r>
        <w:rPr>
          <w:rFonts w:ascii="Calibri" w:cs="Calibri" w:eastAsia="Calibri" w:hAnsi="Calibri"/>
          <w:sz w:val="23"/>
          <w:szCs w:val="23"/>
        </w:rPr>
        <w:t> determinando cuáles de ellos se encuentran fuera de sus límites superior o inferior.</w:t>
      </w:r>
      <w:r>
        <w:rPr>
          <w:rFonts w:ascii="Calibri" w:cs="Calibri" w:eastAsia="Calibri" w:hAnsi="Calibri"/>
          <w:sz w:val="23"/>
          <w:szCs w:val="23"/>
        </w:rPr>
        <w:t> Para la determinación del porcentaje a cada diputación con la que cuente un partido</w:t>
      </w:r>
      <w:r>
        <w:rPr>
          <w:rFonts w:ascii="Calibri" w:cs="Calibri" w:eastAsia="Calibri" w:hAnsi="Calibri"/>
          <w:sz w:val="23"/>
          <w:szCs w:val="23"/>
        </w:rPr>
        <w:t> político le corresponde el 2.38 % del total del Congreso.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66"/>
      </w:pPr>
      <w:r>
        <w:rPr>
          <w:rFonts w:ascii="Calibri" w:cs="Calibri" w:eastAsia="Calibri" w:hAnsi="Calibri"/>
          <w:sz w:val="23"/>
          <w:szCs w:val="23"/>
        </w:rPr>
        <w:t>c) En función de lo anterior, a los partidos que sobrepasen su límite superior, les serán</w:t>
      </w:r>
      <w:r>
        <w:rPr>
          <w:rFonts w:ascii="Calibri" w:cs="Calibri" w:eastAsia="Calibri" w:hAnsi="Calibri"/>
          <w:sz w:val="23"/>
          <w:szCs w:val="23"/>
        </w:rPr>
        <w:t> descontados  el  número  de  curules  necesarios  para  ubicarlos  dentro  de  sus  límites</w:t>
      </w:r>
      <w:r>
        <w:rPr>
          <w:rFonts w:ascii="Calibri" w:cs="Calibri" w:eastAsia="Calibri" w:hAnsi="Calibri"/>
          <w:sz w:val="23"/>
          <w:szCs w:val="23"/>
        </w:rPr>
        <w:t> permitidos, dejándolos lo más cercano al límite superior. En ningún caso el descuento</w:t>
      </w:r>
      <w:r>
        <w:rPr>
          <w:rFonts w:ascii="Calibri" w:cs="Calibri" w:eastAsia="Calibri" w:hAnsi="Calibri"/>
          <w:sz w:val="23"/>
          <w:szCs w:val="23"/>
        </w:rPr>
        <w:t> de curules contemplado en este inciso afectará los triunfos obtenidos por el principio</w:t>
      </w:r>
      <w:r>
        <w:rPr>
          <w:rFonts w:ascii="Calibri" w:cs="Calibri" w:eastAsia="Calibri" w:hAnsi="Calibri"/>
          <w:sz w:val="23"/>
          <w:szCs w:val="23"/>
        </w:rPr>
        <w:t> de mayoría relativa.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758"/>
      </w:pPr>
      <w:r>
        <w:rPr>
          <w:rFonts w:ascii="Calibri" w:cs="Calibri" w:eastAsia="Calibri" w:hAnsi="Calibri"/>
          <w:b/>
          <w:sz w:val="23"/>
          <w:szCs w:val="23"/>
        </w:rPr>
        <w:t>Artículo 16.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1"/>
      </w:pPr>
      <w:r>
        <w:rPr>
          <w:rFonts w:ascii="Calibri" w:cs="Calibri" w:eastAsia="Calibri" w:hAnsi="Calibri"/>
          <w:sz w:val="23"/>
          <w:szCs w:val="23"/>
        </w:rPr>
        <w:t>1.  Las  curules  que  se  descuenten  según  lo  previsto  en  el  artículo  anterior  se  distribuirán</w:t>
      </w:r>
      <w:r>
        <w:rPr>
          <w:rFonts w:ascii="Calibri" w:cs="Calibri" w:eastAsia="Calibri" w:hAnsi="Calibri"/>
          <w:sz w:val="23"/>
          <w:szCs w:val="23"/>
        </w:rPr>
        <w:t> primeramente entre los partidos políticos que se encuentren por debajo de su límite inferior,</w:t>
      </w:r>
      <w:r>
        <w:rPr>
          <w:rFonts w:ascii="Calibri" w:cs="Calibri" w:eastAsia="Calibri" w:hAnsi="Calibri"/>
          <w:sz w:val="23"/>
          <w:szCs w:val="23"/>
        </w:rPr>
        <w:t> hasta que no queden partidos políticos por debajo de ese límite.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6"/>
      </w:pPr>
      <w:r>
        <w:rPr>
          <w:rFonts w:ascii="Calibri" w:cs="Calibri" w:eastAsia="Calibri" w:hAnsi="Calibri"/>
          <w:sz w:val="23"/>
          <w:szCs w:val="23"/>
        </w:rPr>
        <w:t>2. En caso de que no hubiese partidos políticos que se ubiquen por encima de su límite superior,</w:t>
      </w:r>
      <w:r>
        <w:rPr>
          <w:rFonts w:ascii="Calibri" w:cs="Calibri" w:eastAsia="Calibri" w:hAnsi="Calibri"/>
          <w:sz w:val="23"/>
          <w:szCs w:val="23"/>
        </w:rPr>
        <w:t> pero sí por debajo de su límite inferior, a los partidos que se encuentren mayormente sobre</w:t>
      </w:r>
      <w:r>
        <w:rPr>
          <w:rFonts w:ascii="Calibri" w:cs="Calibri" w:eastAsia="Calibri" w:hAnsi="Calibri"/>
          <w:sz w:val="23"/>
          <w:szCs w:val="23"/>
        </w:rPr>
        <w:t> representados le serán descontados el número de curules necesarios y le serán asignados a los</w:t>
      </w:r>
      <w:r>
        <w:rPr>
          <w:rFonts w:ascii="Calibri" w:cs="Calibri" w:eastAsia="Calibri" w:hAnsi="Calibri"/>
          <w:sz w:val="23"/>
          <w:szCs w:val="23"/>
        </w:rPr>
        <w:t> partidos políticos que se encuentren por debajo del límite de tal forma que ningún de ellos se</w:t>
      </w:r>
      <w:r>
        <w:rPr>
          <w:rFonts w:ascii="Calibri" w:cs="Calibri" w:eastAsia="Calibri" w:hAnsi="Calibri"/>
          <w:sz w:val="23"/>
          <w:szCs w:val="23"/>
        </w:rPr>
        <w:t> encuentre  por  debajo  o  por  arriba  de  sus  límites.  Los  descuentos  de  curules  en  ningún</w:t>
      </w:r>
      <w:r>
        <w:rPr>
          <w:rFonts w:ascii="Calibri" w:cs="Calibri" w:eastAsia="Calibri" w:hAnsi="Calibri"/>
          <w:sz w:val="23"/>
          <w:szCs w:val="23"/>
        </w:rPr>
        <w:t> momento podrán afectar los triunfos de un partido político en los distritos uninominales.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8"/>
      </w:pPr>
      <w:r>
        <w:rPr>
          <w:rFonts w:ascii="Calibri" w:cs="Calibri" w:eastAsia="Calibri" w:hAnsi="Calibri"/>
          <w:sz w:val="23"/>
          <w:szCs w:val="23"/>
        </w:rPr>
        <w:t>3. En caso de que no hubiere partidos que no se encuentre por debajo de su límite inferior, o</w:t>
      </w:r>
      <w:r>
        <w:rPr>
          <w:rFonts w:ascii="Calibri" w:cs="Calibri" w:eastAsia="Calibri" w:hAnsi="Calibri"/>
          <w:sz w:val="23"/>
          <w:szCs w:val="23"/>
        </w:rPr>
        <w:t> habiéndolos se haya solventado tal situación por haberse realizado la distribución referida en</w:t>
      </w:r>
      <w:r>
        <w:rPr>
          <w:rFonts w:ascii="Calibri" w:cs="Calibri" w:eastAsia="Calibri" w:hAnsi="Calibri"/>
          <w:sz w:val="23"/>
          <w:szCs w:val="23"/>
        </w:rPr>
        <w:t> el numeral 1 del presente artículo, las curules que se descuenten a los partidos políticos que se</w:t>
      </w:r>
      <w:r>
        <w:rPr>
          <w:rFonts w:ascii="Calibri" w:cs="Calibri" w:eastAsia="Calibri" w:hAnsi="Calibri"/>
          <w:sz w:val="23"/>
          <w:szCs w:val="23"/>
        </w:rPr>
        <w:t> encuentren  por  encima  de  su  límite  superior  serán  distribuidas  conforme al  procedimiento</w:t>
      </w:r>
      <w:r>
        <w:rPr>
          <w:rFonts w:ascii="Calibri" w:cs="Calibri" w:eastAsia="Calibri" w:hAnsi="Calibri"/>
          <w:sz w:val="23"/>
          <w:szCs w:val="23"/>
        </w:rPr>
        <w:t> siguiente: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63"/>
        <w:sectPr>
          <w:pgMar w:bottom="280" w:footer="0" w:header="749" w:left="1600" w:right="1640" w:top="960"/>
          <w:pgSz w:h="15840" w:w="12240"/>
        </w:sectPr>
      </w:pPr>
      <w:r>
        <w:rPr>
          <w:rFonts w:ascii="Calibri" w:cs="Calibri" w:eastAsia="Calibri" w:hAnsi="Calibri"/>
          <w:sz w:val="23"/>
          <w:szCs w:val="23"/>
        </w:rPr>
        <w:t>I. Se obtendrá la </w:t>
      </w:r>
      <w:r>
        <w:rPr>
          <w:rFonts w:ascii="Calibri" w:cs="Calibri" w:eastAsia="Calibri" w:hAnsi="Calibri"/>
          <w:b/>
          <w:sz w:val="23"/>
          <w:szCs w:val="23"/>
        </w:rPr>
        <w:t>votación válida efectiva</w:t>
      </w:r>
      <w:r>
        <w:rPr>
          <w:rFonts w:ascii="Calibri" w:cs="Calibri" w:eastAsia="Calibri" w:hAnsi="Calibri"/>
          <w:sz w:val="23"/>
          <w:szCs w:val="23"/>
        </w:rPr>
        <w:t>, para ello se deducirá de la votación estatal</w:t>
      </w:r>
      <w:r>
        <w:rPr>
          <w:rFonts w:ascii="Calibri" w:cs="Calibri" w:eastAsia="Calibri" w:hAnsi="Calibri"/>
          <w:sz w:val="23"/>
          <w:szCs w:val="23"/>
        </w:rPr>
        <w:t> válida emitida, los votos de él o los partidos políticos que se les hubiese aplicado el</w:t>
      </w:r>
      <w:r>
        <w:rPr>
          <w:rFonts w:ascii="Calibri" w:cs="Calibri" w:eastAsia="Calibri" w:hAnsi="Calibri"/>
          <w:sz w:val="23"/>
          <w:szCs w:val="23"/>
        </w:rPr>
        <w:t> descuento de curules por exceder su límite superior.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810" w:right="67"/>
      </w:pPr>
      <w:r>
        <w:rPr>
          <w:rFonts w:ascii="Calibri" w:cs="Calibri" w:eastAsia="Calibri" w:hAnsi="Calibri"/>
          <w:sz w:val="23"/>
          <w:szCs w:val="23"/>
        </w:rPr>
        <w:t>II. La votación válida efectiva se dividirá entre el número de curules por asignar, a fin de</w:t>
      </w:r>
      <w:r>
        <w:rPr>
          <w:rFonts w:ascii="Calibri" w:cs="Calibri" w:eastAsia="Calibri" w:hAnsi="Calibri"/>
          <w:sz w:val="23"/>
          <w:szCs w:val="23"/>
        </w:rPr>
        <w:t> obtener un nuevo cociente natural;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69"/>
      </w:pPr>
      <w:r>
        <w:rPr>
          <w:rFonts w:ascii="Calibri" w:cs="Calibri" w:eastAsia="Calibri" w:hAnsi="Calibri"/>
          <w:sz w:val="23"/>
          <w:szCs w:val="23"/>
        </w:rPr>
        <w:t>III. La votación válida efectiva obtenida por cada partido que se encuentre por debajo</w:t>
      </w:r>
      <w:r>
        <w:rPr>
          <w:rFonts w:ascii="Calibri" w:cs="Calibri" w:eastAsia="Calibri" w:hAnsi="Calibri"/>
          <w:sz w:val="23"/>
          <w:szCs w:val="23"/>
        </w:rPr>
        <w:t> de su límite inferior se dividirá entre el nuevo cociente natural. El resultado en números</w:t>
      </w:r>
      <w:r>
        <w:rPr>
          <w:rFonts w:ascii="Calibri" w:cs="Calibri" w:eastAsia="Calibri" w:hAnsi="Calibri"/>
          <w:sz w:val="23"/>
          <w:szCs w:val="23"/>
        </w:rPr>
        <w:t> enteros será el total de diputados que asignar a cada partido.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810" w:right="71"/>
      </w:pPr>
      <w:r>
        <w:rPr>
          <w:rFonts w:ascii="Calibri" w:cs="Calibri" w:eastAsia="Calibri" w:hAnsi="Calibri"/>
          <w:sz w:val="23"/>
          <w:szCs w:val="23"/>
        </w:rPr>
        <w:t>IV.  Si  quedaren  diputaciones  por  repartir,  se  asignará  a  cada  partido,  en  el  orden</w:t>
      </w:r>
      <w:r>
        <w:rPr>
          <w:rFonts w:ascii="Calibri" w:cs="Calibri" w:eastAsia="Calibri" w:hAnsi="Calibri"/>
          <w:sz w:val="23"/>
          <w:szCs w:val="23"/>
        </w:rPr>
        <w:t> decreciente,  de  los  restos  de  votos  no  utilizados  por  cada  uno  de  ellos,  en  el</w:t>
      </w:r>
      <w:r>
        <w:rPr>
          <w:rFonts w:ascii="Calibri" w:cs="Calibri" w:eastAsia="Calibri" w:hAnsi="Calibri"/>
          <w:sz w:val="23"/>
          <w:szCs w:val="23"/>
        </w:rPr>
        <w:t> procedimiento anterior.</w:t>
      </w:r>
    </w:p>
    <w:p>
      <w:pPr>
        <w:rPr>
          <w:sz w:val="19"/>
          <w:szCs w:val="19"/>
        </w:rPr>
        <w:jc w:val="left"/>
        <w:spacing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0" w:header="749" w:left="1600" w:right="1640" w:top="960"/>
          <w:pgSz w:h="15840" w:w="1224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102" w:right="-55"/>
      </w:pPr>
      <w:r>
        <w:rPr>
          <w:rFonts w:ascii="Calibri" w:cs="Calibri" w:eastAsia="Calibri" w:hAnsi="Calibri"/>
          <w:b/>
          <w:sz w:val="23"/>
          <w:szCs w:val="23"/>
        </w:rPr>
        <w:t>Artículo 17.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spacing w:before="9"/>
        <w:sectPr>
          <w:type w:val="continuous"/>
          <w:pgSz w:h="15840" w:w="12240"/>
          <w:pgMar w:bottom="280" w:left="1600" w:right="1640" w:top="960"/>
          <w:cols w:equalWidth="off" w:num="2">
            <w:col w:space="761" w:w="1208"/>
            <w:col w:w="7031"/>
          </w:cols>
        </w:sectPr>
      </w:pPr>
      <w:r>
        <w:br w:type="column"/>
      </w:r>
      <w:r>
        <w:rPr>
          <w:rFonts w:ascii="Calibri" w:cs="Calibri" w:eastAsia="Calibri" w:hAnsi="Calibri"/>
          <w:b/>
          <w:sz w:val="23"/>
          <w:szCs w:val="23"/>
        </w:rPr>
        <w:t>DISPOSICIONES GENERALES EN PARIDAD DE GÉNERO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67"/>
      </w:pPr>
      <w:r>
        <w:rPr>
          <w:rFonts w:ascii="Calibri" w:cs="Calibri" w:eastAsia="Calibri" w:hAnsi="Calibri"/>
          <w:sz w:val="23"/>
          <w:szCs w:val="23"/>
        </w:rPr>
        <w:t>Para los efectos de paridad, no se considerarán las postulaciones que hubieren realizado los</w:t>
      </w:r>
      <w:r>
        <w:rPr>
          <w:rFonts w:ascii="Calibri" w:cs="Calibri" w:eastAsia="Calibri" w:hAnsi="Calibri"/>
          <w:sz w:val="23"/>
          <w:szCs w:val="23"/>
        </w:rPr>
        <w:t> partidos políticos de personas que se auto adscriban y se asuman como LGBTTTIQ+ o muxe, en</w:t>
      </w:r>
      <w:r>
        <w:rPr>
          <w:rFonts w:ascii="Calibri" w:cs="Calibri" w:eastAsia="Calibri" w:hAnsi="Calibri"/>
          <w:sz w:val="23"/>
          <w:szCs w:val="23"/>
        </w:rPr>
        <w:t> términos de lo establecido en los lineamientos en materia de paridad de género que deberán</w:t>
      </w:r>
      <w:r>
        <w:rPr>
          <w:rFonts w:ascii="Calibri" w:cs="Calibri" w:eastAsia="Calibri" w:hAnsi="Calibri"/>
          <w:sz w:val="23"/>
          <w:szCs w:val="23"/>
        </w:rPr>
        <w:t> observar  los  partidos  políticos,  coaliciones,  candidaturas  comunes  e  independientes  en  el</w:t>
      </w:r>
      <w:r>
        <w:rPr>
          <w:rFonts w:ascii="Calibri" w:cs="Calibri" w:eastAsia="Calibri" w:hAnsi="Calibri"/>
          <w:sz w:val="23"/>
          <w:szCs w:val="23"/>
        </w:rPr>
        <w:t> registro de sus candidaturas ante el Instituto Estatal Electoral y de Participación Ciudadana de</w:t>
      </w:r>
      <w:r>
        <w:rPr>
          <w:rFonts w:ascii="Calibri" w:cs="Calibri" w:eastAsia="Calibri" w:hAnsi="Calibri"/>
          <w:sz w:val="23"/>
          <w:szCs w:val="23"/>
        </w:rPr>
        <w:t> Oaxaca.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757"/>
      </w:pPr>
      <w:r>
        <w:rPr>
          <w:rFonts w:ascii="Calibri" w:cs="Calibri" w:eastAsia="Calibri" w:hAnsi="Calibri"/>
          <w:b/>
          <w:sz w:val="23"/>
          <w:szCs w:val="23"/>
        </w:rPr>
        <w:t>Artículo 18.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4"/>
      </w:pPr>
      <w:r>
        <w:rPr>
          <w:rFonts w:ascii="Calibri" w:cs="Calibri" w:eastAsia="Calibri" w:hAnsi="Calibri"/>
          <w:sz w:val="23"/>
          <w:szCs w:val="23"/>
        </w:rPr>
        <w:t>El procedimiento descrito en los artículos 19 y 24 del presente reglamento tiene la finalidad de</w:t>
      </w:r>
      <w:r>
        <w:rPr>
          <w:rFonts w:ascii="Calibri" w:cs="Calibri" w:eastAsia="Calibri" w:hAnsi="Calibri"/>
          <w:sz w:val="23"/>
          <w:szCs w:val="23"/>
        </w:rPr>
        <w:t> garantizar la integración paritaria del Congreso del Estado y de los Ayuntamientos que eligen a</w:t>
      </w:r>
      <w:r>
        <w:rPr>
          <w:rFonts w:ascii="Calibri" w:cs="Calibri" w:eastAsia="Calibri" w:hAnsi="Calibri"/>
          <w:sz w:val="23"/>
          <w:szCs w:val="23"/>
        </w:rPr>
        <w:t> sus autoridades por partidos políticos, por lo que serán aplicables únicamente cuando el sexo</w:t>
      </w:r>
      <w:r>
        <w:rPr>
          <w:rFonts w:ascii="Calibri" w:cs="Calibri" w:eastAsia="Calibri" w:hAnsi="Calibri"/>
          <w:sz w:val="23"/>
          <w:szCs w:val="23"/>
        </w:rPr>
        <w:t> sub representado sea el de mujeres.</w:t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type w:val="continuous"/>
          <w:pgSz w:h="15840" w:w="12240"/>
          <w:pgMar w:bottom="280" w:left="1600" w:right="1640" w:top="96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102" w:right="-55"/>
      </w:pPr>
      <w:r>
        <w:rPr>
          <w:rFonts w:ascii="Calibri" w:cs="Calibri" w:eastAsia="Calibri" w:hAnsi="Calibri"/>
          <w:b/>
          <w:sz w:val="23"/>
          <w:szCs w:val="23"/>
        </w:rPr>
        <w:t>Artículo 19.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spacing w:before="9"/>
        <w:sectPr>
          <w:type w:val="continuous"/>
          <w:pgSz w:h="15840" w:w="12240"/>
          <w:pgMar w:bottom="280" w:left="1600" w:right="1640" w:top="960"/>
          <w:cols w:equalWidth="off" w:num="2">
            <w:col w:space="492" w:w="1208"/>
            <w:col w:w="7300"/>
          </w:cols>
        </w:sectPr>
      </w:pPr>
      <w:r>
        <w:br w:type="column"/>
      </w:r>
      <w:r>
        <w:rPr>
          <w:rFonts w:ascii="Calibri" w:cs="Calibri" w:eastAsia="Calibri" w:hAnsi="Calibri"/>
          <w:b/>
          <w:sz w:val="23"/>
          <w:szCs w:val="23"/>
        </w:rPr>
        <w:t>PARIDAD DE GÉNERO EN LA INTEGRACIÓN DEL CONGRESO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63"/>
      </w:pPr>
      <w:r>
        <w:rPr>
          <w:rFonts w:ascii="Calibri" w:cs="Calibri" w:eastAsia="Calibri" w:hAnsi="Calibri"/>
          <w:sz w:val="23"/>
          <w:szCs w:val="23"/>
        </w:rPr>
        <w:t>Para garantizar la paridad de género  en el Congreso del Estado, principio que se encuentra</w:t>
      </w:r>
      <w:r>
        <w:rPr>
          <w:rFonts w:ascii="Calibri" w:cs="Calibri" w:eastAsia="Calibri" w:hAnsi="Calibri"/>
          <w:sz w:val="23"/>
          <w:szCs w:val="23"/>
        </w:rPr>
        <w:t> previsto en los artículos 35 y 41 de la Constitución Política de los Estados Unidos Mexicanos, el</w:t>
      </w:r>
      <w:r>
        <w:rPr>
          <w:rFonts w:ascii="Calibri" w:cs="Calibri" w:eastAsia="Calibri" w:hAnsi="Calibri"/>
          <w:sz w:val="23"/>
          <w:szCs w:val="23"/>
        </w:rPr>
        <w:t> Consejo General atenderá a lo siguiente: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55" w:left="815" w:right="70"/>
      </w:pPr>
      <w:r>
        <w:rPr>
          <w:rFonts w:ascii="Calibri" w:cs="Calibri" w:eastAsia="Calibri" w:hAnsi="Calibri"/>
          <w:sz w:val="23"/>
          <w:szCs w:val="23"/>
        </w:rPr>
        <w:t>a)   Concluida la asignación total del número de diputadas y diputados por el principio de</w:t>
      </w:r>
      <w:r>
        <w:rPr>
          <w:rFonts w:ascii="Calibri" w:cs="Calibri" w:eastAsia="Calibri" w:hAnsi="Calibri"/>
          <w:sz w:val="23"/>
          <w:szCs w:val="23"/>
        </w:rPr>
        <w:t> representación proporcional a cada uno de los partidos políticos, el Consejo General</w:t>
      </w:r>
      <w:r>
        <w:rPr>
          <w:rFonts w:ascii="Calibri" w:cs="Calibri" w:eastAsia="Calibri" w:hAnsi="Calibri"/>
          <w:sz w:val="23"/>
          <w:szCs w:val="23"/>
        </w:rPr>
        <w:t> verificará si en conjunto con el total de diputadas y diputados electos que obtuvieron</w:t>
      </w:r>
      <w:r>
        <w:rPr>
          <w:rFonts w:ascii="Calibri" w:cs="Calibri" w:eastAsia="Calibri" w:hAnsi="Calibri"/>
          <w:sz w:val="23"/>
          <w:szCs w:val="23"/>
        </w:rPr>
        <w:t> el triunfo por el principio de mayoría relativa, se cumple con el principio de paridad en</w:t>
      </w:r>
      <w:r>
        <w:rPr>
          <w:rFonts w:ascii="Calibri" w:cs="Calibri" w:eastAsia="Calibri" w:hAnsi="Calibri"/>
          <w:sz w:val="23"/>
          <w:szCs w:val="23"/>
        </w:rPr>
        <w:t> la integración del Congreso.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604" w:right="64"/>
        <w:sectPr>
          <w:type w:val="continuous"/>
          <w:pgSz w:h="15840" w:w="12240"/>
          <w:pgMar w:bottom="280" w:left="1600" w:right="1640" w:top="960"/>
        </w:sectPr>
      </w:pPr>
      <w:r>
        <w:rPr>
          <w:rFonts w:ascii="Calibri" w:cs="Calibri" w:eastAsia="Calibri" w:hAnsi="Calibri"/>
          <w:sz w:val="23"/>
          <w:szCs w:val="23"/>
        </w:rPr>
        <w:t>b)   En  caso  de  no  existir  una  integración  paritaria  en  las  diputaciones  electas  por  ambos</w:t>
      </w:r>
      <w:r>
        <w:rPr>
          <w:rFonts w:ascii="Calibri" w:cs="Calibri" w:eastAsia="Calibri" w:hAnsi="Calibri"/>
          <w:sz w:val="23"/>
          <w:szCs w:val="23"/>
        </w:rPr>
        <w:t> principios, se deducirán diputaciones de asignación por RP del sexo sobrerrepresentado</w:t>
      </w:r>
      <w:r>
        <w:rPr>
          <w:rFonts w:ascii="Calibri" w:cs="Calibri" w:eastAsia="Calibri" w:hAnsi="Calibri"/>
          <w:sz w:val="23"/>
          <w:szCs w:val="23"/>
        </w:rPr>
        <w:t> y se sustituirán por las fórmulas del sexo subrepresentado, para lo cual, se procederá de</w:t>
      </w:r>
      <w:r>
        <w:rPr>
          <w:rFonts w:ascii="Calibri" w:cs="Calibri" w:eastAsia="Calibri" w:hAnsi="Calibri"/>
          <w:sz w:val="23"/>
          <w:szCs w:val="23"/>
        </w:rPr>
        <w:t> la siguiente manera: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tabs>
          <w:tab w:pos="1460" w:val="left"/>
        </w:tabs>
        <w:jc w:val="both"/>
        <w:spacing w:before="9"/>
        <w:ind w:hanging="475" w:left="1465" w:right="66"/>
      </w:pPr>
      <w:r>
        <w:rPr>
          <w:rFonts w:ascii="Calibri" w:cs="Calibri" w:eastAsia="Calibri" w:hAnsi="Calibri"/>
          <w:sz w:val="23"/>
          <w:szCs w:val="23"/>
        </w:rPr>
        <w:t>I.</w:t>
        <w:tab/>
      </w:r>
      <w:r>
        <w:rPr>
          <w:rFonts w:ascii="Calibri" w:cs="Calibri" w:eastAsia="Calibri" w:hAnsi="Calibri"/>
          <w:sz w:val="23"/>
          <w:szCs w:val="23"/>
        </w:rPr>
        <w:t>De  los  partidos  políticos  que  hayan  recibido  diputaciones  por  el  principio  de</w:t>
      </w:r>
      <w:r>
        <w:rPr>
          <w:rFonts w:ascii="Calibri" w:cs="Calibri" w:eastAsia="Calibri" w:hAnsi="Calibri"/>
          <w:sz w:val="23"/>
          <w:szCs w:val="23"/>
        </w:rPr>
        <w:t> representación  proporcional,  se  identificará  aquellos  que  no  cumplan  con</w:t>
      </w:r>
      <w:r>
        <w:rPr>
          <w:rFonts w:ascii="Calibri" w:cs="Calibri" w:eastAsia="Calibri" w:hAnsi="Calibri"/>
          <w:sz w:val="23"/>
          <w:szCs w:val="23"/>
        </w:rPr>
        <w:t> paridad entre los sexos y se ordenarán de mayor al de menor según la brecha de</w:t>
      </w:r>
      <w:r>
        <w:rPr>
          <w:rFonts w:ascii="Calibri" w:cs="Calibri" w:eastAsia="Calibri" w:hAnsi="Calibri"/>
          <w:sz w:val="23"/>
          <w:szCs w:val="23"/>
        </w:rPr>
        <w:t> desigualdad entre sexos.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tabs>
          <w:tab w:pos="1460" w:val="left"/>
        </w:tabs>
        <w:jc w:val="both"/>
        <w:ind w:hanging="533" w:left="1465" w:right="68"/>
      </w:pPr>
      <w:r>
        <w:rPr>
          <w:rFonts w:ascii="Calibri" w:cs="Calibri" w:eastAsia="Calibri" w:hAnsi="Calibri"/>
          <w:sz w:val="23"/>
          <w:szCs w:val="23"/>
        </w:rPr>
        <w:t>II.</w:t>
        <w:tab/>
      </w:r>
      <w:r>
        <w:rPr>
          <w:rFonts w:ascii="Calibri" w:cs="Calibri" w:eastAsia="Calibri" w:hAnsi="Calibri"/>
          <w:sz w:val="23"/>
          <w:szCs w:val="23"/>
        </w:rPr>
        <w:t>Se deducirá una diputación del sexo sobrerrepresentado y se sustituirá por la</w:t>
      </w:r>
      <w:r>
        <w:rPr>
          <w:rFonts w:ascii="Calibri" w:cs="Calibri" w:eastAsia="Calibri" w:hAnsi="Calibri"/>
          <w:sz w:val="23"/>
          <w:szCs w:val="23"/>
        </w:rPr>
        <w:t> fórmula  del  sexo  subrepresentado,  comenzando  por  el  partido  político  que</w:t>
      </w:r>
      <w:r>
        <w:rPr>
          <w:rFonts w:ascii="Calibri" w:cs="Calibri" w:eastAsia="Calibri" w:hAnsi="Calibri"/>
          <w:sz w:val="23"/>
          <w:szCs w:val="23"/>
        </w:rPr>
        <w:t> presente mayor brecha de desigualdad.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tabs>
          <w:tab w:pos="1460" w:val="left"/>
        </w:tabs>
        <w:jc w:val="both"/>
        <w:ind w:hanging="590" w:left="1465" w:right="71"/>
      </w:pPr>
      <w:r>
        <w:rPr>
          <w:rFonts w:ascii="Calibri" w:cs="Calibri" w:eastAsia="Calibri" w:hAnsi="Calibri"/>
          <w:sz w:val="23"/>
          <w:szCs w:val="23"/>
        </w:rPr>
        <w:t>III.</w:t>
        <w:tab/>
      </w:r>
      <w:r>
        <w:rPr>
          <w:rFonts w:ascii="Calibri" w:cs="Calibri" w:eastAsia="Calibri" w:hAnsi="Calibri"/>
          <w:sz w:val="23"/>
          <w:szCs w:val="23"/>
        </w:rPr>
        <w:t>Una  vez  realizado  el  procedimiento  anterior,  se  verificará  nuevamente  la</w:t>
      </w:r>
      <w:r>
        <w:rPr>
          <w:rFonts w:ascii="Calibri" w:cs="Calibri" w:eastAsia="Calibri" w:hAnsi="Calibri"/>
          <w:sz w:val="23"/>
          <w:szCs w:val="23"/>
        </w:rPr>
        <w:t> paridad total en la integración del Congreso Local, de no cumplir con el principio</w:t>
      </w:r>
      <w:r>
        <w:rPr>
          <w:rFonts w:ascii="Calibri" w:cs="Calibri" w:eastAsia="Calibri" w:hAnsi="Calibri"/>
          <w:sz w:val="23"/>
          <w:szCs w:val="23"/>
        </w:rPr>
        <w:t> de paridad, se realizará el procedimiento indicado en los puntos I y II.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605" w:left="1465" w:right="65"/>
      </w:pPr>
      <w:r>
        <w:rPr>
          <w:rFonts w:ascii="Calibri" w:cs="Calibri" w:eastAsia="Calibri" w:hAnsi="Calibri"/>
          <w:sz w:val="23"/>
          <w:szCs w:val="23"/>
        </w:rPr>
        <w:t>IV.       Quedan  exentos  del  procedimiento  descrito  en  los  puntos  I  y  ll,  los  partidos</w:t>
      </w:r>
      <w:r>
        <w:rPr>
          <w:rFonts w:ascii="Calibri" w:cs="Calibri" w:eastAsia="Calibri" w:hAnsi="Calibri"/>
          <w:sz w:val="23"/>
          <w:szCs w:val="23"/>
        </w:rPr>
        <w:t> políticos que cumplan con la integración paritaria entre hombres y mujeres.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604" w:right="64"/>
      </w:pPr>
      <w:r>
        <w:rPr>
          <w:rFonts w:ascii="Calibri" w:cs="Calibri" w:eastAsia="Calibri" w:hAnsi="Calibri"/>
          <w:sz w:val="23"/>
          <w:szCs w:val="23"/>
        </w:rPr>
        <w:t>c)    Si  una  vez  deducida  las  diputaciones  de  RP  del  sexo  sobrerrepresentado  a  todos  los</w:t>
      </w:r>
      <w:r>
        <w:rPr>
          <w:rFonts w:ascii="Calibri" w:cs="Calibri" w:eastAsia="Calibri" w:hAnsi="Calibri"/>
          <w:sz w:val="23"/>
          <w:szCs w:val="23"/>
        </w:rPr>
        <w:t> partidos políticos que presenten brecha por desigualdad, y no se hubiere alcanzado la</w:t>
      </w:r>
      <w:r>
        <w:rPr>
          <w:rFonts w:ascii="Calibri" w:cs="Calibri" w:eastAsia="Calibri" w:hAnsi="Calibri"/>
          <w:sz w:val="23"/>
          <w:szCs w:val="23"/>
        </w:rPr>
        <w:t> paridad en la integración del Congreso Local, se procederá conforme a lo siguiente: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tabs>
          <w:tab w:pos="1460" w:val="left"/>
        </w:tabs>
        <w:jc w:val="both"/>
        <w:ind w:hanging="475" w:left="1465" w:right="63"/>
      </w:pPr>
      <w:r>
        <w:rPr>
          <w:rFonts w:ascii="Calibri" w:cs="Calibri" w:eastAsia="Calibri" w:hAnsi="Calibri"/>
          <w:sz w:val="23"/>
          <w:szCs w:val="23"/>
        </w:rPr>
        <w:t>I.</w:t>
        <w:tab/>
      </w:r>
      <w:r>
        <w:rPr>
          <w:rFonts w:ascii="Calibri" w:cs="Calibri" w:eastAsia="Calibri" w:hAnsi="Calibri"/>
          <w:sz w:val="23"/>
          <w:szCs w:val="23"/>
        </w:rPr>
        <w:t>La  sustitución  del  sexo  se  hará  en  las  fórmulas  asignadas  por  resto  mayor,</w:t>
      </w:r>
      <w:r>
        <w:rPr>
          <w:rFonts w:ascii="Calibri" w:cs="Calibri" w:eastAsia="Calibri" w:hAnsi="Calibri"/>
          <w:sz w:val="23"/>
          <w:szCs w:val="23"/>
        </w:rPr>
        <w:t> comenzando por el partido político al que le hubiere correspondido  la última</w:t>
      </w:r>
      <w:r>
        <w:rPr>
          <w:rFonts w:ascii="Calibri" w:cs="Calibri" w:eastAsia="Calibri" w:hAnsi="Calibri"/>
          <w:sz w:val="23"/>
          <w:szCs w:val="23"/>
        </w:rPr>
        <w:t> curul  asignada  y  se  continuará  con  las  fórmulas  subsecuentes  asignadas  por</w:t>
      </w:r>
      <w:r>
        <w:rPr>
          <w:rFonts w:ascii="Calibri" w:cs="Calibri" w:eastAsia="Calibri" w:hAnsi="Calibri"/>
          <w:sz w:val="23"/>
          <w:szCs w:val="23"/>
        </w:rPr>
        <w:t> resto mayor hasta lograr la paridad.</w:t>
      </w:r>
    </w:p>
    <w:p>
      <w:pPr>
        <w:rPr>
          <w:rFonts w:ascii="Calibri" w:cs="Calibri" w:eastAsia="Calibri" w:hAnsi="Calibri"/>
          <w:sz w:val="23"/>
          <w:szCs w:val="23"/>
        </w:rPr>
        <w:tabs>
          <w:tab w:pos="1460" w:val="left"/>
        </w:tabs>
        <w:jc w:val="both"/>
        <w:ind w:hanging="533" w:left="1465" w:right="67"/>
      </w:pPr>
      <w:r>
        <w:rPr>
          <w:rFonts w:ascii="Calibri" w:cs="Calibri" w:eastAsia="Calibri" w:hAnsi="Calibri"/>
          <w:sz w:val="23"/>
          <w:szCs w:val="23"/>
        </w:rPr>
        <w:t>II.</w:t>
        <w:tab/>
      </w:r>
      <w:r>
        <w:rPr>
          <w:rFonts w:ascii="Calibri" w:cs="Calibri" w:eastAsia="Calibri" w:hAnsi="Calibri"/>
          <w:sz w:val="23"/>
          <w:szCs w:val="23"/>
        </w:rPr>
        <w:t>Si la fórmula asignada por resto mayor, corresponde al sexo subrepresentado,</w:t>
      </w:r>
      <w:r>
        <w:rPr>
          <w:rFonts w:ascii="Calibri" w:cs="Calibri" w:eastAsia="Calibri" w:hAnsi="Calibri"/>
          <w:sz w:val="23"/>
          <w:szCs w:val="23"/>
        </w:rPr>
        <w:t> la sustitución se hará en la siguiente fórmula que le hubiere correspondido al</w:t>
      </w:r>
      <w:r>
        <w:rPr>
          <w:rFonts w:ascii="Calibri" w:cs="Calibri" w:eastAsia="Calibri" w:hAnsi="Calibri"/>
          <w:sz w:val="23"/>
          <w:szCs w:val="23"/>
        </w:rPr>
        <w:t> sexo sobrerrepresentado.</w:t>
      </w:r>
    </w:p>
    <w:p>
      <w:pPr>
        <w:rPr>
          <w:rFonts w:ascii="Calibri" w:cs="Calibri" w:eastAsia="Calibri" w:hAnsi="Calibri"/>
          <w:sz w:val="23"/>
          <w:szCs w:val="23"/>
        </w:rPr>
        <w:tabs>
          <w:tab w:pos="1500" w:val="left"/>
        </w:tabs>
        <w:jc w:val="both"/>
        <w:ind w:hanging="590" w:left="1465" w:right="65"/>
      </w:pPr>
      <w:r>
        <w:rPr>
          <w:rFonts w:ascii="Calibri" w:cs="Calibri" w:eastAsia="Calibri" w:hAnsi="Calibri"/>
          <w:sz w:val="23"/>
          <w:szCs w:val="23"/>
        </w:rPr>
        <w:t>III.</w:t>
        <w:tab/>
        <w:tab/>
      </w:r>
      <w:r>
        <w:rPr>
          <w:rFonts w:ascii="Calibri" w:cs="Calibri" w:eastAsia="Calibri" w:hAnsi="Calibri"/>
          <w:sz w:val="23"/>
          <w:szCs w:val="23"/>
        </w:rPr>
        <w:t>Quedan  exentos  del  procedimiento  descrito  en  el  punto  l  y  ll,  los  partidos</w:t>
      </w:r>
      <w:r>
        <w:rPr>
          <w:rFonts w:ascii="Calibri" w:cs="Calibri" w:eastAsia="Calibri" w:hAnsi="Calibri"/>
          <w:sz w:val="23"/>
          <w:szCs w:val="23"/>
        </w:rPr>
        <w:t> políticos que tengan paridad entre hombres y mujeres.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604" w:right="64"/>
      </w:pPr>
      <w:r>
        <w:rPr>
          <w:rFonts w:ascii="Calibri" w:cs="Calibri" w:eastAsia="Calibri" w:hAnsi="Calibri"/>
          <w:sz w:val="23"/>
          <w:szCs w:val="23"/>
        </w:rPr>
        <w:t>d)   En todos los casos si a un partido se le deduce una curul de un sexo sobrerrepresentado,</w:t>
      </w:r>
      <w:r>
        <w:rPr>
          <w:rFonts w:ascii="Calibri" w:cs="Calibri" w:eastAsia="Calibri" w:hAnsi="Calibri"/>
          <w:sz w:val="23"/>
          <w:szCs w:val="23"/>
        </w:rPr>
        <w:t> tendrá  que  ser  sustituido  por  uno  del  sexo  subrepresentado,  respetando  en  todo</w:t>
      </w:r>
      <w:r>
        <w:rPr>
          <w:rFonts w:ascii="Calibri" w:cs="Calibri" w:eastAsia="Calibri" w:hAnsi="Calibri"/>
          <w:sz w:val="23"/>
          <w:szCs w:val="23"/>
        </w:rPr>
        <w:t> momento el orden de prelación de la lista.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758"/>
      </w:pPr>
      <w:r>
        <w:rPr>
          <w:rFonts w:ascii="Calibri" w:cs="Calibri" w:eastAsia="Calibri" w:hAnsi="Calibri"/>
          <w:b/>
          <w:sz w:val="23"/>
          <w:szCs w:val="23"/>
        </w:rPr>
        <w:t>Artículo 20.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8"/>
      </w:pPr>
      <w:r>
        <w:rPr>
          <w:rFonts w:ascii="Calibri" w:cs="Calibri" w:eastAsia="Calibri" w:hAnsi="Calibri"/>
          <w:sz w:val="23"/>
          <w:szCs w:val="23"/>
        </w:rPr>
        <w:t>En caso de existir renuncia de una fórmula de diputadas o diputados después de la jornada</w:t>
      </w:r>
      <w:r>
        <w:rPr>
          <w:rFonts w:ascii="Calibri" w:cs="Calibri" w:eastAsia="Calibri" w:hAnsi="Calibri"/>
          <w:sz w:val="23"/>
          <w:szCs w:val="23"/>
        </w:rPr>
        <w:t> electoral y antes de la asignación de RP y la misma hubiere sido ratificada ante el Instituto, se</w:t>
      </w:r>
      <w:r>
        <w:rPr>
          <w:rFonts w:ascii="Calibri" w:cs="Calibri" w:eastAsia="Calibri" w:hAnsi="Calibri"/>
          <w:sz w:val="23"/>
          <w:szCs w:val="23"/>
        </w:rPr>
        <w:t> estará al procedimiento siguiente: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822" w:right="66"/>
      </w:pPr>
      <w:r>
        <w:rPr>
          <w:rFonts w:ascii="Calibri" w:cs="Calibri" w:eastAsia="Calibri" w:hAnsi="Calibri"/>
          <w:sz w:val="23"/>
          <w:szCs w:val="23"/>
        </w:rPr>
        <w:t>1.    Si la primera fórmula de candidaturas del sexo a la que le corresponde la constancia de</w:t>
      </w:r>
      <w:r>
        <w:rPr>
          <w:rFonts w:ascii="Calibri" w:cs="Calibri" w:eastAsia="Calibri" w:hAnsi="Calibri"/>
          <w:sz w:val="23"/>
          <w:szCs w:val="23"/>
        </w:rPr>
        <w:t> asignación está vacante o le fue cancelado su registro, se asignará a la siguiente del</w:t>
      </w:r>
      <w:r>
        <w:rPr>
          <w:rFonts w:ascii="Calibri" w:cs="Calibri" w:eastAsia="Calibri" w:hAnsi="Calibri"/>
          <w:sz w:val="23"/>
          <w:szCs w:val="23"/>
        </w:rPr>
        <w:t> mismo sexo en la lista.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822" w:right="65"/>
        <w:sectPr>
          <w:pgMar w:bottom="280" w:footer="0" w:header="749" w:left="1600" w:right="1640" w:top="960"/>
          <w:pgSz w:h="15840" w:w="12240"/>
        </w:sectPr>
      </w:pPr>
      <w:r>
        <w:rPr>
          <w:rFonts w:ascii="Calibri" w:cs="Calibri" w:eastAsia="Calibri" w:hAnsi="Calibri"/>
          <w:sz w:val="23"/>
          <w:szCs w:val="23"/>
        </w:rPr>
        <w:t>2.    Si al partido político que le corresponde una o varias curules por este principio, ya no</w:t>
      </w:r>
      <w:r>
        <w:rPr>
          <w:rFonts w:ascii="Calibri" w:cs="Calibri" w:eastAsia="Calibri" w:hAnsi="Calibri"/>
          <w:sz w:val="23"/>
          <w:szCs w:val="23"/>
        </w:rPr>
        <w:t> cuenta  con  candidaturas  del  sexo  al  que  le  correspondan,  a  efecto  de  garantizar  el</w:t>
      </w:r>
      <w:r>
        <w:rPr>
          <w:rFonts w:ascii="Calibri" w:cs="Calibri" w:eastAsia="Calibri" w:hAnsi="Calibri"/>
          <w:sz w:val="23"/>
          <w:szCs w:val="23"/>
        </w:rPr>
        <w:t> principio  de  paridad,  las  curules  que  le  correspondan  por  dicho  principio  serán</w:t>
      </w:r>
      <w:r>
        <w:rPr>
          <w:rFonts w:ascii="Calibri" w:cs="Calibri" w:eastAsia="Calibri" w:hAnsi="Calibri"/>
          <w:sz w:val="23"/>
          <w:szCs w:val="23"/>
        </w:rPr>
        <w:t> asignadas a las fórmulas del sexo que hayan sido postuladas por el principio de mayoría</w:t>
      </w:r>
      <w:r>
        <w:rPr>
          <w:rFonts w:ascii="Calibri" w:cs="Calibri" w:eastAsia="Calibri" w:hAnsi="Calibri"/>
          <w:sz w:val="23"/>
          <w:szCs w:val="23"/>
        </w:rPr>
        <w:t> relativa que, no habiendo obtenido el triunfo, tengan el porcentaje de mayor votación</w:t>
      </w:r>
      <w:r>
        <w:rPr>
          <w:rFonts w:ascii="Calibri" w:cs="Calibri" w:eastAsia="Calibri" w:hAnsi="Calibri"/>
          <w:sz w:val="23"/>
          <w:szCs w:val="23"/>
        </w:rPr>
        <w:t> obtenida en su Distrito.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7758"/>
      </w:pPr>
      <w:r>
        <w:rPr>
          <w:rFonts w:ascii="Calibri" w:cs="Calibri" w:eastAsia="Calibri" w:hAnsi="Calibri"/>
          <w:b/>
          <w:sz w:val="23"/>
          <w:szCs w:val="23"/>
        </w:rPr>
        <w:t>Artículo 21.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6"/>
      </w:pPr>
      <w:r>
        <w:rPr>
          <w:rFonts w:ascii="Calibri" w:cs="Calibri" w:eastAsia="Calibri" w:hAnsi="Calibri"/>
          <w:sz w:val="23"/>
          <w:szCs w:val="23"/>
        </w:rPr>
        <w:t>Agotados los procedimientos anteriores el Consejo General calificará y en su caso, declarará la</w:t>
      </w:r>
      <w:r>
        <w:rPr>
          <w:rFonts w:ascii="Calibri" w:cs="Calibri" w:eastAsia="Calibri" w:hAnsi="Calibri"/>
          <w:sz w:val="23"/>
          <w:szCs w:val="23"/>
        </w:rPr>
        <w:t> validez  de  la  elección  de  diputaciones  por  el  principio  de  RP  y  expedirá  las  constancias  de</w:t>
      </w:r>
      <w:r>
        <w:rPr>
          <w:rFonts w:ascii="Calibri" w:cs="Calibri" w:eastAsia="Calibri" w:hAnsi="Calibri"/>
          <w:sz w:val="23"/>
          <w:szCs w:val="23"/>
        </w:rPr>
        <w:t> asignación a quien corresponda; de lo que informará al Congreso para los efectos conducentes.</w:t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0" w:header="749" w:left="1600" w:right="1640" w:top="960"/>
          <w:pgSz w:h="15840" w:w="1224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102" w:right="-55"/>
      </w:pPr>
      <w:r>
        <w:rPr>
          <w:rFonts w:ascii="Calibri" w:cs="Calibri" w:eastAsia="Calibri" w:hAnsi="Calibri"/>
          <w:b/>
          <w:sz w:val="23"/>
          <w:szCs w:val="23"/>
        </w:rPr>
        <w:t>Artículo 22.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spacing w:before="9"/>
        <w:sectPr>
          <w:type w:val="continuous"/>
          <w:pgSz w:h="15840" w:w="12240"/>
          <w:pgMar w:bottom="280" w:left="1600" w:right="1640" w:top="960"/>
          <w:cols w:equalWidth="off" w:num="2">
            <w:col w:space="29" w:w="1208"/>
            <w:col w:w="7763"/>
          </w:cols>
        </w:sectPr>
      </w:pPr>
      <w:r>
        <w:br w:type="column"/>
      </w:r>
      <w:r>
        <w:rPr>
          <w:rFonts w:ascii="Calibri" w:cs="Calibri" w:eastAsia="Calibri" w:hAnsi="Calibri"/>
          <w:b/>
          <w:sz w:val="23"/>
          <w:szCs w:val="23"/>
        </w:rPr>
        <w:t>DE LA ELECCIÓN MUNICIPAL POR REPRESENTACIÓN PROPORCIONAL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69"/>
      </w:pPr>
      <w:r>
        <w:rPr>
          <w:rFonts w:ascii="Calibri" w:cs="Calibri" w:eastAsia="Calibri" w:hAnsi="Calibri"/>
          <w:sz w:val="23"/>
          <w:szCs w:val="23"/>
        </w:rPr>
        <w:t>Una  vez  realizados  los  cómputos  municipales  por  los  Consejos  Municipales  Electorales  en</w:t>
      </w:r>
      <w:r>
        <w:rPr>
          <w:rFonts w:ascii="Calibri" w:cs="Calibri" w:eastAsia="Calibri" w:hAnsi="Calibri"/>
          <w:sz w:val="23"/>
          <w:szCs w:val="23"/>
        </w:rPr>
        <w:t> términos del Capítulo Cuarto, del Título Cuarto, del libro Quinto de la Ley local se procederá a</w:t>
      </w:r>
      <w:r>
        <w:rPr>
          <w:rFonts w:ascii="Calibri" w:cs="Calibri" w:eastAsia="Calibri" w:hAnsi="Calibri"/>
          <w:sz w:val="23"/>
          <w:szCs w:val="23"/>
        </w:rPr>
        <w:t> la asignación de regidurías por el principio de RP.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758"/>
      </w:pPr>
      <w:r>
        <w:rPr>
          <w:rFonts w:ascii="Calibri" w:cs="Calibri" w:eastAsia="Calibri" w:hAnsi="Calibri"/>
          <w:b/>
          <w:sz w:val="23"/>
          <w:szCs w:val="23"/>
        </w:rPr>
        <w:t>Artículo 23.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0"/>
      </w:pPr>
      <w:r>
        <w:rPr>
          <w:rFonts w:ascii="Calibri" w:cs="Calibri" w:eastAsia="Calibri" w:hAnsi="Calibri"/>
          <w:sz w:val="23"/>
          <w:szCs w:val="23"/>
        </w:rPr>
        <w:t>En los municipios electos bajo el régimen de partidos políticos en que se hayan registrado más</w:t>
      </w:r>
      <w:r>
        <w:rPr>
          <w:rFonts w:ascii="Calibri" w:cs="Calibri" w:eastAsia="Calibri" w:hAnsi="Calibri"/>
          <w:sz w:val="23"/>
          <w:szCs w:val="23"/>
        </w:rPr>
        <w:t> de una planilla se aplicará el siguiente procedimiento a los resultados de elección: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4"/>
      </w:pPr>
      <w:r>
        <w:rPr>
          <w:rFonts w:ascii="Calibri" w:cs="Calibri" w:eastAsia="Calibri" w:hAnsi="Calibri"/>
          <w:sz w:val="23"/>
          <w:szCs w:val="23"/>
        </w:rPr>
        <w:t>I.- Todo aquel Partido Político o planilla independiente que obtenga el tres por ciento o más de</w:t>
      </w:r>
      <w:r>
        <w:rPr>
          <w:rFonts w:ascii="Calibri" w:cs="Calibri" w:eastAsia="Calibri" w:hAnsi="Calibri"/>
          <w:sz w:val="23"/>
          <w:szCs w:val="23"/>
        </w:rPr>
        <w:t> la totalidad de votos emitidos en la circunscripción municipal, tendrá derecho a participar en</w:t>
      </w:r>
      <w:r>
        <w:rPr>
          <w:rFonts w:ascii="Calibri" w:cs="Calibri" w:eastAsia="Calibri" w:hAnsi="Calibri"/>
          <w:sz w:val="23"/>
          <w:szCs w:val="23"/>
        </w:rPr>
        <w:t> la asignación de regidurías de representación proporcional;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4"/>
      </w:pPr>
      <w:r>
        <w:rPr>
          <w:rFonts w:ascii="Calibri" w:cs="Calibri" w:eastAsia="Calibri" w:hAnsi="Calibri"/>
          <w:sz w:val="23"/>
          <w:szCs w:val="23"/>
        </w:rPr>
        <w:t>II.- El consejo Municipal hará el cálculo de la </w:t>
      </w:r>
      <w:r>
        <w:rPr>
          <w:rFonts w:ascii="Calibri" w:cs="Calibri" w:eastAsia="Calibri" w:hAnsi="Calibri"/>
          <w:b/>
          <w:sz w:val="23"/>
          <w:szCs w:val="23"/>
        </w:rPr>
        <w:t>votación municipal válida</w:t>
      </w:r>
      <w:r>
        <w:rPr>
          <w:rFonts w:ascii="Calibri" w:cs="Calibri" w:eastAsia="Calibri" w:hAnsi="Calibri"/>
          <w:sz w:val="23"/>
          <w:szCs w:val="23"/>
        </w:rPr>
        <w:t>, la que será el resultado</w:t>
      </w:r>
      <w:r>
        <w:rPr>
          <w:rFonts w:ascii="Calibri" w:cs="Calibri" w:eastAsia="Calibri" w:hAnsi="Calibri"/>
          <w:sz w:val="23"/>
          <w:szCs w:val="23"/>
        </w:rPr>
        <w:t> de restar a todos los votos depositados en las urnas para la elección municipal respectiva, los</w:t>
      </w:r>
      <w:r>
        <w:rPr>
          <w:rFonts w:ascii="Calibri" w:cs="Calibri" w:eastAsia="Calibri" w:hAnsi="Calibri"/>
          <w:sz w:val="23"/>
          <w:szCs w:val="23"/>
        </w:rPr>
        <w:t> votos nulos y los votos en favor de las planillas que no obtuvieron el tres por ciento de dicha</w:t>
      </w:r>
      <w:r>
        <w:rPr>
          <w:rFonts w:ascii="Calibri" w:cs="Calibri" w:eastAsia="Calibri" w:hAnsi="Calibri"/>
          <w:sz w:val="23"/>
          <w:szCs w:val="23"/>
        </w:rPr>
        <w:t> votación.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9"/>
      </w:pPr>
      <w:r>
        <w:rPr>
          <w:rFonts w:ascii="Calibri" w:cs="Calibri" w:eastAsia="Calibri" w:hAnsi="Calibri"/>
          <w:sz w:val="23"/>
          <w:szCs w:val="23"/>
        </w:rPr>
        <w:t>La suma de los votos de los Partidos Políticos y planilla independiente que hayan obtenido el</w:t>
      </w:r>
      <w:r>
        <w:rPr>
          <w:rFonts w:ascii="Calibri" w:cs="Calibri" w:eastAsia="Calibri" w:hAnsi="Calibri"/>
          <w:sz w:val="23"/>
          <w:szCs w:val="23"/>
        </w:rPr>
        <w:t> tres  por  ciento  o  más  de  </w:t>
      </w:r>
      <w:r>
        <w:rPr>
          <w:rFonts w:ascii="Calibri" w:cs="Calibri" w:eastAsia="Calibri" w:hAnsi="Calibri"/>
          <w:b/>
          <w:sz w:val="23"/>
          <w:szCs w:val="23"/>
        </w:rPr>
        <w:t>votación  municipal  válida  </w:t>
      </w:r>
      <w:r>
        <w:rPr>
          <w:rFonts w:ascii="Calibri" w:cs="Calibri" w:eastAsia="Calibri" w:hAnsi="Calibri"/>
          <w:sz w:val="23"/>
          <w:szCs w:val="23"/>
        </w:rPr>
        <w:t>en  la  circunscripción  municipal,  será</w:t>
      </w:r>
      <w:r>
        <w:rPr>
          <w:rFonts w:ascii="Calibri" w:cs="Calibri" w:eastAsia="Calibri" w:hAnsi="Calibri"/>
          <w:sz w:val="23"/>
          <w:szCs w:val="23"/>
        </w:rPr>
        <w:t> considerado como el cien por ciento, para los efectos de la asignación del número de regidurías</w:t>
      </w:r>
      <w:r>
        <w:rPr>
          <w:rFonts w:ascii="Calibri" w:cs="Calibri" w:eastAsia="Calibri" w:hAnsi="Calibri"/>
          <w:sz w:val="23"/>
          <w:szCs w:val="23"/>
        </w:rPr>
        <w:t> de  representación  proporcional,  y  de  la  cual  se  obtendrá  para  cada  partido  y  planilla</w:t>
      </w:r>
      <w:r>
        <w:rPr>
          <w:rFonts w:ascii="Calibri" w:cs="Calibri" w:eastAsia="Calibri" w:hAnsi="Calibri"/>
          <w:sz w:val="23"/>
          <w:szCs w:val="23"/>
        </w:rPr>
        <w:t> independiente su porcentaje correspondiente;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6"/>
      </w:pPr>
      <w:r>
        <w:rPr>
          <w:rFonts w:ascii="Calibri" w:cs="Calibri" w:eastAsia="Calibri" w:hAnsi="Calibri"/>
          <w:sz w:val="23"/>
          <w:szCs w:val="23"/>
        </w:rPr>
        <w:t>III.-  El  número  de  regidurías  de  representación  proporcional,  en  términos  de  los  presentes</w:t>
      </w:r>
      <w:r>
        <w:rPr>
          <w:rFonts w:ascii="Calibri" w:cs="Calibri" w:eastAsia="Calibri" w:hAnsi="Calibri"/>
          <w:sz w:val="23"/>
          <w:szCs w:val="23"/>
        </w:rPr>
        <w:t> lineamientos, se asignará a cada partido o planilla independiente de acuerdo al número entero</w:t>
      </w:r>
      <w:r>
        <w:rPr>
          <w:rFonts w:ascii="Calibri" w:cs="Calibri" w:eastAsia="Calibri" w:hAnsi="Calibri"/>
          <w:sz w:val="23"/>
          <w:szCs w:val="23"/>
        </w:rPr>
        <w:t> del tanto por ciento que resulte de multiplicar éstas, por el porcentaje obtenido por cada uno</w:t>
      </w:r>
      <w:r>
        <w:rPr>
          <w:rFonts w:ascii="Calibri" w:cs="Calibri" w:eastAsia="Calibri" w:hAnsi="Calibri"/>
          <w:sz w:val="23"/>
          <w:szCs w:val="23"/>
        </w:rPr>
        <w:t> de los partidos o planillas independientes;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6"/>
      </w:pPr>
      <w:r>
        <w:rPr>
          <w:rFonts w:ascii="Calibri" w:cs="Calibri" w:eastAsia="Calibri" w:hAnsi="Calibri"/>
          <w:sz w:val="23"/>
          <w:szCs w:val="23"/>
        </w:rPr>
        <w:t>IV.-  Si  quedaren  regidurías  de  representación  proporcional  por  repartir,  se  asignarán  a  los</w:t>
      </w:r>
      <w:r>
        <w:rPr>
          <w:rFonts w:ascii="Calibri" w:cs="Calibri" w:eastAsia="Calibri" w:hAnsi="Calibri"/>
          <w:sz w:val="23"/>
          <w:szCs w:val="23"/>
        </w:rPr>
        <w:t> partidos o planillas independientes de acuerdo al resto mayor, en el orden decreciente, aun</w:t>
      </w:r>
      <w:r>
        <w:rPr>
          <w:rFonts w:ascii="Calibri" w:cs="Calibri" w:eastAsia="Calibri" w:hAnsi="Calibri"/>
          <w:sz w:val="23"/>
          <w:szCs w:val="23"/>
        </w:rPr>
        <w:t> cuando    hayan    obtenido    de    conformidad    con    la    fracción    anterior,    las    regidurías</w:t>
      </w:r>
      <w:r>
        <w:rPr>
          <w:rFonts w:ascii="Calibri" w:cs="Calibri" w:eastAsia="Calibri" w:hAnsi="Calibri"/>
          <w:sz w:val="23"/>
          <w:szCs w:val="23"/>
        </w:rPr>
        <w:t> correspondientes;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7"/>
      </w:pPr>
      <w:r>
        <w:rPr>
          <w:rFonts w:ascii="Calibri" w:cs="Calibri" w:eastAsia="Calibri" w:hAnsi="Calibri"/>
          <w:sz w:val="23"/>
          <w:szCs w:val="23"/>
        </w:rPr>
        <w:t>V.-    Las    regidurías    de    representación    proporcional,    se    asignarán    a    los    ciudadanos</w:t>
      </w:r>
      <w:r>
        <w:rPr>
          <w:rFonts w:ascii="Calibri" w:cs="Calibri" w:eastAsia="Calibri" w:hAnsi="Calibri"/>
          <w:sz w:val="23"/>
          <w:szCs w:val="23"/>
        </w:rPr>
        <w:t> correspondientes, en el orden decreciente en el que aparezcan en las planillas registradas ante</w:t>
      </w:r>
      <w:r>
        <w:rPr>
          <w:rFonts w:ascii="Calibri" w:cs="Calibri" w:eastAsia="Calibri" w:hAnsi="Calibri"/>
          <w:sz w:val="23"/>
          <w:szCs w:val="23"/>
        </w:rPr>
        <w:t> el consejo municipal electoral; y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1"/>
        <w:sectPr>
          <w:type w:val="continuous"/>
          <w:pgSz w:h="15840" w:w="12240"/>
          <w:pgMar w:bottom="280" w:left="1600" w:right="1640" w:top="960"/>
        </w:sectPr>
      </w:pPr>
      <w:r>
        <w:rPr>
          <w:rFonts w:ascii="Calibri" w:cs="Calibri" w:eastAsia="Calibri" w:hAnsi="Calibri"/>
          <w:sz w:val="23"/>
          <w:szCs w:val="23"/>
        </w:rPr>
        <w:t>VI.- El consejo municipal electoral correspondiente, expedirá las constancias de asignación a</w:t>
      </w:r>
      <w:r>
        <w:rPr>
          <w:rFonts w:ascii="Calibri" w:cs="Calibri" w:eastAsia="Calibri" w:hAnsi="Calibri"/>
          <w:sz w:val="23"/>
          <w:szCs w:val="23"/>
        </w:rPr>
        <w:t> quienes corresponda.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  <w:sectPr>
          <w:pgMar w:bottom="280" w:footer="0" w:header="749" w:left="1600" w:right="1640" w:top="960"/>
          <w:pgSz w:h="15840" w:w="12240"/>
        </w:sectPr>
      </w:pPr>
      <w:r>
        <w:rPr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ind w:left="102" w:right="-55"/>
      </w:pPr>
      <w:r>
        <w:rPr>
          <w:rFonts w:ascii="Calibri" w:cs="Calibri" w:eastAsia="Calibri" w:hAnsi="Calibri"/>
          <w:b/>
          <w:sz w:val="23"/>
          <w:szCs w:val="23"/>
        </w:rPr>
        <w:t>Artículo 24.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rFonts w:ascii="Calibri" w:cs="Calibri" w:eastAsia="Calibri" w:hAnsi="Calibri"/>
          <w:sz w:val="23"/>
          <w:szCs w:val="23"/>
        </w:rPr>
        <w:jc w:val="left"/>
        <w:spacing w:before="9"/>
        <w:sectPr>
          <w:type w:val="continuous"/>
          <w:pgSz w:h="15840" w:w="12240"/>
          <w:pgMar w:bottom="280" w:left="1600" w:right="1640" w:top="960"/>
          <w:cols w:equalWidth="off" w:num="2">
            <w:col w:space="15" w:w="1208"/>
            <w:col w:w="7777"/>
          </w:cols>
        </w:sectPr>
      </w:pPr>
      <w:r>
        <w:br w:type="column"/>
      </w:r>
      <w:r>
        <w:rPr>
          <w:rFonts w:ascii="Calibri" w:cs="Calibri" w:eastAsia="Calibri" w:hAnsi="Calibri"/>
          <w:b/>
          <w:sz w:val="23"/>
          <w:szCs w:val="23"/>
        </w:rPr>
        <w:t>PARIDAD DE GÉNERO EN LA INTEGRACIÓN DE LOS AYUNTAMIENTOS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spacing w:before="9"/>
        <w:ind w:left="102" w:right="65"/>
      </w:pPr>
      <w:r>
        <w:rPr>
          <w:rFonts w:ascii="Calibri" w:cs="Calibri" w:eastAsia="Calibri" w:hAnsi="Calibri"/>
          <w:sz w:val="23"/>
          <w:szCs w:val="23"/>
        </w:rPr>
        <w:t>Para  garantizar  la  paridad  de  género  en  la  integración  del  Ayuntamiento,  principio  que  se</w:t>
      </w:r>
      <w:r>
        <w:rPr>
          <w:rFonts w:ascii="Calibri" w:cs="Calibri" w:eastAsia="Calibri" w:hAnsi="Calibri"/>
          <w:sz w:val="23"/>
          <w:szCs w:val="23"/>
        </w:rPr>
        <w:t> encuentra  previsto  en  el  artículo  115  de  la  Constitución  Política  de  los  Estados  Unidos</w:t>
      </w:r>
      <w:r>
        <w:rPr>
          <w:rFonts w:ascii="Calibri" w:cs="Calibri" w:eastAsia="Calibri" w:hAnsi="Calibri"/>
          <w:sz w:val="23"/>
          <w:szCs w:val="23"/>
        </w:rPr>
        <w:t> Mexicanos, el Consejo Municipal o Distrital respectivo, atenderá a lo siguiente: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745" w:right="64"/>
      </w:pPr>
      <w:r>
        <w:rPr>
          <w:rFonts w:ascii="Calibri" w:cs="Calibri" w:eastAsia="Calibri" w:hAnsi="Calibri"/>
          <w:sz w:val="23"/>
          <w:szCs w:val="23"/>
        </w:rPr>
        <w:t>a)   Concluida la asignación total del número de regidurías por el principio de representación</w:t>
      </w:r>
      <w:r>
        <w:rPr>
          <w:rFonts w:ascii="Calibri" w:cs="Calibri" w:eastAsia="Calibri" w:hAnsi="Calibri"/>
          <w:sz w:val="23"/>
          <w:szCs w:val="23"/>
        </w:rPr>
        <w:t> proporcional,   el   Consejo   Municipal   o   Distrital,   verificará   si   en   conjunto   con   las</w:t>
      </w:r>
      <w:r>
        <w:rPr>
          <w:rFonts w:ascii="Calibri" w:cs="Calibri" w:eastAsia="Calibri" w:hAnsi="Calibri"/>
          <w:sz w:val="23"/>
          <w:szCs w:val="23"/>
        </w:rPr>
        <w:t> concejalías  electas  por  mayoría  relativa  se  cumple  con  la  paridad  entre  hombres  y</w:t>
      </w:r>
      <w:r>
        <w:rPr>
          <w:rFonts w:ascii="Calibri" w:cs="Calibri" w:eastAsia="Calibri" w:hAnsi="Calibri"/>
          <w:sz w:val="23"/>
          <w:szCs w:val="23"/>
        </w:rPr>
        <w:t> mujeres  en  la  integración  del  Ayuntamiento,  o  en  su  caso,  que  exista  la  mínima</w:t>
      </w:r>
      <w:r>
        <w:rPr>
          <w:rFonts w:ascii="Calibri" w:cs="Calibri" w:eastAsia="Calibri" w:hAnsi="Calibri"/>
          <w:sz w:val="23"/>
          <w:szCs w:val="23"/>
        </w:rPr>
        <w:t> diferencia porcentual entre sexos.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745" w:right="65"/>
      </w:pPr>
      <w:r>
        <w:rPr>
          <w:rFonts w:ascii="Calibri" w:cs="Calibri" w:eastAsia="Calibri" w:hAnsi="Calibri"/>
          <w:sz w:val="23"/>
          <w:szCs w:val="23"/>
        </w:rPr>
        <w:t>b)   En  caso  de  no  existir  una  integración  paritaria  o  que  la  diferencia  porcentual  entre</w:t>
      </w:r>
      <w:r>
        <w:rPr>
          <w:rFonts w:ascii="Calibri" w:cs="Calibri" w:eastAsia="Calibri" w:hAnsi="Calibri"/>
          <w:sz w:val="23"/>
          <w:szCs w:val="23"/>
        </w:rPr>
        <w:t> hombres y mujeres no sea la mínima que deba existir, el Consejo Municipal o Distrital</w:t>
      </w:r>
      <w:r>
        <w:rPr>
          <w:rFonts w:ascii="Calibri" w:cs="Calibri" w:eastAsia="Calibri" w:hAnsi="Calibri"/>
          <w:sz w:val="23"/>
          <w:szCs w:val="23"/>
        </w:rPr>
        <w:t> correspondiente, procederá a realizar la sustitución del sexo sobrerrepresentado por el</w:t>
      </w:r>
      <w:r>
        <w:rPr>
          <w:rFonts w:ascii="Calibri" w:cs="Calibri" w:eastAsia="Calibri" w:hAnsi="Calibri"/>
          <w:sz w:val="23"/>
          <w:szCs w:val="23"/>
        </w:rPr>
        <w:t> sexo subrepresentado, comenzando por la última regiduría asignada por el principio de</w:t>
      </w:r>
      <w:r>
        <w:rPr>
          <w:rFonts w:ascii="Calibri" w:cs="Calibri" w:eastAsia="Calibri" w:hAnsi="Calibri"/>
          <w:sz w:val="23"/>
          <w:szCs w:val="23"/>
        </w:rPr>
        <w:t> representación proporcional.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745" w:right="64"/>
      </w:pPr>
      <w:r>
        <w:rPr>
          <w:rFonts w:ascii="Calibri" w:cs="Calibri" w:eastAsia="Calibri" w:hAnsi="Calibri"/>
          <w:sz w:val="23"/>
          <w:szCs w:val="23"/>
        </w:rPr>
        <w:t>c)    En el caso de que la última regiduría asignada hubiere correspondido al  sexo que se</w:t>
      </w:r>
      <w:r>
        <w:rPr>
          <w:rFonts w:ascii="Calibri" w:cs="Calibri" w:eastAsia="Calibri" w:hAnsi="Calibri"/>
          <w:sz w:val="23"/>
          <w:szCs w:val="23"/>
        </w:rPr>
        <w:t> encuentra  subrepresentado,  el  ajuste  se  hará  en  la  siguiente  regiduría  de  asignación</w:t>
      </w:r>
      <w:r>
        <w:rPr>
          <w:rFonts w:ascii="Calibri" w:cs="Calibri" w:eastAsia="Calibri" w:hAnsi="Calibri"/>
          <w:sz w:val="23"/>
          <w:szCs w:val="23"/>
        </w:rPr>
        <w:t> proporcional que le hubiere correspondido al sexo sobrerrepresentado.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tabs>
          <w:tab w:pos="780" w:val="left"/>
        </w:tabs>
        <w:jc w:val="both"/>
        <w:ind w:hanging="360" w:left="745" w:right="65"/>
      </w:pPr>
      <w:r>
        <w:rPr>
          <w:rFonts w:ascii="Calibri" w:cs="Calibri" w:eastAsia="Calibri" w:hAnsi="Calibri"/>
          <w:sz w:val="23"/>
          <w:szCs w:val="23"/>
        </w:rPr>
        <w:t>d)</w:t>
        <w:tab/>
        <w:tab/>
      </w:r>
      <w:r>
        <w:rPr>
          <w:rFonts w:ascii="Calibri" w:cs="Calibri" w:eastAsia="Calibri" w:hAnsi="Calibri"/>
          <w:sz w:val="23"/>
          <w:szCs w:val="23"/>
        </w:rPr>
        <w:t>Si habiéndose hecho la sustitución del  sexo sobrerrepresentado no se logra tener la</w:t>
      </w:r>
      <w:r>
        <w:rPr>
          <w:rFonts w:ascii="Calibri" w:cs="Calibri" w:eastAsia="Calibri" w:hAnsi="Calibri"/>
          <w:sz w:val="23"/>
          <w:szCs w:val="23"/>
        </w:rPr>
        <w:t> paridad o la mínima diferencia porcentual, se continuará con las fórmulas subsecuentes</w:t>
      </w:r>
      <w:r>
        <w:rPr>
          <w:rFonts w:ascii="Calibri" w:cs="Calibri" w:eastAsia="Calibri" w:hAnsi="Calibri"/>
          <w:sz w:val="23"/>
          <w:szCs w:val="23"/>
        </w:rPr>
        <w:t> de asignación de RP en orden ascendente hasta lograr la paridad o la diferencia mínima</w:t>
      </w:r>
      <w:r>
        <w:rPr>
          <w:rFonts w:ascii="Calibri" w:cs="Calibri" w:eastAsia="Calibri" w:hAnsi="Calibri"/>
          <w:sz w:val="23"/>
          <w:szCs w:val="23"/>
        </w:rPr>
        <w:t> porcentual.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745" w:right="65"/>
      </w:pPr>
      <w:r>
        <w:rPr>
          <w:rFonts w:ascii="Calibri" w:cs="Calibri" w:eastAsia="Calibri" w:hAnsi="Calibri"/>
          <w:sz w:val="23"/>
          <w:szCs w:val="23"/>
        </w:rPr>
        <w:t>e)   Para la sustitución de un sexó sobrerrepresentado, tendrá que ser sustituido por uno</w:t>
      </w:r>
      <w:r>
        <w:rPr>
          <w:rFonts w:ascii="Calibri" w:cs="Calibri" w:eastAsia="Calibri" w:hAnsi="Calibri"/>
          <w:sz w:val="23"/>
          <w:szCs w:val="23"/>
        </w:rPr>
        <w:t> del sexo subrepresentado, respetando en todo momento el orden de prelación de la</w:t>
      </w:r>
      <w:r>
        <w:rPr>
          <w:rFonts w:ascii="Calibri" w:cs="Calibri" w:eastAsia="Calibri" w:hAnsi="Calibri"/>
          <w:sz w:val="23"/>
          <w:szCs w:val="23"/>
        </w:rPr>
        <w:t> lista.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758"/>
      </w:pPr>
      <w:r>
        <w:rPr>
          <w:rFonts w:ascii="Calibri" w:cs="Calibri" w:eastAsia="Calibri" w:hAnsi="Calibri"/>
          <w:b/>
          <w:sz w:val="23"/>
          <w:szCs w:val="23"/>
        </w:rPr>
        <w:t>Artículo 25.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1"/>
      </w:pPr>
      <w:r>
        <w:rPr>
          <w:rFonts w:ascii="Calibri" w:cs="Calibri" w:eastAsia="Calibri" w:hAnsi="Calibri"/>
          <w:sz w:val="23"/>
          <w:szCs w:val="23"/>
        </w:rPr>
        <w:t>En  el  procedimiento  previsto  en  el  artículo  anterior,  participaran  las  planillas  que  hubieren</w:t>
      </w:r>
      <w:r>
        <w:rPr>
          <w:rFonts w:ascii="Calibri" w:cs="Calibri" w:eastAsia="Calibri" w:hAnsi="Calibri"/>
          <w:sz w:val="23"/>
          <w:szCs w:val="23"/>
        </w:rPr>
        <w:t> contendido  por  la  vía  independiente  y  que  hubieren  obtenido  la  votación  requerida  para</w:t>
      </w:r>
      <w:r>
        <w:rPr>
          <w:rFonts w:ascii="Calibri" w:cs="Calibri" w:eastAsia="Calibri" w:hAnsi="Calibri"/>
          <w:sz w:val="23"/>
          <w:szCs w:val="23"/>
        </w:rPr>
        <w:t> participar en la asignación de RP.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7758"/>
      </w:pPr>
      <w:r>
        <w:rPr>
          <w:rFonts w:ascii="Calibri" w:cs="Calibri" w:eastAsia="Calibri" w:hAnsi="Calibri"/>
          <w:b/>
          <w:sz w:val="23"/>
          <w:szCs w:val="23"/>
        </w:rPr>
        <w:t>Artículo 26.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1345"/>
      </w:pPr>
      <w:r>
        <w:rPr>
          <w:rFonts w:ascii="Calibri" w:cs="Calibri" w:eastAsia="Calibri" w:hAnsi="Calibri"/>
          <w:sz w:val="23"/>
          <w:szCs w:val="23"/>
        </w:rPr>
        <w:t>En caso de existir renuncia de una fórmula, se estará al procedimiento siguiente: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822" w:right="66"/>
      </w:pPr>
      <w:r>
        <w:rPr>
          <w:rFonts w:ascii="Calibri" w:cs="Calibri" w:eastAsia="Calibri" w:hAnsi="Calibri"/>
          <w:sz w:val="23"/>
          <w:szCs w:val="23"/>
        </w:rPr>
        <w:t>1.    Si la primera fórmula de candidaturas del sexo a la que le corresponde la constancia de</w:t>
      </w:r>
      <w:r>
        <w:rPr>
          <w:rFonts w:ascii="Calibri" w:cs="Calibri" w:eastAsia="Calibri" w:hAnsi="Calibri"/>
          <w:sz w:val="23"/>
          <w:szCs w:val="23"/>
        </w:rPr>
        <w:t> asignación </w:t>
      </w:r>
      <w:r>
        <w:rPr>
          <w:rFonts w:ascii="Calibri" w:cs="Calibri" w:eastAsia="Calibri" w:hAnsi="Calibri"/>
          <w:b/>
          <w:sz w:val="23"/>
          <w:szCs w:val="23"/>
        </w:rPr>
        <w:t>se encuentra </w:t>
      </w:r>
      <w:r>
        <w:rPr>
          <w:rFonts w:ascii="Calibri" w:cs="Calibri" w:eastAsia="Calibri" w:hAnsi="Calibri"/>
          <w:sz w:val="23"/>
          <w:szCs w:val="23"/>
        </w:rPr>
        <w:t>vacante o fue cancelado su registro, se asignará a la siguiente</w:t>
      </w:r>
      <w:r>
        <w:rPr>
          <w:rFonts w:ascii="Calibri" w:cs="Calibri" w:eastAsia="Calibri" w:hAnsi="Calibri"/>
          <w:sz w:val="23"/>
          <w:szCs w:val="23"/>
        </w:rPr>
        <w:t> del mismo género de la lista.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hanging="360" w:left="822" w:right="65"/>
        <w:sectPr>
          <w:type w:val="continuous"/>
          <w:pgSz w:h="15840" w:w="12240"/>
          <w:pgMar w:bottom="280" w:left="1600" w:right="1640" w:top="960"/>
        </w:sectPr>
      </w:pPr>
      <w:r>
        <w:rPr>
          <w:rFonts w:ascii="Calibri" w:cs="Calibri" w:eastAsia="Calibri" w:hAnsi="Calibri"/>
          <w:sz w:val="23"/>
          <w:szCs w:val="23"/>
        </w:rPr>
        <w:t>2.    Si alguna fórmula renunciara después de la jornada electoral y antes de la asignación</w:t>
      </w:r>
      <w:r>
        <w:rPr>
          <w:rFonts w:ascii="Calibri" w:cs="Calibri" w:eastAsia="Calibri" w:hAnsi="Calibri"/>
          <w:sz w:val="23"/>
          <w:szCs w:val="23"/>
        </w:rPr>
        <w:t> de  RP,  y  el  partido  no  contara  con  fórmulas  del  mismo  sexo,  la  asignación  le</w:t>
      </w:r>
      <w:r>
        <w:rPr>
          <w:rFonts w:ascii="Calibri" w:cs="Calibri" w:eastAsia="Calibri" w:hAnsi="Calibri"/>
          <w:sz w:val="23"/>
          <w:szCs w:val="23"/>
        </w:rPr>
        <w:t> corresponderá al siguiente partido de acuerdo a la votación obtenida, respetando la</w:t>
      </w:r>
      <w:r>
        <w:rPr>
          <w:rFonts w:ascii="Calibri" w:cs="Calibri" w:eastAsia="Calibri" w:hAnsi="Calibri"/>
          <w:sz w:val="23"/>
          <w:szCs w:val="23"/>
        </w:rPr>
        <w:t> paridad.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3"/>
          <w:szCs w:val="23"/>
        </w:rPr>
        <w:jc w:val="center"/>
        <w:spacing w:before="9"/>
        <w:ind w:left="2713" w:right="2719"/>
      </w:pPr>
      <w:r>
        <w:rPr>
          <w:rFonts w:ascii="Calibri" w:cs="Calibri" w:eastAsia="Calibri" w:hAnsi="Calibri"/>
          <w:b/>
          <w:sz w:val="23"/>
          <w:szCs w:val="23"/>
        </w:rPr>
        <w:t>DISPOSICIONES COMPLEMENTARIAS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8"/>
      </w:pPr>
      <w:r>
        <w:rPr>
          <w:rFonts w:ascii="Calibri" w:cs="Calibri" w:eastAsia="Calibri" w:hAnsi="Calibri"/>
          <w:b/>
          <w:sz w:val="23"/>
          <w:szCs w:val="23"/>
        </w:rPr>
        <w:t>Artículo 27. </w:t>
      </w:r>
      <w:r>
        <w:rPr>
          <w:rFonts w:ascii="Calibri" w:cs="Calibri" w:eastAsia="Calibri" w:hAnsi="Calibri"/>
          <w:sz w:val="23"/>
          <w:szCs w:val="23"/>
        </w:rPr>
        <w:t>Los cálculos de porcentajes que realice el Consejo General, relativos a determinar</w:t>
      </w:r>
      <w:r>
        <w:rPr>
          <w:rFonts w:ascii="Calibri" w:cs="Calibri" w:eastAsia="Calibri" w:hAnsi="Calibri"/>
          <w:sz w:val="23"/>
          <w:szCs w:val="23"/>
        </w:rPr>
        <w:t> los porcentajes de votación estatal válida emitida que corresponda a cada partido, así como el</w:t>
      </w:r>
      <w:r>
        <w:rPr>
          <w:rFonts w:ascii="Calibri" w:cs="Calibri" w:eastAsia="Calibri" w:hAnsi="Calibri"/>
          <w:sz w:val="23"/>
          <w:szCs w:val="23"/>
        </w:rPr>
        <w:t> porcentaje  del  que  se  compone  el  cociente  natural,  se  realizará  únicamente  con  números</w:t>
      </w:r>
      <w:r>
        <w:rPr>
          <w:rFonts w:ascii="Calibri" w:cs="Calibri" w:eastAsia="Calibri" w:hAnsi="Calibri"/>
          <w:sz w:val="23"/>
          <w:szCs w:val="23"/>
        </w:rPr>
        <w:t> enteros y las tres primeras cifras fraccionarias.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center"/>
        <w:ind w:left="3745" w:right="3751"/>
      </w:pPr>
      <w:r>
        <w:rPr>
          <w:rFonts w:ascii="Calibri" w:cs="Calibri" w:eastAsia="Calibri" w:hAnsi="Calibri"/>
          <w:b/>
          <w:sz w:val="23"/>
          <w:szCs w:val="23"/>
        </w:rPr>
        <w:t>TRANSITORIOS</w:t>
      </w:r>
      <w:r>
        <w:rPr>
          <w:rFonts w:ascii="Calibri" w:cs="Calibri" w:eastAsia="Calibri" w:hAnsi="Calibri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9"/>
      </w:pPr>
      <w:r>
        <w:rPr>
          <w:rFonts w:ascii="Calibri" w:cs="Calibri" w:eastAsia="Calibri" w:hAnsi="Calibri"/>
          <w:b/>
          <w:sz w:val="23"/>
          <w:szCs w:val="23"/>
        </w:rPr>
        <w:t>PRIMERO</w:t>
      </w:r>
      <w:r>
        <w:rPr>
          <w:rFonts w:ascii="Calibri" w:cs="Calibri" w:eastAsia="Calibri" w:hAnsi="Calibri"/>
          <w:sz w:val="23"/>
          <w:szCs w:val="23"/>
        </w:rPr>
        <w:t>: Los presentes Lineamientos entrarán en vigor al momento de su aprobación por el</w:t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143"/>
      </w:pPr>
      <w:r>
        <w:rPr>
          <w:rFonts w:ascii="Calibri" w:cs="Calibri" w:eastAsia="Calibri" w:hAnsi="Calibri"/>
          <w:sz w:val="23"/>
          <w:szCs w:val="23"/>
        </w:rPr>
        <w:t>Consejo General del Instituto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3"/>
          <w:szCs w:val="23"/>
        </w:rPr>
        <w:jc w:val="both"/>
        <w:ind w:left="102" w:right="68"/>
      </w:pPr>
      <w:r>
        <w:rPr>
          <w:rFonts w:ascii="Calibri" w:cs="Calibri" w:eastAsia="Calibri" w:hAnsi="Calibri"/>
          <w:b/>
          <w:sz w:val="23"/>
          <w:szCs w:val="23"/>
        </w:rPr>
        <w:t>SEGUNDO</w:t>
      </w:r>
      <w:r>
        <w:rPr>
          <w:rFonts w:ascii="Calibri" w:cs="Calibri" w:eastAsia="Calibri" w:hAnsi="Calibri"/>
          <w:sz w:val="23"/>
          <w:szCs w:val="23"/>
        </w:rPr>
        <w:t>. Se abrogan los Lineamientos para asignación de diputaciones y regidurías por el</w:t>
      </w:r>
      <w:r>
        <w:rPr>
          <w:rFonts w:ascii="Calibri" w:cs="Calibri" w:eastAsia="Calibri" w:hAnsi="Calibri"/>
          <w:sz w:val="23"/>
          <w:szCs w:val="23"/>
        </w:rPr>
        <w:t> principio de representación proporcional en el estado de Oaxaca, aprobados mediante acuerdo</w:t>
      </w:r>
      <w:r>
        <w:rPr>
          <w:rFonts w:ascii="Calibri" w:cs="Calibri" w:eastAsia="Calibri" w:hAnsi="Calibri"/>
          <w:sz w:val="23"/>
          <w:szCs w:val="23"/>
        </w:rPr>
        <w:t> número IEEPCO-CG-57/2018, el día veinticuatro de junio de dos mil dieciocho.</w:t>
      </w:r>
    </w:p>
    <w:sectPr>
      <w:pgMar w:bottom="280" w:footer="0" w:header="749" w:left="1600" w:right="1640" w:top="960"/>
      <w:pgSz w:h="15840" w:w="12240"/>
    </w:sectPr>
  </w:body>
</w:document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52.91pt;margin-top:36.44pt;width:72.7063pt;height:13.04pt;mso-position-horizontal-relative:page;mso-position-vertical-relative:page;z-index:-369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Página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de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11</w:t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