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Calibri" w:cs="Calibri" w:eastAsia="Calibri" w:hAnsi="Calibri"/>
          <w:sz w:val="23"/>
          <w:szCs w:val="23"/>
        </w:rPr>
        <w:jc w:val="both"/>
        <w:spacing w:before="49"/>
        <w:ind w:left="102" w:right="81"/>
      </w:pPr>
      <w:r>
        <w:rPr>
          <w:rFonts w:ascii="Calibri" w:cs="Calibri" w:eastAsia="Calibri" w:hAnsi="Calibri"/>
          <w:b/>
          <w:sz w:val="23"/>
          <w:szCs w:val="23"/>
        </w:rPr>
        <w:t>LINEAMIENTOS   PARA   QUE   EL   INSTITUTO   ESTATAL   ELECTORAL   Y   DE   PARTICIPACIÓN</w:t>
      </w:r>
      <w:r>
        <w:rPr>
          <w:rFonts w:ascii="Calibri" w:cs="Calibri" w:eastAsia="Calibri" w:hAnsi="Calibri"/>
          <w:b/>
          <w:sz w:val="23"/>
          <w:szCs w:val="23"/>
        </w:rPr>
        <w:t> CIUDADANA DE OAXACA EJERZA LA FACULTAD DE ATRACCIÓN.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5318"/>
      </w:pPr>
      <w:r>
        <w:rPr>
          <w:rFonts w:ascii="Calibri" w:cs="Calibri" w:eastAsia="Calibri" w:hAnsi="Calibri"/>
          <w:b/>
          <w:sz w:val="23"/>
          <w:szCs w:val="23"/>
        </w:rPr>
        <w:t>Artículo 1. Objeto de los lineamientos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7"/>
      </w:pPr>
      <w:r>
        <w:rPr>
          <w:rFonts w:ascii="Calibri" w:cs="Calibri" w:eastAsia="Calibri" w:hAnsi="Calibri"/>
          <w:sz w:val="23"/>
          <w:szCs w:val="23"/>
        </w:rPr>
        <w:t>Los presentes lineamientos son de observancia general y tienen por objeto regular el ejercicio</w:t>
      </w:r>
      <w:r>
        <w:rPr>
          <w:rFonts w:ascii="Calibri" w:cs="Calibri" w:eastAsia="Calibri" w:hAnsi="Calibri"/>
          <w:sz w:val="23"/>
          <w:szCs w:val="23"/>
        </w:rPr>
        <w:t> de la facultad de atracción previstas en los artículos 38, fracción VII, y 53, numeral 2, de la Ley</w:t>
      </w:r>
      <w:r>
        <w:rPr>
          <w:rFonts w:ascii="Calibri" w:cs="Calibri" w:eastAsia="Calibri" w:hAnsi="Calibri"/>
          <w:sz w:val="23"/>
          <w:szCs w:val="23"/>
        </w:rPr>
        <w:t> de  Instituciones  y  Procedimientos  Electorales  del  Estado  de  Oaxaca,  relacionados  con  la</w:t>
      </w:r>
      <w:r>
        <w:rPr>
          <w:rFonts w:ascii="Calibri" w:cs="Calibri" w:eastAsia="Calibri" w:hAnsi="Calibri"/>
          <w:sz w:val="23"/>
          <w:szCs w:val="23"/>
        </w:rPr>
        <w:t> atracción   total   o   parcial   y,   en   su   caso,   la   delegación   de   atribuciones   de   los   órganos</w:t>
      </w:r>
      <w:r>
        <w:rPr>
          <w:rFonts w:ascii="Calibri" w:cs="Calibri" w:eastAsia="Calibri" w:hAnsi="Calibri"/>
          <w:sz w:val="23"/>
          <w:szCs w:val="23"/>
        </w:rPr>
        <w:t> desconcentrados  del  Instituto  Estatal  Electoral  y  de  Participación  Ciudadana  de  Oaxaca.  Así</w:t>
      </w:r>
      <w:r>
        <w:rPr>
          <w:rFonts w:ascii="Calibri" w:cs="Calibri" w:eastAsia="Calibri" w:hAnsi="Calibri"/>
          <w:sz w:val="23"/>
          <w:szCs w:val="23"/>
        </w:rPr>
        <w:t> mismo, regulan la facultad del Consejo General para declarar la no instalación o en su caso la</w:t>
      </w:r>
      <w:r>
        <w:rPr>
          <w:rFonts w:ascii="Calibri" w:cs="Calibri" w:eastAsia="Calibri" w:hAnsi="Calibri"/>
          <w:sz w:val="23"/>
          <w:szCs w:val="23"/>
        </w:rPr>
        <w:t> desaparición de los Consejos Municipales Electorales.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090"/>
      </w:pPr>
      <w:r>
        <w:rPr>
          <w:rFonts w:ascii="Calibri" w:cs="Calibri" w:eastAsia="Calibri" w:hAnsi="Calibri"/>
          <w:b/>
          <w:sz w:val="23"/>
          <w:szCs w:val="23"/>
        </w:rPr>
        <w:t>Artículo 2. Glosario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3168"/>
      </w:pPr>
      <w:r>
        <w:rPr>
          <w:rFonts w:ascii="Calibri" w:cs="Calibri" w:eastAsia="Calibri" w:hAnsi="Calibri"/>
          <w:sz w:val="23"/>
          <w:szCs w:val="23"/>
        </w:rPr>
        <w:t>Para efectos de los presentes Lineamientos se entenderá por: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822" w:right="79"/>
      </w:pPr>
      <w:r>
        <w:rPr>
          <w:rFonts w:ascii="Calibri" w:cs="Calibri" w:eastAsia="Calibri" w:hAnsi="Calibri"/>
          <w:b/>
          <w:sz w:val="23"/>
          <w:szCs w:val="23"/>
        </w:rPr>
        <w:t>a)   Comisión:   </w:t>
      </w:r>
      <w:r>
        <w:rPr>
          <w:rFonts w:ascii="Calibri" w:cs="Calibri" w:eastAsia="Calibri" w:hAnsi="Calibri"/>
          <w:sz w:val="23"/>
          <w:szCs w:val="23"/>
        </w:rPr>
        <w:t>La   Comisión   Permanente   de   Organización   y   Capacitación   Electoral   y</w:t>
      </w:r>
      <w:r>
        <w:rPr>
          <w:rFonts w:ascii="Calibri" w:cs="Calibri" w:eastAsia="Calibri" w:hAnsi="Calibri"/>
          <w:sz w:val="23"/>
          <w:szCs w:val="23"/>
        </w:rPr>
        <w:t> Vinculación   con  el   INE  del   Consejo   General   del  Instituto   Estatal  Electoral   y   de</w:t>
      </w:r>
      <w:r>
        <w:rPr>
          <w:rFonts w:ascii="Calibri" w:cs="Calibri" w:eastAsia="Calibri" w:hAnsi="Calibri"/>
          <w:sz w:val="23"/>
          <w:szCs w:val="23"/>
        </w:rPr>
        <w:t> Participación Ciudadana de Oaxaca;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462"/>
      </w:pPr>
      <w:r>
        <w:rPr>
          <w:rFonts w:ascii="Calibri" w:cs="Calibri" w:eastAsia="Calibri" w:hAnsi="Calibri"/>
          <w:b/>
          <w:sz w:val="23"/>
          <w:szCs w:val="23"/>
        </w:rPr>
        <w:t>b)   Consejo Distrital: </w:t>
      </w:r>
      <w:r>
        <w:rPr>
          <w:rFonts w:ascii="Calibri" w:cs="Calibri" w:eastAsia="Calibri" w:hAnsi="Calibri"/>
          <w:sz w:val="23"/>
          <w:szCs w:val="23"/>
        </w:rPr>
        <w:t>Los Consejos Distritales Electorales del Instituto Estatal Electoral y de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822"/>
      </w:pPr>
      <w:r>
        <w:rPr>
          <w:rFonts w:ascii="Calibri" w:cs="Calibri" w:eastAsia="Calibri" w:hAnsi="Calibri"/>
          <w:sz w:val="23"/>
          <w:szCs w:val="23"/>
        </w:rPr>
        <w:t>Participación Ciudadana de Oaxaca;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822" w:right="81"/>
      </w:pPr>
      <w:r>
        <w:rPr>
          <w:rFonts w:ascii="Calibri" w:cs="Calibri" w:eastAsia="Calibri" w:hAnsi="Calibri"/>
          <w:b/>
          <w:sz w:val="23"/>
          <w:szCs w:val="23"/>
        </w:rPr>
        <w:t>c)    Consejo Municipal: </w:t>
      </w:r>
      <w:r>
        <w:rPr>
          <w:rFonts w:ascii="Calibri" w:cs="Calibri" w:eastAsia="Calibri" w:hAnsi="Calibri"/>
          <w:sz w:val="23"/>
          <w:szCs w:val="23"/>
        </w:rPr>
        <w:t>Los Consejos Municipales Electorales del Instituto Estatal Electoral</w:t>
      </w:r>
      <w:r>
        <w:rPr>
          <w:rFonts w:ascii="Calibri" w:cs="Calibri" w:eastAsia="Calibri" w:hAnsi="Calibri"/>
          <w:sz w:val="23"/>
          <w:szCs w:val="23"/>
        </w:rPr>
        <w:t> y de Participación Ciudadana de Oaxaca;</w:t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462"/>
      </w:pPr>
      <w:r>
        <w:rPr>
          <w:rFonts w:ascii="Calibri" w:cs="Calibri" w:eastAsia="Calibri" w:hAnsi="Calibri"/>
          <w:b/>
          <w:sz w:val="23"/>
          <w:szCs w:val="23"/>
        </w:rPr>
        <w:t>d)   Dirección: </w:t>
      </w:r>
      <w:r>
        <w:rPr>
          <w:rFonts w:ascii="Calibri" w:cs="Calibri" w:eastAsia="Calibri" w:hAnsi="Calibri"/>
          <w:sz w:val="23"/>
          <w:szCs w:val="23"/>
        </w:rPr>
        <w:t>La Dirección Ejecutiva de Organización y Capacitación Electoral del Instituto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822"/>
      </w:pPr>
      <w:r>
        <w:rPr>
          <w:rFonts w:ascii="Calibri" w:cs="Calibri" w:eastAsia="Calibri" w:hAnsi="Calibri"/>
          <w:sz w:val="23"/>
          <w:szCs w:val="23"/>
        </w:rPr>
        <w:t>Estatal Electoral y de Participación Ciudadana de Oaxaca;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462"/>
      </w:pPr>
      <w:r>
        <w:rPr>
          <w:rFonts w:ascii="Calibri" w:cs="Calibri" w:eastAsia="Calibri" w:hAnsi="Calibri"/>
          <w:b/>
          <w:sz w:val="23"/>
          <w:szCs w:val="23"/>
        </w:rPr>
        <w:t>e)   Instituto: </w:t>
      </w:r>
      <w:r>
        <w:rPr>
          <w:rFonts w:ascii="Calibri" w:cs="Calibri" w:eastAsia="Calibri" w:hAnsi="Calibri"/>
          <w:sz w:val="23"/>
          <w:szCs w:val="23"/>
        </w:rPr>
        <w:t>El Instituto Estatal Electoral y de Participación Ciudadana de Oaxaca;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462"/>
      </w:pPr>
      <w:r>
        <w:rPr>
          <w:rFonts w:ascii="Calibri" w:cs="Calibri" w:eastAsia="Calibri" w:hAnsi="Calibri"/>
          <w:b/>
          <w:sz w:val="23"/>
          <w:szCs w:val="23"/>
        </w:rPr>
        <w:t>f)    Ley General: </w:t>
      </w:r>
      <w:r>
        <w:rPr>
          <w:rFonts w:ascii="Calibri" w:cs="Calibri" w:eastAsia="Calibri" w:hAnsi="Calibri"/>
          <w:sz w:val="23"/>
          <w:szCs w:val="23"/>
        </w:rPr>
        <w:t>La Ley General de Instituciones y Procedimientos Electorales;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462"/>
      </w:pPr>
      <w:r>
        <w:rPr>
          <w:rFonts w:ascii="Calibri" w:cs="Calibri" w:eastAsia="Calibri" w:hAnsi="Calibri"/>
          <w:b/>
          <w:sz w:val="23"/>
          <w:szCs w:val="23"/>
        </w:rPr>
        <w:t>g)   LIPEEO: </w:t>
      </w:r>
      <w:r>
        <w:rPr>
          <w:rFonts w:ascii="Calibri" w:cs="Calibri" w:eastAsia="Calibri" w:hAnsi="Calibri"/>
          <w:sz w:val="23"/>
          <w:szCs w:val="23"/>
        </w:rPr>
        <w:t>La Ley de Instituciones y Procedimientos Electorales del Estado de Oaxaca;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822" w:right="81"/>
      </w:pPr>
      <w:r>
        <w:rPr>
          <w:rFonts w:ascii="Calibri" w:cs="Calibri" w:eastAsia="Calibri" w:hAnsi="Calibri"/>
          <w:b/>
          <w:sz w:val="23"/>
          <w:szCs w:val="23"/>
        </w:rPr>
        <w:t>h)   Órganos desconcentrados: </w:t>
      </w:r>
      <w:r>
        <w:rPr>
          <w:rFonts w:ascii="Calibri" w:cs="Calibri" w:eastAsia="Calibri" w:hAnsi="Calibri"/>
          <w:sz w:val="23"/>
          <w:szCs w:val="23"/>
        </w:rPr>
        <w:t>Los Consejos Distritales y Consejos Municipales Electorales</w:t>
      </w:r>
      <w:r>
        <w:rPr>
          <w:rFonts w:ascii="Calibri" w:cs="Calibri" w:eastAsia="Calibri" w:hAnsi="Calibri"/>
          <w:sz w:val="23"/>
          <w:szCs w:val="23"/>
        </w:rPr>
        <w:t> del IEEPCO;</w:t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462"/>
      </w:pPr>
      <w:r>
        <w:rPr>
          <w:rFonts w:ascii="Calibri" w:cs="Calibri" w:eastAsia="Calibri" w:hAnsi="Calibri"/>
          <w:b/>
          <w:sz w:val="23"/>
          <w:szCs w:val="23"/>
        </w:rPr>
        <w:t>i)    Reglamento de Elecciones: </w:t>
      </w:r>
      <w:r>
        <w:rPr>
          <w:rFonts w:ascii="Calibri" w:cs="Calibri" w:eastAsia="Calibri" w:hAnsi="Calibri"/>
          <w:sz w:val="23"/>
          <w:szCs w:val="23"/>
        </w:rPr>
        <w:t>El Reglamento de Elecciones del Instituto Nacional Electoral;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822"/>
      </w:pPr>
      <w:r>
        <w:rPr>
          <w:rFonts w:ascii="Calibri" w:cs="Calibri" w:eastAsia="Calibri" w:hAnsi="Calibri"/>
          <w:sz w:val="23"/>
          <w:szCs w:val="23"/>
        </w:rPr>
        <w:t>y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462"/>
      </w:pPr>
      <w:r>
        <w:rPr>
          <w:rFonts w:ascii="Calibri" w:cs="Calibri" w:eastAsia="Calibri" w:hAnsi="Calibri"/>
          <w:b/>
          <w:sz w:val="23"/>
          <w:szCs w:val="23"/>
        </w:rPr>
        <w:t>j)    Secretaría   Ejecutiva:   </w:t>
      </w:r>
      <w:r>
        <w:rPr>
          <w:rFonts w:ascii="Calibri" w:cs="Calibri" w:eastAsia="Calibri" w:hAnsi="Calibri"/>
          <w:sz w:val="23"/>
          <w:szCs w:val="23"/>
        </w:rPr>
        <w:t>La   Secretaría   Ejecutiva   del   Instituto   Estatal   Electoral   y   de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822"/>
        <w:sectPr>
          <w:type w:val="continuous"/>
          <w:pgSz w:h="15840" w:w="12240"/>
          <w:pgMar w:bottom="280" w:left="1600" w:right="1580" w:top="1360"/>
        </w:sectPr>
      </w:pPr>
      <w:r>
        <w:rPr>
          <w:rFonts w:ascii="Calibri" w:cs="Calibri" w:eastAsia="Calibri" w:hAnsi="Calibri"/>
          <w:sz w:val="23"/>
          <w:szCs w:val="23"/>
        </w:rPr>
        <w:t>Participación Ciudadana de Oaxaca.</w:t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4900"/>
      </w:pPr>
      <w:r>
        <w:rPr>
          <w:rFonts w:ascii="Calibri" w:cs="Calibri" w:eastAsia="Calibri" w:hAnsi="Calibri"/>
          <w:b/>
          <w:sz w:val="23"/>
          <w:szCs w:val="23"/>
        </w:rPr>
        <w:t>Artículo 3. Criterios para su interpretación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5"/>
      </w:pPr>
      <w:r>
        <w:rPr>
          <w:rFonts w:ascii="Calibri" w:cs="Calibri" w:eastAsia="Calibri" w:hAnsi="Calibri"/>
          <w:sz w:val="23"/>
          <w:szCs w:val="23"/>
        </w:rPr>
        <w:t>La  interpretación  de  las  disposiciones  de  este  Reglamento  se  hará  conforme  a  los  criterios</w:t>
      </w:r>
      <w:r>
        <w:rPr>
          <w:rFonts w:ascii="Calibri" w:cs="Calibri" w:eastAsia="Calibri" w:hAnsi="Calibri"/>
          <w:sz w:val="23"/>
          <w:szCs w:val="23"/>
        </w:rPr>
        <w:t> gramatical, sistemático y funcional, en términos de lo dispuesto por el artículo 3 de la LIPEEO y,</w:t>
      </w:r>
      <w:r>
        <w:rPr>
          <w:rFonts w:ascii="Calibri" w:cs="Calibri" w:eastAsia="Calibri" w:hAnsi="Calibri"/>
          <w:sz w:val="23"/>
          <w:szCs w:val="23"/>
        </w:rPr>
        <w:t> utilizando   las   prácticas   que   mejor   garanticen   el   buen   funcionamiento   de   los   órganos</w:t>
      </w:r>
      <w:r>
        <w:rPr>
          <w:rFonts w:ascii="Calibri" w:cs="Calibri" w:eastAsia="Calibri" w:hAnsi="Calibri"/>
          <w:sz w:val="23"/>
          <w:szCs w:val="23"/>
        </w:rPr>
        <w:t> desconcentrados, la libre expresión y participación de las personas integrantes, procurando en</w:t>
      </w:r>
      <w:r>
        <w:rPr>
          <w:rFonts w:ascii="Calibri" w:cs="Calibri" w:eastAsia="Calibri" w:hAnsi="Calibri"/>
          <w:sz w:val="23"/>
          <w:szCs w:val="23"/>
        </w:rPr>
        <w:t> todo momento la protección más amplia a las personas.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5613"/>
      </w:pPr>
      <w:r>
        <w:rPr>
          <w:rFonts w:ascii="Calibri" w:cs="Calibri" w:eastAsia="Calibri" w:hAnsi="Calibri"/>
          <w:b/>
          <w:sz w:val="23"/>
          <w:szCs w:val="23"/>
        </w:rPr>
        <w:t>Artículo 4. Disposiciones generales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1"/>
      </w:pPr>
      <w:r>
        <w:rPr>
          <w:rFonts w:ascii="Calibri" w:cs="Calibri" w:eastAsia="Calibri" w:hAnsi="Calibri"/>
          <w:sz w:val="23"/>
          <w:szCs w:val="23"/>
        </w:rPr>
        <w:t>1.  Los  Consejos  Distritales  y  Municipales  son  los  órganos  desconcentrados  del  Instituto  con</w:t>
      </w:r>
      <w:r>
        <w:rPr>
          <w:rFonts w:ascii="Calibri" w:cs="Calibri" w:eastAsia="Calibri" w:hAnsi="Calibri"/>
          <w:sz w:val="23"/>
          <w:szCs w:val="23"/>
        </w:rPr>
        <w:t> carácter temporal que tienen como finalidad realizar las tareas de preparación y desarrollo de</w:t>
      </w:r>
      <w:r>
        <w:rPr>
          <w:rFonts w:ascii="Calibri" w:cs="Calibri" w:eastAsia="Calibri" w:hAnsi="Calibri"/>
          <w:sz w:val="23"/>
          <w:szCs w:val="23"/>
        </w:rPr>
        <w:t> los   procesos   electorales   ordinarios   y,   en   su   caso,   los   extraordinarios   de   los   distritos</w:t>
      </w:r>
      <w:r>
        <w:rPr>
          <w:rFonts w:ascii="Calibri" w:cs="Calibri" w:eastAsia="Calibri" w:hAnsi="Calibri"/>
          <w:sz w:val="23"/>
          <w:szCs w:val="23"/>
        </w:rPr>
        <w:t> uninominales o de los municipios de su circunscripción, en términos del artículo 53, numeral 1,</w:t>
      </w:r>
      <w:r>
        <w:rPr>
          <w:rFonts w:ascii="Calibri" w:cs="Calibri" w:eastAsia="Calibri" w:hAnsi="Calibri"/>
          <w:sz w:val="23"/>
          <w:szCs w:val="23"/>
        </w:rPr>
        <w:t> de la LIPEEO.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7"/>
      </w:pPr>
      <w:r>
        <w:rPr>
          <w:rFonts w:ascii="Calibri" w:cs="Calibri" w:eastAsia="Calibri" w:hAnsi="Calibri"/>
          <w:sz w:val="23"/>
          <w:szCs w:val="23"/>
        </w:rPr>
        <w:t>2. El Consejo General tiene la facultad de designar por la mayoría de votos de las Consejeras y</w:t>
      </w:r>
      <w:r>
        <w:rPr>
          <w:rFonts w:ascii="Calibri" w:cs="Calibri" w:eastAsia="Calibri" w:hAnsi="Calibri"/>
          <w:sz w:val="23"/>
          <w:szCs w:val="23"/>
        </w:rPr>
        <w:t> Consejeros  Electorales  a  las  personas  que  ostentaran  la  titularidad  de    las  Presidencias,</w:t>
      </w:r>
      <w:r>
        <w:rPr>
          <w:rFonts w:ascii="Calibri" w:cs="Calibri" w:eastAsia="Calibri" w:hAnsi="Calibri"/>
          <w:sz w:val="23"/>
          <w:szCs w:val="23"/>
        </w:rPr>
        <w:t> Secretarias y así como Consejerías propietarias y suplencias de los órganos desconcentrados de</w:t>
      </w:r>
      <w:r>
        <w:rPr>
          <w:rFonts w:ascii="Calibri" w:cs="Calibri" w:eastAsia="Calibri" w:hAnsi="Calibri"/>
          <w:sz w:val="23"/>
          <w:szCs w:val="23"/>
        </w:rPr>
        <w:t> acuerdo con el Reglamento para su designación que apruebe el máximo órgano de dirección,</w:t>
      </w:r>
      <w:r>
        <w:rPr>
          <w:rFonts w:ascii="Calibri" w:cs="Calibri" w:eastAsia="Calibri" w:hAnsi="Calibri"/>
          <w:sz w:val="23"/>
          <w:szCs w:val="23"/>
        </w:rPr>
        <w:t> conforme a las bases de la convocatoria pública que para el efecto se apruebe y con apego a los</w:t>
      </w:r>
      <w:r>
        <w:rPr>
          <w:rFonts w:ascii="Calibri" w:cs="Calibri" w:eastAsia="Calibri" w:hAnsi="Calibri"/>
          <w:sz w:val="23"/>
          <w:szCs w:val="23"/>
        </w:rPr>
        <w:t> criterios establecidos en el Reglamento de Elecciones.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6"/>
      </w:pPr>
      <w:r>
        <w:rPr>
          <w:rFonts w:ascii="Calibri" w:cs="Calibri" w:eastAsia="Calibri" w:hAnsi="Calibri"/>
          <w:sz w:val="23"/>
          <w:szCs w:val="23"/>
        </w:rPr>
        <w:t>3. El funcionamiento de los órganos desconcentrados, así como lo relacionado con el desarrollo</w:t>
      </w:r>
      <w:r>
        <w:rPr>
          <w:rFonts w:ascii="Calibri" w:cs="Calibri" w:eastAsia="Calibri" w:hAnsi="Calibri"/>
          <w:sz w:val="23"/>
          <w:szCs w:val="23"/>
        </w:rPr>
        <w:t> de sus sesiones se sujetará a la LIPEEO y la normatividad interna del Instituto.</w:t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4712"/>
      </w:pPr>
      <w:r>
        <w:rPr>
          <w:rFonts w:ascii="Calibri" w:cs="Calibri" w:eastAsia="Calibri" w:hAnsi="Calibri"/>
          <w:b/>
          <w:sz w:val="23"/>
          <w:szCs w:val="23"/>
        </w:rPr>
        <w:t>Artículo 5. Atribuciones del Consejo General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2"/>
      </w:pPr>
      <w:r>
        <w:rPr>
          <w:rFonts w:ascii="Calibri" w:cs="Calibri" w:eastAsia="Calibri" w:hAnsi="Calibri"/>
          <w:sz w:val="23"/>
          <w:szCs w:val="23"/>
        </w:rPr>
        <w:t>1.  El  Consejo  General  es  la  única  autoridad  que  podrá  determinar,  cuando  así  lo  estime</w:t>
      </w:r>
      <w:r>
        <w:rPr>
          <w:rFonts w:ascii="Calibri" w:cs="Calibri" w:eastAsia="Calibri" w:hAnsi="Calibri"/>
          <w:sz w:val="23"/>
          <w:szCs w:val="23"/>
        </w:rPr>
        <w:t> oportuno, para garantizar el desarrollo del proceso electoral local: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822" w:right="82"/>
      </w:pPr>
      <w:r>
        <w:rPr>
          <w:rFonts w:ascii="Calibri" w:cs="Calibri" w:eastAsia="Calibri" w:hAnsi="Calibri"/>
          <w:sz w:val="23"/>
          <w:szCs w:val="23"/>
        </w:rPr>
        <w:t>a)   La   atracción   total   o   parcial   de   las   facultades   y   atribuciones   de   los   órganos</w:t>
      </w:r>
      <w:r>
        <w:rPr>
          <w:rFonts w:ascii="Calibri" w:cs="Calibri" w:eastAsia="Calibri" w:hAnsi="Calibri"/>
          <w:sz w:val="23"/>
          <w:szCs w:val="23"/>
        </w:rPr>
        <w:t> desconcentrados del Instituto;</w:t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822" w:right="82"/>
      </w:pPr>
      <w:r>
        <w:rPr>
          <w:rFonts w:ascii="Calibri" w:cs="Calibri" w:eastAsia="Calibri" w:hAnsi="Calibri"/>
          <w:sz w:val="23"/>
          <w:szCs w:val="23"/>
        </w:rPr>
        <w:t>b)   La  delegación  de  las  facultades  atraídas  para  que  sean  desahogadas  por  el  Consejo</w:t>
      </w:r>
      <w:r>
        <w:rPr>
          <w:rFonts w:ascii="Calibri" w:cs="Calibri" w:eastAsia="Calibri" w:hAnsi="Calibri"/>
          <w:sz w:val="23"/>
          <w:szCs w:val="23"/>
        </w:rPr>
        <w:t> Distrital  que  él  mismo  determine,  o  en  su  caso,  a  través  de  sus  Comisiones  u  otros</w:t>
      </w:r>
      <w:r>
        <w:rPr>
          <w:rFonts w:ascii="Calibri" w:cs="Calibri" w:eastAsia="Calibri" w:hAnsi="Calibri"/>
          <w:sz w:val="23"/>
          <w:szCs w:val="23"/>
        </w:rPr>
        <w:t> órganos;</w:t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822" w:right="75"/>
      </w:pPr>
      <w:r>
        <w:rPr>
          <w:rFonts w:ascii="Calibri" w:cs="Calibri" w:eastAsia="Calibri" w:hAnsi="Calibri"/>
          <w:sz w:val="23"/>
          <w:szCs w:val="23"/>
        </w:rPr>
        <w:t>c)    La no instalación de Consejos Municipales, siempre que sea previo a la emisión de la</w:t>
      </w:r>
      <w:r>
        <w:rPr>
          <w:rFonts w:ascii="Calibri" w:cs="Calibri" w:eastAsia="Calibri" w:hAnsi="Calibri"/>
          <w:sz w:val="23"/>
          <w:szCs w:val="23"/>
        </w:rPr>
        <w:t> convocatoria para su integración; y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462"/>
      </w:pPr>
      <w:r>
        <w:rPr>
          <w:rFonts w:ascii="Calibri" w:cs="Calibri" w:eastAsia="Calibri" w:hAnsi="Calibri"/>
          <w:sz w:val="23"/>
          <w:szCs w:val="23"/>
        </w:rPr>
        <w:t>d)   La desaparición de los Consejos Municipales que ya hubieren sido instalados.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1"/>
        <w:sectPr>
          <w:pgNumType w:start="2"/>
          <w:pgMar w:bottom="280" w:footer="734" w:header="771" w:left="1600" w:right="1580" w:top="960"/>
          <w:headerReference r:id="rId4" w:type="default"/>
          <w:footerReference r:id="rId5" w:type="default"/>
          <w:pgSz w:h="15840" w:w="12240"/>
        </w:sectPr>
      </w:pPr>
      <w:r>
        <w:rPr>
          <w:rFonts w:ascii="Calibri" w:cs="Calibri" w:eastAsia="Calibri" w:hAnsi="Calibri"/>
          <w:sz w:val="23"/>
          <w:szCs w:val="23"/>
        </w:rPr>
        <w:t>2. En todos los casos el Consejo General deberá considerar que para la atracción y, en su caso,</w:t>
      </w:r>
      <w:r>
        <w:rPr>
          <w:rFonts w:ascii="Calibri" w:cs="Calibri" w:eastAsia="Calibri" w:hAnsi="Calibri"/>
          <w:sz w:val="23"/>
          <w:szCs w:val="23"/>
        </w:rPr>
        <w:t> delegación  de  facultades  de  algún  órgano  desconcentrado,  así  como  la  no  instalación  o</w:t>
      </w:r>
      <w:r>
        <w:rPr>
          <w:rFonts w:ascii="Calibri" w:cs="Calibri" w:eastAsia="Calibri" w:hAnsi="Calibri"/>
          <w:sz w:val="23"/>
          <w:szCs w:val="23"/>
        </w:rPr>
        <w:t> desaparición de Consejos Municipales, se procurará la profesionalización de sus integrantes, y</w:t>
      </w:r>
      <w:r>
        <w:rPr>
          <w:rFonts w:ascii="Calibri" w:cs="Calibri" w:eastAsia="Calibri" w:hAnsi="Calibri"/>
          <w:sz w:val="23"/>
          <w:szCs w:val="23"/>
        </w:rPr>
        <w:t> que en todo momento los trabajos de preparación de la elección, así como el desarrollo de las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83"/>
      </w:pPr>
      <w:r>
        <w:rPr>
          <w:rFonts w:ascii="Calibri" w:cs="Calibri" w:eastAsia="Calibri" w:hAnsi="Calibri"/>
          <w:sz w:val="23"/>
          <w:szCs w:val="23"/>
        </w:rPr>
        <w:t>diferentes  etapas  de  los  procesos  electorales  ordinarios  y  extraordinarios,  se  apeguen  a  los</w:t>
      </w:r>
      <w:r>
        <w:rPr>
          <w:rFonts w:ascii="Calibri" w:cs="Calibri" w:eastAsia="Calibri" w:hAnsi="Calibri"/>
          <w:sz w:val="23"/>
          <w:szCs w:val="23"/>
        </w:rPr>
        <w:t> principios de la función electoral.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412"/>
      </w:pPr>
      <w:r>
        <w:rPr>
          <w:rFonts w:ascii="Calibri" w:cs="Calibri" w:eastAsia="Calibri" w:hAnsi="Calibri"/>
          <w:b/>
          <w:sz w:val="23"/>
          <w:szCs w:val="23"/>
        </w:rPr>
        <w:t>Artículo 6.  De la atracción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8"/>
      </w:pPr>
      <w:r>
        <w:rPr>
          <w:rFonts w:ascii="Calibri" w:cs="Calibri" w:eastAsia="Calibri" w:hAnsi="Calibri"/>
          <w:sz w:val="23"/>
          <w:szCs w:val="23"/>
        </w:rPr>
        <w:t>1.  La  atracción  es  la  facultad  que  tiene  el  Consejo  General  para  atraer  las  facultades  y</w:t>
      </w:r>
      <w:r>
        <w:rPr>
          <w:rFonts w:ascii="Calibri" w:cs="Calibri" w:eastAsia="Calibri" w:hAnsi="Calibri"/>
          <w:sz w:val="23"/>
          <w:szCs w:val="23"/>
        </w:rPr>
        <w:t> atribuciones  de  los  órganos  desconcentrados  en  los  casos  que  se  estimen  necesarios  para</w:t>
      </w:r>
      <w:r>
        <w:rPr>
          <w:rFonts w:ascii="Calibri" w:cs="Calibri" w:eastAsia="Calibri" w:hAnsi="Calibri"/>
          <w:sz w:val="23"/>
          <w:szCs w:val="23"/>
        </w:rPr>
        <w:t> garantizar el adecuado desarrollo del proceso electoral.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9"/>
      </w:pPr>
      <w:r>
        <w:rPr>
          <w:rFonts w:ascii="Calibri" w:cs="Calibri" w:eastAsia="Calibri" w:hAnsi="Calibri"/>
          <w:sz w:val="23"/>
          <w:szCs w:val="23"/>
        </w:rPr>
        <w:t>2.  La  atracción  total  o  parcial  de  facultades  y  atribuciones  de  los  órganos desconcentrados,</w:t>
      </w:r>
      <w:r>
        <w:rPr>
          <w:rFonts w:ascii="Calibri" w:cs="Calibri" w:eastAsia="Calibri" w:hAnsi="Calibri"/>
          <w:sz w:val="23"/>
          <w:szCs w:val="23"/>
        </w:rPr>
        <w:t> serán aprobados en sesión del Consejo General durante cualquier tiempo una vez iniciado el</w:t>
      </w:r>
      <w:r>
        <w:rPr>
          <w:rFonts w:ascii="Calibri" w:cs="Calibri" w:eastAsia="Calibri" w:hAnsi="Calibri"/>
          <w:sz w:val="23"/>
          <w:szCs w:val="23"/>
        </w:rPr>
        <w:t> proceso electoral ordinario o extraordinario. En todos los casos, la Secretaría Ejecutiva deberá</w:t>
      </w:r>
      <w:r>
        <w:rPr>
          <w:rFonts w:ascii="Calibri" w:cs="Calibri" w:eastAsia="Calibri" w:hAnsi="Calibri"/>
          <w:sz w:val="23"/>
          <w:szCs w:val="23"/>
        </w:rPr>
        <w:t> presentar un dictamen fundado y motivado.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6"/>
      </w:pPr>
      <w:r>
        <w:rPr>
          <w:rFonts w:ascii="Calibri" w:cs="Calibri" w:eastAsia="Calibri" w:hAnsi="Calibri"/>
          <w:sz w:val="23"/>
          <w:szCs w:val="23"/>
        </w:rPr>
        <w:t>3. La solicitud de atracción total o parcial de los órganos desconcentrados, podrá ser presentada</w:t>
      </w:r>
      <w:r>
        <w:rPr>
          <w:rFonts w:ascii="Calibri" w:cs="Calibri" w:eastAsia="Calibri" w:hAnsi="Calibri"/>
          <w:sz w:val="23"/>
          <w:szCs w:val="23"/>
        </w:rPr>
        <w:t> ante  el  Consejo  General  por  su  Presidencia,  o  en  su  caso  por  tres  Consejeras  o  Consejeros</w:t>
      </w:r>
      <w:r>
        <w:rPr>
          <w:rFonts w:ascii="Calibri" w:cs="Calibri" w:eastAsia="Calibri" w:hAnsi="Calibri"/>
          <w:sz w:val="23"/>
          <w:szCs w:val="23"/>
        </w:rPr>
        <w:t> Electorales de dicho órgano superior, en cualquier momento dentro del proceso electoral.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8"/>
      </w:pPr>
      <w:r>
        <w:rPr>
          <w:rFonts w:ascii="Calibri" w:cs="Calibri" w:eastAsia="Calibri" w:hAnsi="Calibri"/>
          <w:sz w:val="23"/>
          <w:szCs w:val="23"/>
        </w:rPr>
        <w:t>4. El Acuerdo que apruebe el Consejo General deberá especificar detalladamente las facultades</w:t>
      </w:r>
      <w:r>
        <w:rPr>
          <w:rFonts w:ascii="Calibri" w:cs="Calibri" w:eastAsia="Calibri" w:hAnsi="Calibri"/>
          <w:sz w:val="23"/>
          <w:szCs w:val="23"/>
        </w:rPr>
        <w:t> que serán atraídas, así como la forma en que serán desahogadas por el propio Consejo o, en su</w:t>
      </w:r>
      <w:r>
        <w:rPr>
          <w:rFonts w:ascii="Calibri" w:cs="Calibri" w:eastAsia="Calibri" w:hAnsi="Calibri"/>
          <w:sz w:val="23"/>
          <w:szCs w:val="23"/>
        </w:rPr>
        <w:t> caso, el órgano o Comisión a quien le será delegado para su ejecución.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55" w:right="4065"/>
      </w:pPr>
      <w:r>
        <w:rPr>
          <w:rFonts w:ascii="Calibri" w:cs="Calibri" w:eastAsia="Calibri" w:hAnsi="Calibri"/>
          <w:b/>
          <w:sz w:val="23"/>
          <w:szCs w:val="23"/>
        </w:rPr>
        <w:t>Artículo 7. No instalación de Consejos Municipales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9"/>
      </w:pPr>
      <w:r>
        <w:rPr>
          <w:rFonts w:ascii="Calibri" w:cs="Calibri" w:eastAsia="Calibri" w:hAnsi="Calibri"/>
          <w:sz w:val="23"/>
          <w:szCs w:val="23"/>
        </w:rPr>
        <w:t>1. La no instalación de Consejos Municipales será procedente cuando sobrevenga alguno de los</w:t>
      </w:r>
      <w:r>
        <w:rPr>
          <w:rFonts w:ascii="Calibri" w:cs="Calibri" w:eastAsia="Calibri" w:hAnsi="Calibri"/>
          <w:sz w:val="23"/>
          <w:szCs w:val="23"/>
        </w:rPr>
        <w:t> siguientes supuestos: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22" w:right="951"/>
      </w:pPr>
      <w:r>
        <w:rPr>
          <w:rFonts w:ascii="Calibri" w:cs="Calibri" w:eastAsia="Calibri" w:hAnsi="Calibri"/>
          <w:sz w:val="23"/>
          <w:szCs w:val="23"/>
        </w:rPr>
        <w:t>a)   Previo a la emisión de la Convocatoria para la integración de los Consejos.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hanging="360" w:left="1182" w:right="79"/>
      </w:pPr>
      <w:r>
        <w:rPr>
          <w:rFonts w:ascii="Calibri" w:cs="Calibri" w:eastAsia="Calibri" w:hAnsi="Calibri"/>
          <w:sz w:val="23"/>
          <w:szCs w:val="23"/>
        </w:rPr>
        <w:t>b)   Al concluir todas las etapas de la convocatoria para la integración de los Consejos</w:t>
      </w:r>
      <w:r>
        <w:rPr>
          <w:rFonts w:ascii="Calibri" w:cs="Calibri" w:eastAsia="Calibri" w:hAnsi="Calibri"/>
          <w:sz w:val="23"/>
          <w:szCs w:val="23"/>
        </w:rPr>
        <w:t> no se cuente con el número suficiente de personas aspirantes para integrarlos.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9"/>
      </w:pPr>
      <w:r>
        <w:rPr>
          <w:rFonts w:ascii="Calibri" w:cs="Calibri" w:eastAsia="Calibri" w:hAnsi="Calibri"/>
          <w:sz w:val="23"/>
          <w:szCs w:val="23"/>
        </w:rPr>
        <w:t>2. El Consejo General previo a la aprobación y emisión de la convocatoria para la integración de</w:t>
      </w:r>
      <w:r>
        <w:rPr>
          <w:rFonts w:ascii="Calibri" w:cs="Calibri" w:eastAsia="Calibri" w:hAnsi="Calibri"/>
          <w:sz w:val="23"/>
          <w:szCs w:val="23"/>
        </w:rPr>
        <w:t> los órganos desconcentrados del Instituto, podrá resolver en sesión pública la no instalación de</w:t>
      </w:r>
      <w:r>
        <w:rPr>
          <w:rFonts w:ascii="Calibri" w:cs="Calibri" w:eastAsia="Calibri" w:hAnsi="Calibri"/>
          <w:sz w:val="23"/>
          <w:szCs w:val="23"/>
        </w:rPr>
        <w:t> los Consejos Municipales que así determine.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spacing w:before="2" w:line="560" w:lineRule="atLeast"/>
        <w:ind w:hanging="708" w:left="810" w:right="79"/>
      </w:pPr>
      <w:r>
        <w:rPr>
          <w:rFonts w:ascii="Calibri" w:cs="Calibri" w:eastAsia="Calibri" w:hAnsi="Calibri"/>
          <w:sz w:val="23"/>
          <w:szCs w:val="23"/>
        </w:rPr>
        <w:t>3. El procedimiento para determinar la no instalación de consejos municipales, será el siguiente:</w:t>
      </w:r>
      <w:r>
        <w:rPr>
          <w:rFonts w:ascii="Calibri" w:cs="Calibri" w:eastAsia="Calibri" w:hAnsi="Calibri"/>
          <w:sz w:val="23"/>
          <w:szCs w:val="23"/>
        </w:rPr>
        <w:t> I.  Durante  la  etapa  de  preparación  de  la  elección  o  aún  antes  del  inicio  del  proceso</w:t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82"/>
        <w:sectPr>
          <w:pgMar w:bottom="280" w:footer="734" w:header="771" w:left="1600" w:right="1580" w:top="960"/>
          <w:pgSz w:h="15840" w:w="12240"/>
        </w:sectPr>
      </w:pPr>
      <w:r>
        <w:rPr>
          <w:rFonts w:ascii="Calibri" w:cs="Calibri" w:eastAsia="Calibri" w:hAnsi="Calibri"/>
          <w:sz w:val="23"/>
          <w:szCs w:val="23"/>
        </w:rPr>
        <w:t>electoral ordinario, la Secretaría Ejecutiva remitirá a la Comisión un dictamen apoyado</w:t>
      </w:r>
      <w:r>
        <w:rPr>
          <w:rFonts w:ascii="Calibri" w:cs="Calibri" w:eastAsia="Calibri" w:hAnsi="Calibri"/>
          <w:sz w:val="23"/>
          <w:szCs w:val="23"/>
        </w:rPr>
        <w:t> en la información que para tal efecto le sea otorgada por la Dirección, como propuesta</w:t>
      </w:r>
      <w:r>
        <w:rPr>
          <w:rFonts w:ascii="Calibri" w:cs="Calibri" w:eastAsia="Calibri" w:hAnsi="Calibri"/>
          <w:sz w:val="23"/>
          <w:szCs w:val="23"/>
        </w:rPr>
        <w:t> para la no instalación de Consejos Municipales.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810" w:right="81"/>
      </w:pPr>
      <w:r>
        <w:rPr>
          <w:rFonts w:ascii="Calibri" w:cs="Calibri" w:eastAsia="Calibri" w:hAnsi="Calibri"/>
          <w:sz w:val="23"/>
          <w:szCs w:val="23"/>
        </w:rPr>
        <w:t>II. En sesión la Comisión discutirá el dictamen que le sea presentado por la Secretaría</w:t>
      </w:r>
      <w:r>
        <w:rPr>
          <w:rFonts w:ascii="Calibri" w:cs="Calibri" w:eastAsia="Calibri" w:hAnsi="Calibri"/>
          <w:sz w:val="23"/>
          <w:szCs w:val="23"/>
        </w:rPr>
        <w:t> Ejecutiva y de estimarlo procedente será remitido al Consejo General a la brevedad para</w:t>
      </w:r>
      <w:r>
        <w:rPr>
          <w:rFonts w:ascii="Calibri" w:cs="Calibri" w:eastAsia="Calibri" w:hAnsi="Calibri"/>
          <w:sz w:val="23"/>
          <w:szCs w:val="23"/>
        </w:rPr>
        <w:t> su análisis y discusión.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9"/>
      </w:pPr>
      <w:r>
        <w:rPr>
          <w:rFonts w:ascii="Calibri" w:cs="Calibri" w:eastAsia="Calibri" w:hAnsi="Calibri"/>
          <w:sz w:val="23"/>
          <w:szCs w:val="23"/>
        </w:rPr>
        <w:t>4. De declararse procedente la no instalación de alguno  o algunos Consejos Municipales, los</w:t>
      </w:r>
      <w:r>
        <w:rPr>
          <w:rFonts w:ascii="Calibri" w:cs="Calibri" w:eastAsia="Calibri" w:hAnsi="Calibri"/>
          <w:sz w:val="23"/>
          <w:szCs w:val="23"/>
        </w:rPr>
        <w:t> Consejos  Distritales  que  asuman  competencia  para  el  desahogo  de  las  funciones  que  le</w:t>
      </w:r>
      <w:r>
        <w:rPr>
          <w:rFonts w:ascii="Calibri" w:cs="Calibri" w:eastAsia="Calibri" w:hAnsi="Calibri"/>
          <w:sz w:val="23"/>
          <w:szCs w:val="23"/>
        </w:rPr>
        <w:t> hubieren sido delegadas, quedarán facultados además de sus atribuciones establecidas en la</w:t>
      </w:r>
      <w:r>
        <w:rPr>
          <w:rFonts w:ascii="Calibri" w:cs="Calibri" w:eastAsia="Calibri" w:hAnsi="Calibri"/>
          <w:sz w:val="23"/>
          <w:szCs w:val="23"/>
        </w:rPr>
        <w:t> LIPEEO, para: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hanging="360" w:left="822" w:right="81"/>
      </w:pPr>
      <w:r>
        <w:rPr>
          <w:rFonts w:ascii="Calibri" w:cs="Calibri" w:eastAsia="Calibri" w:hAnsi="Calibri"/>
          <w:sz w:val="23"/>
          <w:szCs w:val="23"/>
        </w:rPr>
        <w:t>a)   Preparar, desarrollar y vigilar la elección de los ayuntamientos dentro del ámbito de</w:t>
      </w:r>
      <w:r>
        <w:rPr>
          <w:rFonts w:ascii="Calibri" w:cs="Calibri" w:eastAsia="Calibri" w:hAnsi="Calibri"/>
          <w:sz w:val="23"/>
          <w:szCs w:val="23"/>
        </w:rPr>
        <w:t> competencia de los consejos municipales atraídos;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462"/>
      </w:pPr>
      <w:r>
        <w:rPr>
          <w:rFonts w:ascii="Calibri" w:cs="Calibri" w:eastAsia="Calibri" w:hAnsi="Calibri"/>
          <w:sz w:val="23"/>
          <w:szCs w:val="23"/>
        </w:rPr>
        <w:t>b)   Analizar la elegibilidad de las y los candidatos a integrar los ayuntamientos;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hanging="360" w:left="822" w:right="77"/>
      </w:pPr>
      <w:r>
        <w:rPr>
          <w:rFonts w:ascii="Calibri" w:cs="Calibri" w:eastAsia="Calibri" w:hAnsi="Calibri"/>
          <w:sz w:val="23"/>
          <w:szCs w:val="23"/>
        </w:rPr>
        <w:t>c)    Registrar las planillas de las y los candidatos a integrar ayuntamientos, verificando el</w:t>
      </w:r>
      <w:r>
        <w:rPr>
          <w:rFonts w:ascii="Calibri" w:cs="Calibri" w:eastAsia="Calibri" w:hAnsi="Calibri"/>
          <w:sz w:val="23"/>
          <w:szCs w:val="23"/>
        </w:rPr>
        <w:t> cumplimiento al principio de paridad de género en todas sus vertientes;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spacing w:line="280" w:lineRule="exact"/>
        <w:ind w:left="462"/>
      </w:pPr>
      <w:r>
        <w:rPr>
          <w:rFonts w:ascii="Calibri" w:cs="Calibri" w:eastAsia="Calibri" w:hAnsi="Calibri"/>
          <w:sz w:val="23"/>
          <w:szCs w:val="23"/>
        </w:rPr>
        <w:t>d)   Efectuar el cómputo municipal, calificar, y en su caso, declarar la validez de la elección</w:t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22" w:right="76"/>
      </w:pPr>
      <w:r>
        <w:rPr>
          <w:rFonts w:ascii="Calibri" w:cs="Calibri" w:eastAsia="Calibri" w:hAnsi="Calibri"/>
          <w:sz w:val="23"/>
          <w:szCs w:val="23"/>
        </w:rPr>
        <w:t>de  concejales  al  Ayuntamiento,  expedir  la  constancia  de  mayoría  a  la  planilla  que</w:t>
      </w:r>
      <w:r>
        <w:rPr>
          <w:rFonts w:ascii="Calibri" w:cs="Calibri" w:eastAsia="Calibri" w:hAnsi="Calibri"/>
          <w:sz w:val="23"/>
          <w:szCs w:val="23"/>
        </w:rPr>
        <w:t> obtenga  el  mayor  número  de  votos,  así  como  las  constancias  de  asignación  de  las</w:t>
      </w:r>
      <w:r>
        <w:rPr>
          <w:rFonts w:ascii="Calibri" w:cs="Calibri" w:eastAsia="Calibri" w:hAnsi="Calibri"/>
          <w:sz w:val="23"/>
          <w:szCs w:val="23"/>
        </w:rPr>
        <w:t> regidurías por el principio de representación proporcional que correspondan;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hanging="360" w:left="822" w:right="76"/>
      </w:pPr>
      <w:r>
        <w:rPr>
          <w:rFonts w:ascii="Calibri" w:cs="Calibri" w:eastAsia="Calibri" w:hAnsi="Calibri"/>
          <w:sz w:val="23"/>
          <w:szCs w:val="23"/>
        </w:rPr>
        <w:t>e)   De ser el caso, coordinar la realización de debates entre las y los candidatos registrados</w:t>
      </w:r>
      <w:r>
        <w:rPr>
          <w:rFonts w:ascii="Calibri" w:cs="Calibri" w:eastAsia="Calibri" w:hAnsi="Calibri"/>
          <w:sz w:val="23"/>
          <w:szCs w:val="23"/>
        </w:rPr>
        <w:t> a la Presidencia Municipal;</w:t>
      </w:r>
    </w:p>
    <w:p>
      <w:pPr>
        <w:rPr>
          <w:rFonts w:ascii="Calibri" w:cs="Calibri" w:eastAsia="Calibri" w:hAnsi="Calibri"/>
          <w:sz w:val="23"/>
          <w:szCs w:val="23"/>
        </w:rPr>
        <w:tabs>
          <w:tab w:pos="820" w:val="left"/>
        </w:tabs>
        <w:jc w:val="left"/>
        <w:ind w:hanging="360" w:left="822" w:right="84"/>
      </w:pPr>
      <w:r>
        <w:rPr>
          <w:rFonts w:ascii="Calibri" w:cs="Calibri" w:eastAsia="Calibri" w:hAnsi="Calibri"/>
          <w:sz w:val="23"/>
          <w:szCs w:val="23"/>
        </w:rPr>
        <w:t>f)</w:t>
        <w:tab/>
      </w:r>
      <w:r>
        <w:rPr>
          <w:rFonts w:ascii="Calibri" w:cs="Calibri" w:eastAsia="Calibri" w:hAnsi="Calibri"/>
          <w:sz w:val="23"/>
          <w:szCs w:val="23"/>
        </w:rPr>
        <w:t>Sustanciar  y  dar  trámite  legal  a  los  medios  de  impugnación  relacionados  con  las</w:t>
      </w:r>
      <w:r>
        <w:rPr>
          <w:rFonts w:ascii="Calibri" w:cs="Calibri" w:eastAsia="Calibri" w:hAnsi="Calibri"/>
          <w:sz w:val="23"/>
          <w:szCs w:val="23"/>
        </w:rPr>
        <w:t> elecciones municipales;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hanging="360" w:left="822" w:right="84"/>
      </w:pPr>
      <w:r>
        <w:rPr>
          <w:rFonts w:ascii="Calibri" w:cs="Calibri" w:eastAsia="Calibri" w:hAnsi="Calibri"/>
          <w:sz w:val="23"/>
          <w:szCs w:val="23"/>
        </w:rPr>
        <w:t>g)    Atender  oportunamente  la  función  de  oficialía  electoral  respecto  de  actos  o  hechos</w:t>
      </w:r>
      <w:r>
        <w:rPr>
          <w:rFonts w:ascii="Calibri" w:cs="Calibri" w:eastAsia="Calibri" w:hAnsi="Calibri"/>
          <w:sz w:val="23"/>
          <w:szCs w:val="23"/>
        </w:rPr>
        <w:t> exclusivamente de naturaleza electoral de su competencia;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462"/>
      </w:pPr>
      <w:r>
        <w:rPr>
          <w:rFonts w:ascii="Calibri" w:cs="Calibri" w:eastAsia="Calibri" w:hAnsi="Calibri"/>
          <w:sz w:val="23"/>
          <w:szCs w:val="23"/>
        </w:rPr>
        <w:t>h)   Vigilar el cumplimiento de las resoluciones tomadas por el propio Consejo Distrital o el</w:t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22" w:right="2480"/>
      </w:pPr>
      <w:r>
        <w:rPr>
          <w:rFonts w:ascii="Calibri" w:cs="Calibri" w:eastAsia="Calibri" w:hAnsi="Calibri"/>
          <w:sz w:val="23"/>
          <w:szCs w:val="23"/>
        </w:rPr>
        <w:t>Consejo General relacionadas con las elecciones municipales;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462"/>
      </w:pPr>
      <w:r>
        <w:rPr>
          <w:rFonts w:ascii="Calibri" w:cs="Calibri" w:eastAsia="Calibri" w:hAnsi="Calibri"/>
          <w:sz w:val="23"/>
          <w:szCs w:val="23"/>
        </w:rPr>
        <w:t>i)     Las que le instruyan el Consejo General, su Presidencia y la Secretaría Ejecutiva; y;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462"/>
      </w:pPr>
      <w:r>
        <w:rPr>
          <w:rFonts w:ascii="Calibri" w:cs="Calibri" w:eastAsia="Calibri" w:hAnsi="Calibri"/>
          <w:sz w:val="23"/>
          <w:szCs w:val="23"/>
        </w:rPr>
        <w:t>j)     Las demás que le confieran estos Lineamientos y la normatividad interna del Instituto.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3916"/>
      </w:pPr>
      <w:r>
        <w:rPr>
          <w:rFonts w:ascii="Calibri" w:cs="Calibri" w:eastAsia="Calibri" w:hAnsi="Calibri"/>
          <w:b/>
          <w:sz w:val="23"/>
          <w:szCs w:val="23"/>
        </w:rPr>
        <w:t>Artículo 8. Desaparición de los Consejos Municipales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0"/>
      </w:pPr>
      <w:r>
        <w:rPr>
          <w:rFonts w:ascii="Calibri" w:cs="Calibri" w:eastAsia="Calibri" w:hAnsi="Calibri"/>
          <w:sz w:val="23"/>
          <w:szCs w:val="23"/>
        </w:rPr>
        <w:t>1.  El  Consejo  General  en  cualquier  etapa  del  proceso,  determinara  la  desaparición  de  los</w:t>
      </w:r>
      <w:r>
        <w:rPr>
          <w:rFonts w:ascii="Calibri" w:cs="Calibri" w:eastAsia="Calibri" w:hAnsi="Calibri"/>
          <w:sz w:val="23"/>
          <w:szCs w:val="23"/>
        </w:rPr>
        <w:t> Consejos Municipales que ya hubieren sido instalados. En todos los casos deberá valorar los</w:t>
      </w:r>
      <w:r>
        <w:rPr>
          <w:rFonts w:ascii="Calibri" w:cs="Calibri" w:eastAsia="Calibri" w:hAnsi="Calibri"/>
          <w:sz w:val="23"/>
          <w:szCs w:val="23"/>
        </w:rPr>
        <w:t> argumentos que le sean presentados en el Dictamen que le sea puesto a su consideración.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9"/>
      </w:pPr>
      <w:r>
        <w:rPr>
          <w:rFonts w:ascii="Calibri" w:cs="Calibri" w:eastAsia="Calibri" w:hAnsi="Calibri"/>
          <w:sz w:val="23"/>
          <w:szCs w:val="23"/>
        </w:rPr>
        <w:t>2.  La  desaparición  de  los  Consejos  Municipales  procederá  cuando,  una  vez  integrados  e</w:t>
      </w:r>
      <w:r>
        <w:rPr>
          <w:rFonts w:ascii="Calibri" w:cs="Calibri" w:eastAsia="Calibri" w:hAnsi="Calibri"/>
          <w:sz w:val="23"/>
          <w:szCs w:val="23"/>
        </w:rPr>
        <w:t> instalados, se presenten hechos o circunstancias que impidan su adecuado funcionamiento y</w:t>
      </w:r>
      <w:r>
        <w:rPr>
          <w:rFonts w:ascii="Calibri" w:cs="Calibri" w:eastAsia="Calibri" w:hAnsi="Calibri"/>
          <w:sz w:val="23"/>
          <w:szCs w:val="23"/>
        </w:rPr>
        <w:t> ejecución  de  sus  atribuciones,  y  con  ello  se  ponga  en  riegos  la  integridad  de  las  personas</w:t>
      </w:r>
      <w:r>
        <w:rPr>
          <w:rFonts w:ascii="Calibri" w:cs="Calibri" w:eastAsia="Calibri" w:hAnsi="Calibri"/>
          <w:sz w:val="23"/>
          <w:szCs w:val="23"/>
        </w:rPr>
        <w:t> integrantes del Consejo y se afecte el desarrollo del proceso electoral.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8"/>
        <w:sectPr>
          <w:pgMar w:bottom="280" w:footer="734" w:header="771" w:left="1600" w:right="1580" w:top="960"/>
          <w:pgSz w:h="15840" w:w="12240"/>
        </w:sectPr>
      </w:pPr>
      <w:r>
        <w:rPr>
          <w:rFonts w:ascii="Calibri" w:cs="Calibri" w:eastAsia="Calibri" w:hAnsi="Calibri"/>
          <w:sz w:val="23"/>
          <w:szCs w:val="23"/>
        </w:rPr>
        <w:t>3. Cuando sea procedente la desaparición de un Consejo Municipal, en el acuerdo respectivo se</w:t>
      </w:r>
      <w:r>
        <w:rPr>
          <w:rFonts w:ascii="Calibri" w:cs="Calibri" w:eastAsia="Calibri" w:hAnsi="Calibri"/>
          <w:sz w:val="23"/>
          <w:szCs w:val="23"/>
        </w:rPr>
        <w:t> establecerá la comisión, el órgano o el Consejo Distrital que deberá proceder al desahogo de las</w:t>
      </w:r>
      <w:r>
        <w:rPr>
          <w:rFonts w:ascii="Calibri" w:cs="Calibri" w:eastAsia="Calibri" w:hAnsi="Calibri"/>
          <w:sz w:val="23"/>
          <w:szCs w:val="23"/>
        </w:rPr>
        <w:t> facultades de dicho Consejo Municipal que hubiere dejado de ejercer funciones.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76"/>
      </w:pPr>
      <w:r>
        <w:rPr>
          <w:rFonts w:ascii="Calibri" w:cs="Calibri" w:eastAsia="Calibri" w:hAnsi="Calibri"/>
          <w:sz w:val="23"/>
          <w:szCs w:val="23"/>
        </w:rPr>
        <w:t>4. Cuando el Consejo General declare la desaparición de un Consejo  Municipal, las personas</w:t>
      </w:r>
      <w:r>
        <w:rPr>
          <w:rFonts w:ascii="Calibri" w:cs="Calibri" w:eastAsia="Calibri" w:hAnsi="Calibri"/>
          <w:sz w:val="23"/>
          <w:szCs w:val="23"/>
        </w:rPr>
        <w:t> integrantes dejarán de ejercer sus funciones, sin que lo anterior los exima de la responsabilidad</w:t>
      </w:r>
      <w:r>
        <w:rPr>
          <w:rFonts w:ascii="Calibri" w:cs="Calibri" w:eastAsia="Calibri" w:hAnsi="Calibri"/>
          <w:sz w:val="23"/>
          <w:szCs w:val="23"/>
        </w:rPr>
        <w:t> de entregar los bienes, valores y documentación que hubiesen manejado durante su encargo.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0"/>
      </w:pPr>
      <w:r>
        <w:rPr>
          <w:rFonts w:ascii="Calibri" w:cs="Calibri" w:eastAsia="Calibri" w:hAnsi="Calibri"/>
          <w:sz w:val="23"/>
          <w:szCs w:val="23"/>
        </w:rPr>
        <w:t>5.  El  órgano  que  designe  el  Consejo  General  para  desahogar  las  atribuciones  originalmente</w:t>
      </w:r>
      <w:r>
        <w:rPr>
          <w:rFonts w:ascii="Calibri" w:cs="Calibri" w:eastAsia="Calibri" w:hAnsi="Calibri"/>
          <w:sz w:val="23"/>
          <w:szCs w:val="23"/>
        </w:rPr>
        <w:t> atribuidas a los Consejos Municipales que dejen de ejercer funciones, continuarán con aquellas</w:t>
      </w:r>
      <w:r>
        <w:rPr>
          <w:rFonts w:ascii="Calibri" w:cs="Calibri" w:eastAsia="Calibri" w:hAnsi="Calibri"/>
          <w:sz w:val="23"/>
          <w:szCs w:val="23"/>
        </w:rPr>
        <w:t> actividades  que  se  encuentren  pendientes  de  ejecución  o  en  trámite  iniciado  antes  de  su</w:t>
      </w:r>
      <w:r>
        <w:rPr>
          <w:rFonts w:ascii="Calibri" w:cs="Calibri" w:eastAsia="Calibri" w:hAnsi="Calibri"/>
          <w:sz w:val="23"/>
          <w:szCs w:val="23"/>
        </w:rPr>
        <w:t> desaparición.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4675"/>
      </w:pPr>
      <w:r>
        <w:rPr>
          <w:rFonts w:ascii="Calibri" w:cs="Calibri" w:eastAsia="Calibri" w:hAnsi="Calibri"/>
          <w:b/>
          <w:sz w:val="23"/>
          <w:szCs w:val="23"/>
        </w:rPr>
        <w:t>Artículo 9. Delegación de facultades atraídas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8"/>
      </w:pPr>
      <w:r>
        <w:rPr>
          <w:rFonts w:ascii="Calibri" w:cs="Calibri" w:eastAsia="Calibri" w:hAnsi="Calibri"/>
          <w:sz w:val="23"/>
          <w:szCs w:val="23"/>
        </w:rPr>
        <w:t>1. Es la facultad del Consejo General para, previa atracción, trasladar facultades y atribuciones</w:t>
      </w:r>
      <w:r>
        <w:rPr>
          <w:rFonts w:ascii="Calibri" w:cs="Calibri" w:eastAsia="Calibri" w:hAnsi="Calibri"/>
          <w:sz w:val="23"/>
          <w:szCs w:val="23"/>
        </w:rPr>
        <w:t> de algún órgano desconcentrado a un Consejo Distrital. El Consejo General establecerá en el</w:t>
      </w:r>
      <w:r>
        <w:rPr>
          <w:rFonts w:ascii="Calibri" w:cs="Calibri" w:eastAsia="Calibri" w:hAnsi="Calibri"/>
          <w:sz w:val="23"/>
          <w:szCs w:val="23"/>
        </w:rPr>
        <w:t> acuerdo respetivo las funciones que deban ser desempeñadas o en su caso, determinar si los</w:t>
      </w:r>
      <w:r>
        <w:rPr>
          <w:rFonts w:ascii="Calibri" w:cs="Calibri" w:eastAsia="Calibri" w:hAnsi="Calibri"/>
          <w:sz w:val="23"/>
          <w:szCs w:val="23"/>
        </w:rPr>
        <w:t> mismos podrán ser desahogados con el apoyo de sus comisiones u otros órganos que designe</w:t>
      </w:r>
      <w:r>
        <w:rPr>
          <w:rFonts w:ascii="Calibri" w:cs="Calibri" w:eastAsia="Calibri" w:hAnsi="Calibri"/>
          <w:sz w:val="23"/>
          <w:szCs w:val="23"/>
        </w:rPr>
        <w:t> el máximo órgano de dirección del Instituto.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8"/>
      </w:pPr>
      <w:r>
        <w:rPr>
          <w:rFonts w:ascii="Calibri" w:cs="Calibri" w:eastAsia="Calibri" w:hAnsi="Calibri"/>
          <w:sz w:val="23"/>
          <w:szCs w:val="23"/>
        </w:rPr>
        <w:t>2.  El  Consejo  General  tendrá  en  todo  tiempo  la  atribución  de  reasignar,  por  acuerdo,  las</w:t>
      </w:r>
      <w:r>
        <w:rPr>
          <w:rFonts w:ascii="Calibri" w:cs="Calibri" w:eastAsia="Calibri" w:hAnsi="Calibri"/>
          <w:sz w:val="23"/>
          <w:szCs w:val="23"/>
        </w:rPr>
        <w:t> facultades que hubiere atraído y delegado en un Consejo Distrital u otro órgano que hubiere</w:t>
      </w:r>
      <w:r>
        <w:rPr>
          <w:rFonts w:ascii="Calibri" w:cs="Calibri" w:eastAsia="Calibri" w:hAnsi="Calibri"/>
          <w:sz w:val="23"/>
          <w:szCs w:val="23"/>
        </w:rPr>
        <w:t> considerado, siempre que sea necesario para el adecuado desarrollo del proceso electoral de</w:t>
      </w:r>
      <w:r>
        <w:rPr>
          <w:rFonts w:ascii="Calibri" w:cs="Calibri" w:eastAsia="Calibri" w:hAnsi="Calibri"/>
          <w:sz w:val="23"/>
          <w:szCs w:val="23"/>
        </w:rPr>
        <w:t> que se trate.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3"/>
      </w:pPr>
      <w:r>
        <w:rPr>
          <w:rFonts w:ascii="Calibri" w:cs="Calibri" w:eastAsia="Calibri" w:hAnsi="Calibri"/>
          <w:sz w:val="23"/>
          <w:szCs w:val="23"/>
        </w:rPr>
        <w:t>3. Los Consejos Distritales a los que se les deleguen facultades y atribuciones de un Consejo</w:t>
      </w:r>
      <w:r>
        <w:rPr>
          <w:rFonts w:ascii="Calibri" w:cs="Calibri" w:eastAsia="Calibri" w:hAnsi="Calibri"/>
          <w:sz w:val="23"/>
          <w:szCs w:val="23"/>
        </w:rPr>
        <w:t> Municipal,  atenderán  además  de  las  propias  funciones  y  las  establecidas  en  el  artículo  63,</w:t>
      </w:r>
      <w:r>
        <w:rPr>
          <w:rFonts w:ascii="Calibri" w:cs="Calibri" w:eastAsia="Calibri" w:hAnsi="Calibri"/>
          <w:sz w:val="23"/>
          <w:szCs w:val="23"/>
        </w:rPr>
        <w:t> numeral 2 de la LIPEEO, y las demás que le encomiende el Consejo General.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453"/>
      </w:pPr>
      <w:r>
        <w:rPr>
          <w:rFonts w:ascii="Calibri" w:cs="Calibri" w:eastAsia="Calibri" w:hAnsi="Calibri"/>
          <w:b/>
          <w:sz w:val="23"/>
          <w:szCs w:val="23"/>
        </w:rPr>
        <w:t>Artículo 10.  Del dictamen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0"/>
      </w:pPr>
      <w:r>
        <w:rPr>
          <w:rFonts w:ascii="Calibri" w:cs="Calibri" w:eastAsia="Calibri" w:hAnsi="Calibri"/>
          <w:sz w:val="23"/>
          <w:szCs w:val="23"/>
        </w:rPr>
        <w:t>Para  cumplir  con  alguno  de  los  supuestos  establecidos  en  el  artículo  5,  numeral  1  de  los</w:t>
      </w:r>
      <w:r>
        <w:rPr>
          <w:rFonts w:ascii="Calibri" w:cs="Calibri" w:eastAsia="Calibri" w:hAnsi="Calibri"/>
          <w:sz w:val="23"/>
          <w:szCs w:val="23"/>
        </w:rPr>
        <w:t> presentes Lineamientos, el Consejo General deberá aprobar, en sesión pública, un dictamen</w:t>
      </w:r>
      <w:r>
        <w:rPr>
          <w:rFonts w:ascii="Calibri" w:cs="Calibri" w:eastAsia="Calibri" w:hAnsi="Calibri"/>
          <w:sz w:val="23"/>
          <w:szCs w:val="23"/>
        </w:rPr>
        <w:t> fundado  y  motivado  que  contendrá  alguna  de  las  siguientes  circunstancias,  de  manera</w:t>
      </w:r>
      <w:r>
        <w:rPr>
          <w:rFonts w:ascii="Calibri" w:cs="Calibri" w:eastAsia="Calibri" w:hAnsi="Calibri"/>
          <w:sz w:val="23"/>
          <w:szCs w:val="23"/>
        </w:rPr>
        <w:t> enunciativa más no limitativa: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822"/>
      </w:pPr>
      <w:r>
        <w:rPr>
          <w:rFonts w:ascii="Calibri" w:cs="Calibri" w:eastAsia="Calibri" w:hAnsi="Calibri"/>
          <w:sz w:val="23"/>
          <w:szCs w:val="23"/>
        </w:rPr>
        <w:t>a)   Los trabajos de la elección inmediata anterior;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822"/>
      </w:pPr>
      <w:r>
        <w:rPr>
          <w:rFonts w:ascii="Calibri" w:cs="Calibri" w:eastAsia="Calibri" w:hAnsi="Calibri"/>
          <w:sz w:val="23"/>
          <w:szCs w:val="23"/>
        </w:rPr>
        <w:t>b)   La distancia que guarde con alguna cabecera distrital y la dificultad para su acceso;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822"/>
      </w:pPr>
      <w:r>
        <w:rPr>
          <w:rFonts w:ascii="Calibri" w:cs="Calibri" w:eastAsia="Calibri" w:hAnsi="Calibri"/>
          <w:sz w:val="23"/>
          <w:szCs w:val="23"/>
        </w:rPr>
        <w:t>c)    Los medios de comunicación disponibles;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822"/>
      </w:pPr>
      <w:r>
        <w:rPr>
          <w:rFonts w:ascii="Calibri" w:cs="Calibri" w:eastAsia="Calibri" w:hAnsi="Calibri"/>
          <w:sz w:val="23"/>
          <w:szCs w:val="23"/>
        </w:rPr>
        <w:t>d)   Las  condiciones  mínimas  que  establezca  la  legislación  electoral,  así  como  el</w:t>
      </w:r>
    </w:p>
    <w:p>
      <w:pPr>
        <w:rPr>
          <w:rFonts w:ascii="Calibri" w:cs="Calibri" w:eastAsia="Calibri" w:hAnsi="Calibri"/>
          <w:sz w:val="23"/>
          <w:szCs w:val="23"/>
        </w:rPr>
        <w:jc w:val="center"/>
        <w:ind w:left="1145" w:right="2159"/>
      </w:pPr>
      <w:r>
        <w:rPr>
          <w:rFonts w:ascii="Calibri" w:cs="Calibri" w:eastAsia="Calibri" w:hAnsi="Calibri"/>
          <w:sz w:val="23"/>
          <w:szCs w:val="23"/>
        </w:rPr>
        <w:t>Reglamento de Elecciones para instalar un Consejo Electoral;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822"/>
      </w:pPr>
      <w:r>
        <w:rPr>
          <w:rFonts w:ascii="Calibri" w:cs="Calibri" w:eastAsia="Calibri" w:hAnsi="Calibri"/>
          <w:sz w:val="23"/>
          <w:szCs w:val="23"/>
        </w:rPr>
        <w:t>e)   El número de secciones o casillas que compongan la circunscripción municipal;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822"/>
      </w:pPr>
      <w:r>
        <w:rPr>
          <w:rFonts w:ascii="Calibri" w:cs="Calibri" w:eastAsia="Calibri" w:hAnsi="Calibri"/>
          <w:sz w:val="23"/>
          <w:szCs w:val="23"/>
        </w:rPr>
        <w:t>f)    El número de electores dentro de la demarcación;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822"/>
      </w:pPr>
      <w:r>
        <w:rPr>
          <w:rFonts w:ascii="Calibri" w:cs="Calibri" w:eastAsia="Calibri" w:hAnsi="Calibri"/>
          <w:sz w:val="23"/>
          <w:szCs w:val="23"/>
        </w:rPr>
        <w:t>g)    La suficiencia económica disponible; o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822"/>
      </w:pPr>
      <w:r>
        <w:rPr>
          <w:rFonts w:ascii="Calibri" w:cs="Calibri" w:eastAsia="Calibri" w:hAnsi="Calibri"/>
          <w:sz w:val="23"/>
          <w:szCs w:val="23"/>
        </w:rPr>
        <w:t>h)   Cualquiera que garantice el normal desarrollo de la elección local.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4"/>
      </w:pPr>
      <w:r>
        <w:rPr>
          <w:rFonts w:ascii="Calibri" w:cs="Calibri" w:eastAsia="Calibri" w:hAnsi="Calibri"/>
          <w:b/>
          <w:sz w:val="23"/>
          <w:szCs w:val="23"/>
        </w:rPr>
        <w:t>Artículo 11. Integración de los Consejos Distritales cuando ejerzan funciones de un Consejo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912"/>
        <w:sectPr>
          <w:pgMar w:bottom="280" w:footer="734" w:header="771" w:left="1600" w:right="1580" w:top="960"/>
          <w:pgSz w:h="15840" w:w="12240"/>
        </w:sectPr>
      </w:pPr>
      <w:r>
        <w:rPr>
          <w:rFonts w:ascii="Calibri" w:cs="Calibri" w:eastAsia="Calibri" w:hAnsi="Calibri"/>
          <w:b/>
          <w:sz w:val="23"/>
          <w:szCs w:val="23"/>
        </w:rPr>
        <w:t>Municipal</w:t>
      </w:r>
      <w:r>
        <w:rPr>
          <w:rFonts w:ascii="Calibri" w:cs="Calibri" w:eastAsia="Calibri" w:hAnsi="Calibri"/>
          <w:sz w:val="23"/>
          <w:szCs w:val="23"/>
        </w:rPr>
        <w:t>.</w:t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81"/>
      </w:pPr>
      <w:r>
        <w:rPr>
          <w:rFonts w:ascii="Calibri" w:cs="Calibri" w:eastAsia="Calibri" w:hAnsi="Calibri"/>
          <w:sz w:val="23"/>
          <w:szCs w:val="23"/>
        </w:rPr>
        <w:t>1.   Los   Consejos   Distritales   que   desarrollen   funciones   de   Consejos   Municipales   estarán</w:t>
      </w:r>
      <w:r>
        <w:rPr>
          <w:rFonts w:ascii="Calibri" w:cs="Calibri" w:eastAsia="Calibri" w:hAnsi="Calibri"/>
          <w:sz w:val="23"/>
          <w:szCs w:val="23"/>
        </w:rPr>
        <w:t> integrados  conforme  al  artículo  53,  numeral  3  de  la  LIPEEO,  salvo  en  el  desahogo  de  las</w:t>
      </w:r>
      <w:r>
        <w:rPr>
          <w:rFonts w:ascii="Calibri" w:cs="Calibri" w:eastAsia="Calibri" w:hAnsi="Calibri"/>
          <w:sz w:val="23"/>
          <w:szCs w:val="23"/>
        </w:rPr>
        <w:t> funciones   atinentes   a   un   Consejo   Municipal,   en   las   cuales   deberán   participar   las</w:t>
      </w:r>
      <w:r>
        <w:rPr>
          <w:rFonts w:ascii="Calibri" w:cs="Calibri" w:eastAsia="Calibri" w:hAnsi="Calibri"/>
          <w:sz w:val="23"/>
          <w:szCs w:val="23"/>
        </w:rPr>
        <w:t> representaciones de las candidaturas independientes de cuyas elecciones municipales hubieren</w:t>
      </w:r>
      <w:r>
        <w:rPr>
          <w:rFonts w:ascii="Calibri" w:cs="Calibri" w:eastAsia="Calibri" w:hAnsi="Calibri"/>
          <w:sz w:val="23"/>
          <w:szCs w:val="23"/>
        </w:rPr>
        <w:t> obtenido su registro legal.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9"/>
      </w:pPr>
      <w:r>
        <w:rPr>
          <w:rFonts w:ascii="Calibri" w:cs="Calibri" w:eastAsia="Calibri" w:hAnsi="Calibri"/>
          <w:sz w:val="23"/>
          <w:szCs w:val="23"/>
        </w:rPr>
        <w:t>2.  En  todos  los  casos,  será  responsabilidad  de  las  candidatas  y  candidatos  independientes</w:t>
      </w:r>
      <w:r>
        <w:rPr>
          <w:rFonts w:ascii="Calibri" w:cs="Calibri" w:eastAsia="Calibri" w:hAnsi="Calibri"/>
          <w:sz w:val="23"/>
          <w:szCs w:val="23"/>
        </w:rPr>
        <w:t> participantes en una elección municipal acreditar oportunamente a sus representaciones ante</w:t>
      </w:r>
      <w:r>
        <w:rPr>
          <w:rFonts w:ascii="Calibri" w:cs="Calibri" w:eastAsia="Calibri" w:hAnsi="Calibri"/>
          <w:sz w:val="23"/>
          <w:szCs w:val="23"/>
        </w:rPr>
        <w:t> el Consejo Distrital conforme al procedimiento establecido en el artículo 136 de la LIPEEO y el</w:t>
      </w:r>
      <w:r>
        <w:rPr>
          <w:rFonts w:ascii="Calibri" w:cs="Calibri" w:eastAsia="Calibri" w:hAnsi="Calibri"/>
          <w:sz w:val="23"/>
          <w:szCs w:val="23"/>
        </w:rPr>
        <w:t> Reglamento de Elecciones.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4"/>
      </w:pPr>
      <w:r>
        <w:rPr>
          <w:rFonts w:ascii="Calibri" w:cs="Calibri" w:eastAsia="Calibri" w:hAnsi="Calibri"/>
          <w:sz w:val="23"/>
          <w:szCs w:val="23"/>
        </w:rPr>
        <w:t>3. Las representaciones de las candidaturas independientes municipales que sean parte de un</w:t>
      </w:r>
      <w:r>
        <w:rPr>
          <w:rFonts w:ascii="Calibri" w:cs="Calibri" w:eastAsia="Calibri" w:hAnsi="Calibri"/>
          <w:sz w:val="23"/>
          <w:szCs w:val="23"/>
        </w:rPr>
        <w:t> Consejo  Distrital  únicamente  podrán  participar  con  voz  durante  las  sesiones  cuando  se</w:t>
      </w:r>
      <w:r>
        <w:rPr>
          <w:rFonts w:ascii="Calibri" w:cs="Calibri" w:eastAsia="Calibri" w:hAnsi="Calibri"/>
          <w:sz w:val="23"/>
          <w:szCs w:val="23"/>
        </w:rPr>
        <w:t> encuentre en discusión un tema del orden municipal de su competencia, en ningún caso podrán</w:t>
      </w:r>
      <w:r>
        <w:rPr>
          <w:rFonts w:ascii="Calibri" w:cs="Calibri" w:eastAsia="Calibri" w:hAnsi="Calibri"/>
          <w:sz w:val="23"/>
          <w:szCs w:val="23"/>
        </w:rPr>
        <w:t> tomar parte de las deliberaciones de la competencia del orden Distrital o de municipios diversos</w:t>
      </w:r>
      <w:r>
        <w:rPr>
          <w:rFonts w:ascii="Calibri" w:cs="Calibri" w:eastAsia="Calibri" w:hAnsi="Calibri"/>
          <w:sz w:val="23"/>
          <w:szCs w:val="23"/>
        </w:rPr>
        <w:t> a donde tengan registro legal.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3"/>
      </w:pPr>
      <w:r>
        <w:rPr>
          <w:rFonts w:ascii="Calibri" w:cs="Calibri" w:eastAsia="Calibri" w:hAnsi="Calibri"/>
          <w:sz w:val="23"/>
          <w:szCs w:val="23"/>
        </w:rPr>
        <w:t>4.  Las  representaciones  de  los  Partidos  Políticos  ante  un  Consejo  Distrital  también  lo  serán</w:t>
      </w:r>
      <w:r>
        <w:rPr>
          <w:rFonts w:ascii="Calibri" w:cs="Calibri" w:eastAsia="Calibri" w:hAnsi="Calibri"/>
          <w:sz w:val="23"/>
          <w:szCs w:val="23"/>
        </w:rPr>
        <w:t> respecto de los municipios donde participen y que hubieren sido delegados a dicho Consejo</w:t>
      </w:r>
      <w:r>
        <w:rPr>
          <w:rFonts w:ascii="Calibri" w:cs="Calibri" w:eastAsia="Calibri" w:hAnsi="Calibri"/>
          <w:sz w:val="23"/>
          <w:szCs w:val="23"/>
        </w:rPr>
        <w:t> Distrital por acuerdo de Consejo General.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240"/>
      </w:pPr>
      <w:r>
        <w:rPr>
          <w:rFonts w:ascii="Calibri" w:cs="Calibri" w:eastAsia="Calibri" w:hAnsi="Calibri"/>
          <w:b/>
          <w:sz w:val="23"/>
          <w:szCs w:val="23"/>
        </w:rPr>
        <w:t>Artículo 13. Reglas comunes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9"/>
      </w:pPr>
      <w:r>
        <w:rPr>
          <w:rFonts w:ascii="Calibri" w:cs="Calibri" w:eastAsia="Calibri" w:hAnsi="Calibri"/>
          <w:sz w:val="23"/>
          <w:szCs w:val="23"/>
        </w:rPr>
        <w:t>1. Las personas que sean nombradas en las Presidencias y Secretarías de los Consejos Distritales</w:t>
      </w:r>
      <w:r>
        <w:rPr>
          <w:rFonts w:ascii="Calibri" w:cs="Calibri" w:eastAsia="Calibri" w:hAnsi="Calibri"/>
          <w:sz w:val="23"/>
          <w:szCs w:val="23"/>
        </w:rPr>
        <w:t> desempeñarán las atribuciones establecidas para los Consejos Municipales que les hubieren</w:t>
      </w:r>
      <w:r>
        <w:rPr>
          <w:rFonts w:ascii="Calibri" w:cs="Calibri" w:eastAsia="Calibri" w:hAnsi="Calibri"/>
          <w:sz w:val="23"/>
          <w:szCs w:val="23"/>
        </w:rPr>
        <w:t> sido delegadas, y serán responsables del correcto resguardo y archivos de su consejo y los de</w:t>
      </w:r>
      <w:r>
        <w:rPr>
          <w:rFonts w:ascii="Calibri" w:cs="Calibri" w:eastAsia="Calibri" w:hAnsi="Calibri"/>
          <w:sz w:val="23"/>
          <w:szCs w:val="23"/>
        </w:rPr>
        <w:t> aquellos Consejos Municipales que les sean encargados por acuerdo del Consejo General.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0"/>
      </w:pPr>
      <w:r>
        <w:rPr>
          <w:rFonts w:ascii="Calibri" w:cs="Calibri" w:eastAsia="Calibri" w:hAnsi="Calibri"/>
          <w:sz w:val="23"/>
          <w:szCs w:val="23"/>
        </w:rPr>
        <w:t>2. El Consejo Distrital deberá rendir un informe mensual pormenorizado a la Dirección para su</w:t>
      </w:r>
      <w:r>
        <w:rPr>
          <w:rFonts w:ascii="Calibri" w:cs="Calibri" w:eastAsia="Calibri" w:hAnsi="Calibri"/>
          <w:sz w:val="23"/>
          <w:szCs w:val="23"/>
        </w:rPr>
        <w:t> posterior  presentación  al  Consejo  General,  de  las  acciones  desempeñadas,  así  como  de  los</w:t>
      </w:r>
      <w:r>
        <w:rPr>
          <w:rFonts w:ascii="Calibri" w:cs="Calibri" w:eastAsia="Calibri" w:hAnsi="Calibri"/>
          <w:sz w:val="23"/>
          <w:szCs w:val="23"/>
        </w:rPr>
        <w:t> trabajos que desarrolle con la coordinación del Consejo Municipal correspondiente.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1"/>
      </w:pPr>
      <w:r>
        <w:rPr>
          <w:rFonts w:ascii="Calibri" w:cs="Calibri" w:eastAsia="Calibri" w:hAnsi="Calibri"/>
          <w:sz w:val="23"/>
          <w:szCs w:val="23"/>
        </w:rPr>
        <w:t>3.  Desde  su  instalación  y  hasta  la  conclusión  del  proceso  electoral  respectivo,  los  Consejos</w:t>
      </w:r>
      <w:r>
        <w:rPr>
          <w:rFonts w:ascii="Calibri" w:cs="Calibri" w:eastAsia="Calibri" w:hAnsi="Calibri"/>
          <w:sz w:val="23"/>
          <w:szCs w:val="23"/>
        </w:rPr>
        <w:t> Distritales  sesionarán  de  manera  ordinaria  por  lo  menos  una  vez  al  mes  y  tantas  sesiones</w:t>
      </w:r>
      <w:r>
        <w:rPr>
          <w:rFonts w:ascii="Calibri" w:cs="Calibri" w:eastAsia="Calibri" w:hAnsi="Calibri"/>
          <w:sz w:val="23"/>
          <w:szCs w:val="23"/>
        </w:rPr>
        <w:t> extraordinarias como sean necesarias para el desahogo de sus funciones. En todos los casos, las</w:t>
      </w:r>
      <w:r>
        <w:rPr>
          <w:rFonts w:ascii="Calibri" w:cs="Calibri" w:eastAsia="Calibri" w:hAnsi="Calibri"/>
          <w:sz w:val="23"/>
          <w:szCs w:val="23"/>
        </w:rPr>
        <w:t> convocatorias  deberán  hacerse  por  escrito  o  en  su  caso  a  través  de  medios  electrónicos</w:t>
      </w:r>
      <w:r>
        <w:rPr>
          <w:rFonts w:ascii="Calibri" w:cs="Calibri" w:eastAsia="Calibri" w:hAnsi="Calibri"/>
          <w:sz w:val="23"/>
          <w:szCs w:val="23"/>
        </w:rPr>
        <w:t> especificando si se trata de una actividad propia del Consejo Distrital o para el desahogo de</w:t>
      </w:r>
      <w:r>
        <w:rPr>
          <w:rFonts w:ascii="Calibri" w:cs="Calibri" w:eastAsia="Calibri" w:hAnsi="Calibri"/>
          <w:sz w:val="23"/>
          <w:szCs w:val="23"/>
        </w:rPr>
        <w:t> funciones de una elección municipal atraída.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9"/>
        <w:sectPr>
          <w:pgMar w:bottom="280" w:footer="734" w:header="771" w:left="1600" w:right="1580" w:top="960"/>
          <w:pgSz w:h="15840" w:w="12240"/>
        </w:sectPr>
      </w:pPr>
      <w:r>
        <w:rPr>
          <w:rFonts w:ascii="Calibri" w:cs="Calibri" w:eastAsia="Calibri" w:hAnsi="Calibri"/>
          <w:sz w:val="23"/>
          <w:szCs w:val="23"/>
        </w:rPr>
        <w:t>4.  Tratándose  del  desahogo  de  sesiones,  los  Consejos  Distritales  que  realicen  funciones  de</w:t>
      </w:r>
      <w:r>
        <w:rPr>
          <w:rFonts w:ascii="Calibri" w:cs="Calibri" w:eastAsia="Calibri" w:hAnsi="Calibri"/>
          <w:sz w:val="23"/>
          <w:szCs w:val="23"/>
        </w:rPr>
        <w:t> Consejos Municipales, deberán diferenciar las funciones propias de su esfera de competencia y</w:t>
      </w:r>
      <w:r>
        <w:rPr>
          <w:rFonts w:ascii="Calibri" w:cs="Calibri" w:eastAsia="Calibri" w:hAnsi="Calibri"/>
          <w:sz w:val="23"/>
          <w:szCs w:val="23"/>
        </w:rPr>
        <w:t> aquellas   que   por   acuerdo   le   hubieren   sido   delegadas,   para   tal   efecto   se   sujetarán   al</w:t>
      </w:r>
      <w:r>
        <w:rPr>
          <w:rFonts w:ascii="Calibri" w:cs="Calibri" w:eastAsia="Calibri" w:hAnsi="Calibri"/>
          <w:sz w:val="23"/>
          <w:szCs w:val="23"/>
        </w:rPr>
        <w:t> procedimiento establecido en el Reglamento de sesiones de los órganos desconcentrados.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82"/>
      </w:pPr>
      <w:r>
        <w:rPr>
          <w:rFonts w:ascii="Calibri" w:cs="Calibri" w:eastAsia="Calibri" w:hAnsi="Calibri"/>
          <w:sz w:val="23"/>
          <w:szCs w:val="23"/>
        </w:rPr>
        <w:t>Así mismo, respecto de los actos posteriores a la jornada electoral, como lo son: reuniones de</w:t>
      </w:r>
      <w:r>
        <w:rPr>
          <w:rFonts w:ascii="Calibri" w:cs="Calibri" w:eastAsia="Calibri" w:hAnsi="Calibri"/>
          <w:sz w:val="23"/>
          <w:szCs w:val="23"/>
        </w:rPr>
        <w:t> trabajo, sesiones extraordinarias previas al cómputo y los cómputos distritales y municipales,</w:t>
      </w:r>
      <w:r>
        <w:rPr>
          <w:rFonts w:ascii="Calibri" w:cs="Calibri" w:eastAsia="Calibri" w:hAnsi="Calibri"/>
          <w:sz w:val="23"/>
          <w:szCs w:val="23"/>
        </w:rPr>
        <w:t> deberán sujetarse a los Lineamientos aprobados por el Consejo General.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5995"/>
      </w:pPr>
      <w:r>
        <w:rPr>
          <w:rFonts w:ascii="Calibri" w:cs="Calibri" w:eastAsia="Calibri" w:hAnsi="Calibri"/>
          <w:b/>
          <w:sz w:val="23"/>
          <w:szCs w:val="23"/>
        </w:rPr>
        <w:t>Artículo 14. Responsabilidades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1"/>
      </w:pPr>
      <w:r>
        <w:rPr>
          <w:rFonts w:ascii="Calibri" w:cs="Calibri" w:eastAsia="Calibri" w:hAnsi="Calibri"/>
          <w:sz w:val="23"/>
          <w:szCs w:val="23"/>
        </w:rPr>
        <w:t>1. Los Consejos Distritales que asuman la delegación de funciones por mandato del Consejo</w:t>
      </w:r>
      <w:r>
        <w:rPr>
          <w:rFonts w:ascii="Calibri" w:cs="Calibri" w:eastAsia="Calibri" w:hAnsi="Calibri"/>
          <w:sz w:val="23"/>
          <w:szCs w:val="23"/>
        </w:rPr>
        <w:t> General en los casos que ejercite su facultad de atracción sobre algún órgano desconcentrado,</w:t>
      </w:r>
      <w:r>
        <w:rPr>
          <w:rFonts w:ascii="Calibri" w:cs="Calibri" w:eastAsia="Calibri" w:hAnsi="Calibri"/>
          <w:sz w:val="23"/>
          <w:szCs w:val="23"/>
        </w:rPr>
        <w:t> o bien, apruebe la no instalación o desaparición de Consejos Municipales, no se eximen de las</w:t>
      </w:r>
      <w:r>
        <w:rPr>
          <w:rFonts w:ascii="Calibri" w:cs="Calibri" w:eastAsia="Calibri" w:hAnsi="Calibri"/>
          <w:sz w:val="23"/>
          <w:szCs w:val="23"/>
        </w:rPr>
        <w:t> responsabilidades ordinarias que por ley le son competentes a dichos Consejos Distritales, así</w:t>
      </w:r>
      <w:r>
        <w:rPr>
          <w:rFonts w:ascii="Calibri" w:cs="Calibri" w:eastAsia="Calibri" w:hAnsi="Calibri"/>
          <w:sz w:val="23"/>
          <w:szCs w:val="23"/>
        </w:rPr>
        <w:t> como tampoco a las y los integrantes del órgano desconcentrado que dejen de ejercer funciones</w:t>
      </w:r>
      <w:r>
        <w:rPr>
          <w:rFonts w:ascii="Calibri" w:cs="Calibri" w:eastAsia="Calibri" w:hAnsi="Calibri"/>
          <w:sz w:val="23"/>
          <w:szCs w:val="23"/>
        </w:rPr>
        <w:t> en  el  consejo  respectivo  con  motivo  de  su  remoción,  sustitución  o  desaparición.  Además,</w:t>
      </w:r>
      <w:r>
        <w:rPr>
          <w:rFonts w:ascii="Calibri" w:cs="Calibri" w:eastAsia="Calibri" w:hAnsi="Calibri"/>
          <w:sz w:val="23"/>
          <w:szCs w:val="23"/>
        </w:rPr>
        <w:t> estarán   sujetos   al   régimen   de   responsabilidades   en   términos   de   la   Ley   General   de</w:t>
      </w:r>
      <w:r>
        <w:rPr>
          <w:rFonts w:ascii="Calibri" w:cs="Calibri" w:eastAsia="Calibri" w:hAnsi="Calibri"/>
          <w:sz w:val="23"/>
          <w:szCs w:val="23"/>
        </w:rPr>
        <w:t> Responsabilidades Administrativas, así como la Ley del estado en esta materia.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7"/>
      </w:pPr>
      <w:r>
        <w:rPr>
          <w:rFonts w:ascii="Calibri" w:cs="Calibri" w:eastAsia="Calibri" w:hAnsi="Calibri"/>
          <w:sz w:val="23"/>
          <w:szCs w:val="23"/>
        </w:rPr>
        <w:t>2. Según sea el caso, las facultades de un Consejo Municipal que hubieren sido delegadas a un</w:t>
      </w:r>
      <w:r>
        <w:rPr>
          <w:rFonts w:ascii="Calibri" w:cs="Calibri" w:eastAsia="Calibri" w:hAnsi="Calibri"/>
          <w:sz w:val="23"/>
          <w:szCs w:val="23"/>
        </w:rPr>
        <w:t> Consejo Distrital serán atendidas de manera simultánea, salvo aquellas que por mandato legal</w:t>
      </w:r>
      <w:r>
        <w:rPr>
          <w:rFonts w:ascii="Calibri" w:cs="Calibri" w:eastAsia="Calibri" w:hAnsi="Calibri"/>
          <w:sz w:val="23"/>
          <w:szCs w:val="23"/>
        </w:rPr>
        <w:t> tengan que tener lugar en momentos diferentes, en cuyo caso los Consejos Distritales preverán</w:t>
      </w:r>
      <w:r>
        <w:rPr>
          <w:rFonts w:ascii="Calibri" w:cs="Calibri" w:eastAsia="Calibri" w:hAnsi="Calibri"/>
          <w:sz w:val="23"/>
          <w:szCs w:val="23"/>
        </w:rPr>
        <w:t> con   la   debida   anticipación   los   recursos   necesarios   para   desahogar   las   funciones   que</w:t>
      </w:r>
      <w:r>
        <w:rPr>
          <w:rFonts w:ascii="Calibri" w:cs="Calibri" w:eastAsia="Calibri" w:hAnsi="Calibri"/>
          <w:sz w:val="23"/>
          <w:szCs w:val="23"/>
        </w:rPr>
        <w:t> originalmente estaban atribuidas a los Consejos Municipales.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1"/>
      </w:pPr>
      <w:r>
        <w:rPr>
          <w:rFonts w:ascii="Calibri" w:cs="Calibri" w:eastAsia="Calibri" w:hAnsi="Calibri"/>
          <w:sz w:val="23"/>
          <w:szCs w:val="23"/>
        </w:rPr>
        <w:t>3. Los órganos desconcentrados desde su instalación hasta el cese de sus funciones tendrán la</w:t>
      </w:r>
      <w:r>
        <w:rPr>
          <w:rFonts w:ascii="Calibri" w:cs="Calibri" w:eastAsia="Calibri" w:hAnsi="Calibri"/>
          <w:sz w:val="23"/>
          <w:szCs w:val="23"/>
        </w:rPr>
        <w:t> obligación  de   brindar  la  información  que   el  Consejo  General  estime   necesaria  para  el</w:t>
      </w:r>
      <w:r>
        <w:rPr>
          <w:rFonts w:ascii="Calibri" w:cs="Calibri" w:eastAsia="Calibri" w:hAnsi="Calibri"/>
          <w:sz w:val="23"/>
          <w:szCs w:val="23"/>
        </w:rPr>
        <w:t> esclarecimiento  de  hechos  relacionados  con  el  proceso  electoral,  o  para  la  resolución  de</w:t>
      </w:r>
      <w:r>
        <w:rPr>
          <w:rFonts w:ascii="Calibri" w:cs="Calibri" w:eastAsia="Calibri" w:hAnsi="Calibri"/>
          <w:sz w:val="23"/>
          <w:szCs w:val="23"/>
        </w:rPr>
        <w:t> reclamaciones    o    quejas    presentadas    por    los    partidos    políticos    y    las    candidaturas</w:t>
      </w:r>
      <w:r>
        <w:rPr>
          <w:rFonts w:ascii="Calibri" w:cs="Calibri" w:eastAsia="Calibri" w:hAnsi="Calibri"/>
          <w:sz w:val="23"/>
          <w:szCs w:val="23"/>
        </w:rPr>
        <w:t> independientes.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4"/>
      </w:pPr>
      <w:r>
        <w:rPr>
          <w:rFonts w:ascii="Calibri" w:cs="Calibri" w:eastAsia="Calibri" w:hAnsi="Calibri"/>
          <w:sz w:val="23"/>
          <w:szCs w:val="23"/>
        </w:rPr>
        <w:t>4.- El Consejo General vigilara en todo momento que las personas integrantes de los órganos</w:t>
      </w:r>
      <w:r>
        <w:rPr>
          <w:rFonts w:ascii="Calibri" w:cs="Calibri" w:eastAsia="Calibri" w:hAnsi="Calibri"/>
          <w:sz w:val="23"/>
          <w:szCs w:val="23"/>
        </w:rPr>
        <w:t> desconcentrados cumplan con los requisitos de elegibilidad, en caso contrario serán sujetos al</w:t>
      </w:r>
      <w:r>
        <w:rPr>
          <w:rFonts w:ascii="Calibri" w:cs="Calibri" w:eastAsia="Calibri" w:hAnsi="Calibri"/>
          <w:sz w:val="23"/>
          <w:szCs w:val="23"/>
        </w:rPr>
        <w:t> procedimiento de remoción.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4162"/>
      </w:pPr>
      <w:r>
        <w:rPr>
          <w:rFonts w:ascii="Calibri" w:cs="Calibri" w:eastAsia="Calibri" w:hAnsi="Calibri"/>
          <w:b/>
          <w:sz w:val="23"/>
          <w:szCs w:val="23"/>
        </w:rPr>
        <w:t>Artículo 15. Apoyo a los órganos desconcentrados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2"/>
      </w:pPr>
      <w:r>
        <w:rPr>
          <w:rFonts w:ascii="Calibri" w:cs="Calibri" w:eastAsia="Calibri" w:hAnsi="Calibri"/>
          <w:sz w:val="23"/>
          <w:szCs w:val="23"/>
        </w:rPr>
        <w:t>1. Para el adecuado desarrollo de las actividades de los órganos desconcentrados, la Secretaría</w:t>
      </w:r>
      <w:r>
        <w:rPr>
          <w:rFonts w:ascii="Calibri" w:cs="Calibri" w:eastAsia="Calibri" w:hAnsi="Calibri"/>
          <w:sz w:val="23"/>
          <w:szCs w:val="23"/>
        </w:rPr>
        <w:t> Ejecutiva proveerá a solicitud de la Dirección, los recursos humanos y materiales necesarios</w:t>
      </w:r>
      <w:r>
        <w:rPr>
          <w:rFonts w:ascii="Calibri" w:cs="Calibri" w:eastAsia="Calibri" w:hAnsi="Calibri"/>
          <w:sz w:val="23"/>
          <w:szCs w:val="23"/>
        </w:rPr>
        <w:t> para el desahogo de las funciones delegadas.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1"/>
      </w:pPr>
      <w:r>
        <w:rPr>
          <w:rFonts w:ascii="Calibri" w:cs="Calibri" w:eastAsia="Calibri" w:hAnsi="Calibri"/>
          <w:sz w:val="23"/>
          <w:szCs w:val="23"/>
        </w:rPr>
        <w:t>2. En todos los casos deberá atenderse la suficiencia presupuestal del Instituto, así como a los</w:t>
      </w:r>
      <w:r>
        <w:rPr>
          <w:rFonts w:ascii="Calibri" w:cs="Calibri" w:eastAsia="Calibri" w:hAnsi="Calibri"/>
          <w:sz w:val="23"/>
          <w:szCs w:val="23"/>
        </w:rPr>
        <w:t> criterios  de  racionalidad,  austeridad,  eficacia,  eficiencia,  economía,  transparencia,  legalidad,</w:t>
      </w:r>
      <w:r>
        <w:rPr>
          <w:rFonts w:ascii="Calibri" w:cs="Calibri" w:eastAsia="Calibri" w:hAnsi="Calibri"/>
          <w:sz w:val="23"/>
          <w:szCs w:val="23"/>
        </w:rPr>
        <w:t> honestidad, control y rendición de cuentas.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center"/>
        <w:ind w:left="3795" w:right="3810"/>
      </w:pPr>
      <w:r>
        <w:rPr>
          <w:rFonts w:ascii="Calibri" w:cs="Calibri" w:eastAsia="Calibri" w:hAnsi="Calibri"/>
          <w:b/>
          <w:sz w:val="23"/>
          <w:szCs w:val="23"/>
        </w:rPr>
        <w:t>TRANSITORIO</w:t>
      </w:r>
      <w:r>
        <w:rPr>
          <w:rFonts w:ascii="Calibri" w:cs="Calibri" w:eastAsia="Calibri" w:hAnsi="Calibri"/>
          <w:sz w:val="23"/>
          <w:szCs w:val="23"/>
        </w:rPr>
        <w:t>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1"/>
      </w:pPr>
      <w:r>
        <w:rPr>
          <w:rFonts w:ascii="Calibri" w:cs="Calibri" w:eastAsia="Calibri" w:hAnsi="Calibri"/>
          <w:b/>
          <w:sz w:val="23"/>
          <w:szCs w:val="23"/>
        </w:rPr>
        <w:t>PRIMERO:  </w:t>
      </w:r>
      <w:r>
        <w:rPr>
          <w:rFonts w:ascii="Calibri" w:cs="Calibri" w:eastAsia="Calibri" w:hAnsi="Calibri"/>
          <w:sz w:val="23"/>
          <w:szCs w:val="23"/>
        </w:rPr>
        <w:t>Se  abrogan  los  Lineamientos  del  Instituto  Estatal  Electoral  y  de  Participación</w:t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7"/>
      </w:pPr>
      <w:r>
        <w:rPr>
          <w:rFonts w:ascii="Calibri" w:cs="Calibri" w:eastAsia="Calibri" w:hAnsi="Calibri"/>
          <w:sz w:val="23"/>
          <w:szCs w:val="23"/>
        </w:rPr>
        <w:t>Ciudadana de Oaxaca para ejercer la facultad atracción establecida en la fracción VII, del artículo</w:t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88"/>
        <w:sectPr>
          <w:pgMar w:bottom="280" w:footer="734" w:header="771" w:left="1600" w:right="1580" w:top="960"/>
          <w:pgSz w:h="15840" w:w="12240"/>
        </w:sectPr>
      </w:pPr>
      <w:r>
        <w:rPr>
          <w:rFonts w:ascii="Calibri" w:cs="Calibri" w:eastAsia="Calibri" w:hAnsi="Calibri"/>
          <w:sz w:val="23"/>
          <w:szCs w:val="23"/>
        </w:rPr>
        <w:t>38, y numeral 2, del artículo 53, la Ley de Instituciones y Procedimientos Electorales del Estado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spacing w:before="9"/>
        <w:ind w:left="102" w:right="80"/>
      </w:pPr>
      <w:r>
        <w:rPr>
          <w:rFonts w:ascii="Calibri" w:cs="Calibri" w:eastAsia="Calibri" w:hAnsi="Calibri"/>
          <w:sz w:val="23"/>
          <w:szCs w:val="23"/>
        </w:rPr>
        <w:t>de Oaxaca, aprobado mediante Acuerdo IEEPCO-CG-41/2017, de fecha treinta y uno de agosto</w:t>
      </w:r>
      <w:r>
        <w:rPr>
          <w:rFonts w:ascii="Calibri" w:cs="Calibri" w:eastAsia="Calibri" w:hAnsi="Calibri"/>
          <w:sz w:val="23"/>
          <w:szCs w:val="23"/>
        </w:rPr>
        <w:t> del dos mil diecisiete.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102"/>
      </w:pPr>
      <w:r>
        <w:rPr>
          <w:rFonts w:ascii="Calibri" w:cs="Calibri" w:eastAsia="Calibri" w:hAnsi="Calibri"/>
          <w:b/>
          <w:sz w:val="23"/>
          <w:szCs w:val="23"/>
        </w:rPr>
        <w:t>SEGUNDO</w:t>
      </w:r>
      <w:r>
        <w:rPr>
          <w:rFonts w:ascii="Calibri" w:cs="Calibri" w:eastAsia="Calibri" w:hAnsi="Calibri"/>
          <w:sz w:val="23"/>
          <w:szCs w:val="23"/>
        </w:rPr>
        <w:t>: Los presentes lineamientos entraran en vigor el día de la aprobación por el Consejo</w:t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102"/>
      </w:pPr>
      <w:r>
        <w:rPr>
          <w:rFonts w:ascii="Calibri" w:cs="Calibri" w:eastAsia="Calibri" w:hAnsi="Calibri"/>
          <w:sz w:val="23"/>
          <w:szCs w:val="23"/>
        </w:rPr>
        <w:t>General del IEEPCO.</w:t>
      </w:r>
    </w:p>
    <w:sectPr>
      <w:pgMar w:bottom="280" w:footer="734" w:header="771" w:left="1600" w:right="1580" w:top="96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09.77pt;margin-top:744.296pt;width:192.511pt;height:13.04pt;mso-position-horizontal-relative:page;mso-position-vertical-relative:page;z-index:-238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ANEXO DEL ACUERDO IEEPCO-CG-05/2021</w:t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" Type="http://schemas.openxmlformats.org/officeDocument/2006/relationships/header"/><Relationship Id="rId5" Target="footer1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