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Override ContentType="application/vnd.openxmlformats-officedocument.wordprocessingml.header+xml" PartName="/word/header1.xml"/>
  <Default ContentType="image/jpg" Extension="jp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12"/>
        <w:ind w:left="102"/>
      </w:pPr>
      <w:r>
        <w:rPr>
          <w:rFonts w:ascii="Calibri" w:cs="Calibri" w:eastAsia="Calibri" w:hAnsi="Calibri"/>
          <w:b/>
          <w:i/>
          <w:color w:val="FFFFFF"/>
          <w:sz w:val="22"/>
          <w:szCs w:val="22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Úl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ti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ma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eform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: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Decr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et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.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7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8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b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LX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V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Leg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sl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tu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18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0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3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,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u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b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</w:rPr>
      </w:r>
      <w:r>
        <w:rPr>
          <w:rFonts w:ascii="Calibri" w:cs="Calibri" w:eastAsia="Calibri" w:hAnsi="Calibri"/>
          <w:color w:val="000000"/>
          <w:sz w:val="22"/>
          <w:szCs w:val="22"/>
        </w:rPr>
      </w:r>
    </w:p>
    <w:p>
      <w:pPr>
        <w:rPr>
          <w:rFonts w:ascii="Calibri" w:cs="Calibri" w:eastAsia="Calibri" w:hAnsi="Calibri"/>
          <w:sz w:val="22"/>
          <w:szCs w:val="22"/>
        </w:rPr>
        <w:jc w:val="left"/>
        <w:spacing w:before="41"/>
        <w:ind w:left="102"/>
      </w:pPr>
      <w:r>
        <w:rPr>
          <w:rFonts w:ascii="Calibri" w:cs="Calibri" w:eastAsia="Calibri" w:hAnsi="Calibri"/>
          <w:b/>
          <w:i/>
          <w:color w:val="FFFFFF"/>
          <w:sz w:val="22"/>
          <w:szCs w:val="22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Per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ó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fi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ci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ú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mer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Extr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a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30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n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er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o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d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e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l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 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0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2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3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</w:r>
      <w:r>
        <w:rPr>
          <w:rFonts w:ascii="Calibri" w:cs="Calibri" w:eastAsia="Calibri" w:hAnsi="Calibri"/>
          <w:b/>
          <w:i/>
          <w:color w:val="FFFFFF"/>
          <w:sz w:val="22"/>
          <w:szCs w:val="22"/>
          <w:highlight w:val="darkRed"/>
        </w:rPr>
        <w:t>.</w:t>
      </w:r>
      <w:r>
        <w:rPr>
          <w:rFonts w:ascii="Calibri" w:cs="Calibri" w:eastAsia="Calibri" w:hAnsi="Calibri"/>
          <w:b/>
          <w:i/>
          <w:color w:val="FFFFFF"/>
          <w:sz w:val="22"/>
          <w:szCs w:val="22"/>
        </w:rPr>
      </w:r>
      <w:r>
        <w:rPr>
          <w:rFonts w:ascii="Calibri" w:cs="Calibri" w:eastAsia="Calibri" w:hAnsi="Calibri"/>
          <w:color w:val="000000"/>
          <w:sz w:val="22"/>
          <w:szCs w:val="2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0"/>
          <w:szCs w:val="20"/>
        </w:rPr>
        <w:jc w:val="center"/>
        <w:spacing w:before="34"/>
        <w:ind w:left="3538" w:right="4079"/>
      </w:pPr>
      <w:r>
        <w:rPr>
          <w:rFonts w:ascii="Arial" w:cs="Arial" w:eastAsia="Arial" w:hAnsi="Arial"/>
          <w:b/>
          <w:w w:val="99"/>
          <w:sz w:val="20"/>
          <w:szCs w:val="20"/>
        </w:rPr>
        <w:t>DECRETO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N°</w:t>
      </w:r>
      <w:r>
        <w:rPr>
          <w:rFonts w:ascii="Arial" w:cs="Arial" w:eastAsia="Arial" w:hAnsi="Arial"/>
          <w:b/>
          <w:w w:val="100"/>
          <w:sz w:val="20"/>
          <w:szCs w:val="20"/>
        </w:rPr>
        <w:t> </w:t>
      </w:r>
      <w:r>
        <w:rPr>
          <w:rFonts w:ascii="Arial" w:cs="Arial" w:eastAsia="Arial" w:hAnsi="Arial"/>
          <w:b/>
          <w:w w:val="99"/>
          <w:sz w:val="20"/>
          <w:szCs w:val="20"/>
        </w:rPr>
        <w:t>1349</w:t>
      </w:r>
      <w:r>
        <w:rPr>
          <w:rFonts w:ascii="Arial" w:cs="Arial" w:eastAsia="Arial" w:hAnsi="Arial"/>
          <w:w w:val="100"/>
          <w:sz w:val="20"/>
          <w:szCs w:val="20"/>
        </w:rPr>
      </w:r>
    </w:p>
    <w:p>
      <w:pPr>
        <w:rPr>
          <w:sz w:val="15"/>
          <w:szCs w:val="15"/>
        </w:rPr>
        <w:jc w:val="left"/>
        <w:spacing w:before="5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76" w:lineRule="auto"/>
        <w:ind w:left="102" w:right="78"/>
      </w:pPr>
      <w:r>
        <w:rPr>
          <w:rFonts w:ascii="Arial" w:cs="Arial" w:eastAsia="Arial" w:hAnsi="Arial"/>
          <w:b/>
          <w:sz w:val="24"/>
          <w:szCs w:val="24"/>
        </w:rPr>
        <w:t>LA  SEXAGÉSIMA  PRIMERA   LEGISLATURA  CONSTITUCIONAL  DEL  ESTADO</w:t>
      </w:r>
      <w:r>
        <w:rPr>
          <w:rFonts w:ascii="Arial" w:cs="Arial" w:eastAsia="Arial" w:hAnsi="Arial"/>
          <w:b/>
          <w:sz w:val="24"/>
          <w:szCs w:val="24"/>
        </w:rPr>
        <w:t> LIBRE Y SOBERANO DE OAXACA:</w:t>
      </w:r>
      <w:r>
        <w:rPr>
          <w:rFonts w:ascii="Arial" w:cs="Arial" w:eastAsia="Arial" w:hAnsi="Arial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60" w:lineRule="exact"/>
        <w:ind w:left="4121" w:right="4142"/>
      </w:pPr>
      <w:r>
        <w:rPr>
          <w:rFonts w:ascii="Arial" w:cs="Arial" w:eastAsia="Arial" w:hAnsi="Arial"/>
          <w:b/>
          <w:position w:val="-1"/>
          <w:sz w:val="24"/>
          <w:szCs w:val="24"/>
        </w:rPr>
        <w:t>DECRETA:</w:t>
      </w:r>
      <w:r>
        <w:rPr>
          <w:rFonts w:ascii="Arial" w:cs="Arial" w:eastAsia="Arial" w:hAnsi="Arial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before="29"/>
        <w:ind w:left="757"/>
      </w:pPr>
      <w:r>
        <w:rPr>
          <w:rFonts w:ascii="Arial" w:cs="Arial" w:eastAsia="Arial" w:hAnsi="Arial"/>
          <w:b/>
          <w:color w:val="FFFFFF"/>
          <w:sz w:val="24"/>
          <w:szCs w:val="24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LEY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DE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P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AR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T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ICIP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AC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IÓ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N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CIU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DA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DA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NA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P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RA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L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E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S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T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AD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O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DE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 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O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AXAC</w:t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</w:r>
      <w:r>
        <w:rPr>
          <w:rFonts w:ascii="Arial" w:cs="Arial" w:eastAsia="Arial" w:hAnsi="Arial"/>
          <w:b/>
          <w:color w:val="FFFFFF"/>
          <w:sz w:val="24"/>
          <w:szCs w:val="24"/>
          <w:highlight w:val="darkRed"/>
        </w:rPr>
        <w:t>A</w:t>
      </w:r>
      <w:r>
        <w:rPr>
          <w:rFonts w:ascii="Arial" w:cs="Arial" w:eastAsia="Arial" w:hAnsi="Arial"/>
          <w:b/>
          <w:color w:val="FFFFFF"/>
          <w:sz w:val="24"/>
          <w:szCs w:val="24"/>
        </w:rPr>
      </w:r>
      <w:r>
        <w:rPr>
          <w:rFonts w:ascii="Arial" w:cs="Arial" w:eastAsia="Arial" w:hAnsi="Arial"/>
          <w:color w:val="0000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1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firstLine="3" w:left="3429" w:right="2885"/>
      </w:pPr>
      <w:r>
        <w:rPr>
          <w:rFonts w:ascii="Arial" w:cs="Arial" w:eastAsia="Arial" w:hAnsi="Arial"/>
          <w:b/>
          <w:sz w:val="22"/>
          <w:szCs w:val="22"/>
        </w:rPr>
        <w:t>TÍTULO PRIMERO.</w:t>
      </w:r>
      <w:r>
        <w:rPr>
          <w:rFonts w:ascii="Arial" w:cs="Arial" w:eastAsia="Arial" w:hAnsi="Arial"/>
          <w:b/>
          <w:sz w:val="22"/>
          <w:szCs w:val="22"/>
        </w:rPr>
        <w:t> DISPOSICIONES GENERALES.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90" w:right="3344"/>
      </w:pPr>
      <w:r>
        <w:rPr>
          <w:rFonts w:ascii="Arial" w:cs="Arial" w:eastAsia="Arial" w:hAnsi="Arial"/>
          <w:b/>
          <w:sz w:val="22"/>
          <w:szCs w:val="22"/>
        </w:rPr>
        <w:t>CAPÍTULO PRIMERO.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502" w:right="1958"/>
      </w:pPr>
      <w:r>
        <w:rPr>
          <w:rFonts w:ascii="Arial" w:cs="Arial" w:eastAsia="Arial" w:hAnsi="Arial"/>
          <w:b/>
          <w:sz w:val="22"/>
          <w:szCs w:val="22"/>
        </w:rPr>
        <w:t>DEL OBJETO, COMPETENCIA Y DEFINICIONES.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</w:pPr>
      <w:r>
        <w:rPr>
          <w:rFonts w:ascii="Arial" w:cs="Arial" w:eastAsia="Arial" w:hAnsi="Arial"/>
          <w:b/>
          <w:sz w:val="22"/>
          <w:szCs w:val="22"/>
        </w:rPr>
        <w:t>ARTÍCULO 1.- </w:t>
      </w:r>
      <w:r>
        <w:rPr>
          <w:rFonts w:ascii="Arial" w:cs="Arial" w:eastAsia="Arial" w:hAnsi="Arial"/>
          <w:sz w:val="22"/>
          <w:szCs w:val="22"/>
        </w:rPr>
        <w:t>La presente Ley es reglamentaria del apartado C del Artículo 25 de la Constitución</w:t>
      </w:r>
      <w:r>
        <w:rPr>
          <w:rFonts w:ascii="Arial" w:cs="Arial" w:eastAsia="Arial" w:hAnsi="Arial"/>
          <w:sz w:val="22"/>
          <w:szCs w:val="22"/>
        </w:rPr>
        <w:t> Política  del  Estado  Libre  y  Soberano  de  Oaxaca,  es  de  orden  público  e  interés  general,  se</w:t>
      </w:r>
      <w:r>
        <w:rPr>
          <w:rFonts w:ascii="Arial" w:cs="Arial" w:eastAsia="Arial" w:hAnsi="Arial"/>
          <w:sz w:val="22"/>
          <w:szCs w:val="22"/>
        </w:rPr>
        <w:t> aplicará en todo el territorio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sz w:val="22"/>
          <w:szCs w:val="22"/>
        </w:rPr>
        <w:t>Esta Ley no podrá invocarse para restringir parcial o totalmente los mecanismos de participación</w:t>
      </w:r>
      <w:r>
        <w:rPr>
          <w:rFonts w:ascii="Arial" w:cs="Arial" w:eastAsia="Arial" w:hAnsi="Arial"/>
          <w:sz w:val="22"/>
          <w:szCs w:val="22"/>
        </w:rPr>
        <w:t> ciudadana que los pueblos y comunidades indígenas han creado y lleguen a desarrollar en el</w:t>
      </w:r>
      <w:r>
        <w:rPr>
          <w:rFonts w:ascii="Arial" w:cs="Arial" w:eastAsia="Arial" w:hAnsi="Arial"/>
          <w:sz w:val="22"/>
          <w:szCs w:val="22"/>
        </w:rPr>
        <w:t> futuro, según sus sistemas normativos internos, usos, costumbres y tradiciones de conformidad</w:t>
      </w:r>
      <w:r>
        <w:rPr>
          <w:rFonts w:ascii="Arial" w:cs="Arial" w:eastAsia="Arial" w:hAnsi="Arial"/>
          <w:sz w:val="22"/>
          <w:szCs w:val="22"/>
        </w:rPr>
        <w:t> con lo que establecen las Constituciones Federal y Particular del Estado, así como los tratados</w:t>
      </w:r>
      <w:r>
        <w:rPr>
          <w:rFonts w:ascii="Arial" w:cs="Arial" w:eastAsia="Arial" w:hAnsi="Arial"/>
          <w:sz w:val="22"/>
          <w:szCs w:val="22"/>
        </w:rPr>
        <w:t> internacionales aplicables.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</w:pPr>
      <w:r>
        <w:pict>
          <v:group coordorigin="1687,998" coordsize="9387,443" style="position:absolute;margin-left:84.354pt;margin-top:49.8776pt;width:469.36pt;height:22.14pt;mso-position-horizontal-relative:page;mso-position-vertical-relative:paragraph;z-index:-877">
            <v:shape coordorigin="1702,1013" coordsize="9357,206" fillcolor="#D2D2D2" filled="t" path="m1702,1219l11059,1219,11059,1013,1702,1013,1702,1219xe" stroked="f" style="position:absolute;left:1702;top:1013;width:9357;height:206">
              <v:path arrowok="t"/>
              <v:fill/>
            </v:shape>
            <v:shape coordorigin="1702,1219" coordsize="8373,206" fillcolor="#D2D2D2" filled="t" path="m1702,1425l10075,1425,10075,1219,1702,1219,1702,1425xe" stroked="f" style="position:absolute;left:1702;top:1219;width:8373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La regulación de los mecanismos previstos en esta Ley no impedirá, ni limitará el desarrollo de</w:t>
      </w:r>
      <w:r>
        <w:rPr>
          <w:rFonts w:ascii="Arial" w:cs="Arial" w:eastAsia="Arial" w:hAnsi="Arial"/>
          <w:sz w:val="22"/>
          <w:szCs w:val="22"/>
        </w:rPr>
        <w:t> otras  formas  de  participación  ciudadana  en  la  vida  política,  económica,  social  y  cultural  del</w:t>
      </w:r>
      <w:r>
        <w:rPr>
          <w:rFonts w:ascii="Arial" w:cs="Arial" w:eastAsia="Arial" w:hAnsi="Arial"/>
          <w:sz w:val="22"/>
          <w:szCs w:val="22"/>
        </w:rPr>
        <w:t> Estado, del Municipio y de las comunidades indígenas y afromexicanas, ni el ejercicio de otros</w:t>
      </w:r>
      <w:r>
        <w:rPr>
          <w:rFonts w:ascii="Arial" w:cs="Arial" w:eastAsia="Arial" w:hAnsi="Arial"/>
          <w:sz w:val="22"/>
          <w:szCs w:val="22"/>
        </w:rPr>
        <w:t> derechos ciudadanos previstos en otros ordenamientos.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102" w:right="92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2587, aprobado por la LXIV Legislatura del Estado el 4 de agosto</w:t>
      </w:r>
      <w:r>
        <w:rPr>
          <w:rFonts w:ascii="Arial" w:cs="Arial" w:eastAsia="Arial" w:hAnsi="Arial"/>
          <w:b/>
          <w:sz w:val="18"/>
          <w:szCs w:val="18"/>
        </w:rPr>
        <w:t> del 2021 y publicado en el Periódico Oficial número 35 Novena Sección del 28 de agosto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5506"/>
      </w:pPr>
      <w:r>
        <w:rPr>
          <w:rFonts w:ascii="Arial" w:cs="Arial" w:eastAsia="Arial" w:hAnsi="Arial"/>
          <w:b/>
          <w:sz w:val="22"/>
          <w:szCs w:val="22"/>
        </w:rPr>
        <w:t>ARTÍCULO 2.- </w:t>
      </w:r>
      <w:r>
        <w:rPr>
          <w:rFonts w:ascii="Arial" w:cs="Arial" w:eastAsia="Arial" w:hAnsi="Arial"/>
          <w:sz w:val="22"/>
          <w:szCs w:val="22"/>
        </w:rPr>
        <w:t>Esta ley tiene por objeto: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  <w:sectPr>
          <w:pgNumType w:start="1"/>
          <w:pgMar w:bottom="280" w:footer="885" w:header="735" w:left="1600" w:right="1060" w:top="1940"/>
          <w:headerReference r:id="rId4" w:type="default"/>
          <w:footerReference r:id="rId5" w:type="default"/>
          <w:type w:val="continuous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I. Establecer y garantizar el derecho de la ciudadanía a participar directamente en la toma de</w:t>
      </w:r>
      <w:r>
        <w:rPr>
          <w:rFonts w:ascii="Arial" w:cs="Arial" w:eastAsia="Arial" w:hAnsi="Arial"/>
          <w:sz w:val="22"/>
          <w:szCs w:val="22"/>
        </w:rPr>
        <w:t> decisiones públicas fundamentales por medio de los mecanismos de consulta popular que al</w:t>
      </w:r>
      <w:r>
        <w:rPr>
          <w:rFonts w:ascii="Arial" w:cs="Arial" w:eastAsia="Arial" w:hAnsi="Arial"/>
          <w:sz w:val="22"/>
          <w:szCs w:val="22"/>
        </w:rPr>
        <w:t> efecto se reconocen en la presente legislación, de conformidad con la Constitución Estatal y</w:t>
      </w:r>
      <w:r>
        <w:rPr>
          <w:rFonts w:ascii="Arial" w:cs="Arial" w:eastAsia="Arial" w:hAnsi="Arial"/>
          <w:sz w:val="22"/>
          <w:szCs w:val="22"/>
        </w:rPr>
        <w:t> demás leyes aplicables;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4"/>
      </w:pPr>
      <w:r>
        <w:rPr>
          <w:rFonts w:ascii="Arial" w:cs="Arial" w:eastAsia="Arial" w:hAnsi="Arial"/>
          <w:sz w:val="22"/>
          <w:szCs w:val="22"/>
        </w:rPr>
        <w:t>II. Asegurar, mediante la participación y opiniones ciudadanas, el ejercicio legal, democrático y</w:t>
      </w:r>
      <w:r>
        <w:rPr>
          <w:rFonts w:ascii="Arial" w:cs="Arial" w:eastAsia="Arial" w:hAnsi="Arial"/>
          <w:sz w:val="22"/>
          <w:szCs w:val="22"/>
        </w:rPr>
        <w:t> transparente del poder público;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350"/>
      </w:pPr>
      <w:r>
        <w:rPr>
          <w:rFonts w:ascii="Arial" w:cs="Arial" w:eastAsia="Arial" w:hAnsi="Arial"/>
          <w:sz w:val="22"/>
          <w:szCs w:val="22"/>
        </w:rPr>
        <w:t>III. Establecer y regular los mecanismos vinculatorios de participación ciudadana;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2"/>
      </w:pPr>
      <w:r>
        <w:rPr>
          <w:rFonts w:ascii="Arial" w:cs="Arial" w:eastAsia="Arial" w:hAnsi="Arial"/>
          <w:sz w:val="22"/>
          <w:szCs w:val="22"/>
        </w:rPr>
        <w:t>IV. Fortalecer el desarrollo de una cultura democrática y deliberativa de los asuntos públicos que</w:t>
      </w:r>
      <w:r>
        <w:rPr>
          <w:rFonts w:ascii="Arial" w:cs="Arial" w:eastAsia="Arial" w:hAnsi="Arial"/>
          <w:sz w:val="22"/>
          <w:szCs w:val="22"/>
        </w:rPr>
        <w:t> son del interés ciudadano.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3710"/>
      </w:pPr>
      <w:r>
        <w:rPr>
          <w:rFonts w:ascii="Arial" w:cs="Arial" w:eastAsia="Arial" w:hAnsi="Arial"/>
          <w:b/>
          <w:sz w:val="22"/>
          <w:szCs w:val="22"/>
        </w:rPr>
        <w:t>ARTÍCULO 3.- </w:t>
      </w:r>
      <w:r>
        <w:rPr>
          <w:rFonts w:ascii="Arial" w:cs="Arial" w:eastAsia="Arial" w:hAnsi="Arial"/>
          <w:sz w:val="22"/>
          <w:szCs w:val="22"/>
        </w:rPr>
        <w:t>Para efectos de esta Ley se entenderá por: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705"/>
      </w:pPr>
      <w:r>
        <w:rPr>
          <w:rFonts w:ascii="Arial" w:cs="Arial" w:eastAsia="Arial" w:hAnsi="Arial"/>
          <w:sz w:val="22"/>
          <w:szCs w:val="22"/>
        </w:rPr>
        <w:t>I. Constitución Federal: Constitución Política de los Estados Unidos Mexicanos;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02" w:right="1111"/>
      </w:pPr>
      <w:r>
        <w:rPr>
          <w:rFonts w:ascii="Arial" w:cs="Arial" w:eastAsia="Arial" w:hAnsi="Arial"/>
          <w:sz w:val="22"/>
          <w:szCs w:val="22"/>
        </w:rPr>
        <w:t>II. Constitución Estatal: Constitución Política del Estado Libre y Soberano de Oaxaca;</w:t>
      </w:r>
      <w:r>
        <w:rPr>
          <w:rFonts w:ascii="Arial" w:cs="Arial" w:eastAsia="Arial" w:hAnsi="Arial"/>
          <w:sz w:val="22"/>
          <w:szCs w:val="22"/>
        </w:rPr>
        <w:t> III. Instituto: Instituto Estatal Electoral y de Participación Ciudadana;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02" w:right="2862"/>
      </w:pPr>
      <w:r>
        <w:rPr>
          <w:rFonts w:ascii="Arial" w:cs="Arial" w:eastAsia="Arial" w:hAnsi="Arial"/>
          <w:sz w:val="22"/>
          <w:szCs w:val="22"/>
        </w:rPr>
        <w:t>IV. Ley: Ley de Participación Ciudadana para el Estado de Oaxaca;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0"/>
      </w:pPr>
      <w:r>
        <w:rPr>
          <w:rFonts w:ascii="Arial" w:cs="Arial" w:eastAsia="Arial" w:hAnsi="Arial"/>
          <w:sz w:val="22"/>
          <w:szCs w:val="22"/>
        </w:rPr>
        <w:t>V. Participación Ciudadana: el derecho de todo ciudadano oaxaqueño a participar en la toma de</w:t>
      </w:r>
      <w:r>
        <w:rPr>
          <w:rFonts w:ascii="Arial" w:cs="Arial" w:eastAsia="Arial" w:hAnsi="Arial"/>
          <w:sz w:val="22"/>
          <w:szCs w:val="22"/>
        </w:rPr>
        <w:t> decisiones públicas fundamentales a través de los mecanismos previstos por esta Ley;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2"/>
      </w:pPr>
      <w:r>
        <w:rPr>
          <w:rFonts w:ascii="Arial" w:cs="Arial" w:eastAsia="Arial" w:hAnsi="Arial"/>
          <w:sz w:val="22"/>
          <w:szCs w:val="22"/>
        </w:rPr>
        <w:t>VI. Carácter vinculatorio: Todo resultado que deriva de una consulta popular en la que se aprueba</w:t>
      </w:r>
      <w:r>
        <w:rPr>
          <w:rFonts w:ascii="Arial" w:cs="Arial" w:eastAsia="Arial" w:hAnsi="Arial"/>
          <w:sz w:val="22"/>
          <w:szCs w:val="22"/>
        </w:rPr>
        <w:t> determinado asunto con las condiciones y requisitos que establece la Constitución Estatal y la</w:t>
      </w:r>
      <w:r>
        <w:rPr>
          <w:rFonts w:ascii="Arial" w:cs="Arial" w:eastAsia="Arial" w:hAnsi="Arial"/>
          <w:sz w:val="22"/>
          <w:szCs w:val="22"/>
        </w:rPr>
        <w:t> presente Ley, creando nuevas obligaciones y consecuencias jurídicas inmediatas;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5"/>
      </w:pPr>
      <w:r>
        <w:rPr>
          <w:rFonts w:ascii="Arial" w:cs="Arial" w:eastAsia="Arial" w:hAnsi="Arial"/>
          <w:sz w:val="22"/>
          <w:szCs w:val="22"/>
        </w:rPr>
        <w:t>VII. Consulta popular: Mecanismos de consulta ciudadana celebrados a través de procesos de</w:t>
      </w:r>
      <w:r>
        <w:rPr>
          <w:rFonts w:ascii="Arial" w:cs="Arial" w:eastAsia="Arial" w:hAnsi="Arial"/>
          <w:sz w:val="22"/>
          <w:szCs w:val="22"/>
        </w:rPr>
        <w:t> votación que están regulados y reconocidos en la presente ley.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2182"/>
      </w:pPr>
      <w:r>
        <w:rPr>
          <w:rFonts w:ascii="Arial" w:cs="Arial" w:eastAsia="Arial" w:hAnsi="Arial"/>
          <w:b/>
          <w:sz w:val="22"/>
          <w:szCs w:val="22"/>
        </w:rPr>
        <w:t>ARTÍCULO 4.- </w:t>
      </w:r>
      <w:r>
        <w:rPr>
          <w:rFonts w:ascii="Arial" w:cs="Arial" w:eastAsia="Arial" w:hAnsi="Arial"/>
          <w:sz w:val="22"/>
          <w:szCs w:val="22"/>
        </w:rPr>
        <w:t>Son principios de la participación ciudadana los siguientes: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5"/>
      </w:pPr>
      <w:r>
        <w:rPr>
          <w:rFonts w:ascii="Arial" w:cs="Arial" w:eastAsia="Arial" w:hAnsi="Arial"/>
          <w:sz w:val="22"/>
          <w:szCs w:val="22"/>
        </w:rPr>
        <w:t>I.- Democracia.- Igualdad de oportunidades de los ciudadanos para ejercer actos de influencia</w:t>
      </w:r>
      <w:r>
        <w:rPr>
          <w:rFonts w:ascii="Arial" w:cs="Arial" w:eastAsia="Arial" w:hAnsi="Arial"/>
          <w:sz w:val="22"/>
          <w:szCs w:val="22"/>
        </w:rPr>
        <w:t> en  la  toma  de  decisiones  públicas  sin  discriminación  de  carácter  político,  religioso,  racial,</w:t>
      </w:r>
      <w:r>
        <w:rPr>
          <w:rFonts w:ascii="Arial" w:cs="Arial" w:eastAsia="Arial" w:hAnsi="Arial"/>
          <w:sz w:val="22"/>
          <w:szCs w:val="22"/>
        </w:rPr>
        <w:t> ideológico, de género o de ninguna especie;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sz w:val="22"/>
          <w:szCs w:val="22"/>
        </w:rPr>
        <w:t>II.- Corresponsabilidad.- Es el compromiso entre la ciudadanía y el Gobierno para decidir sobre</w:t>
      </w:r>
      <w:r>
        <w:rPr>
          <w:rFonts w:ascii="Arial" w:cs="Arial" w:eastAsia="Arial" w:hAnsi="Arial"/>
          <w:sz w:val="22"/>
          <w:szCs w:val="22"/>
        </w:rPr>
        <w:t> los asuntos públicos, postulando la participación ciudadana como condición indispensable para</w:t>
      </w:r>
      <w:r>
        <w:rPr>
          <w:rFonts w:ascii="Arial" w:cs="Arial" w:eastAsia="Arial" w:hAnsi="Arial"/>
          <w:sz w:val="22"/>
          <w:szCs w:val="22"/>
        </w:rPr>
        <w:t> un buen gobierno;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</w:pPr>
      <w:r>
        <w:rPr>
          <w:rFonts w:ascii="Arial" w:cs="Arial" w:eastAsia="Arial" w:hAnsi="Arial"/>
          <w:sz w:val="22"/>
          <w:szCs w:val="22"/>
        </w:rPr>
        <w:t>III.- Pluralidad.- Es el hecho que puedan existir y coexistir en el territorio minorías y mayorías de</w:t>
      </w:r>
      <w:r>
        <w:rPr>
          <w:rFonts w:ascii="Arial" w:cs="Arial" w:eastAsia="Arial" w:hAnsi="Arial"/>
          <w:sz w:val="22"/>
          <w:szCs w:val="22"/>
        </w:rPr>
        <w:t> grupos étnicos culturales que se diferencian entre sí, pero que en cierto punto se unen en el</w:t>
      </w:r>
      <w:r>
        <w:rPr>
          <w:rFonts w:ascii="Arial" w:cs="Arial" w:eastAsia="Arial" w:hAnsi="Arial"/>
          <w:sz w:val="22"/>
          <w:szCs w:val="22"/>
        </w:rPr>
        <w:t> hecho de vivir en el mismo lugar y será esta diferencia lo que enriquezca.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IV.-Solidaridad.- Disposición de los ciudadanos de asumir los problemas de otros como propios,</w:t>
      </w:r>
      <w:r>
        <w:rPr>
          <w:rFonts w:ascii="Arial" w:cs="Arial" w:eastAsia="Arial" w:hAnsi="Arial"/>
          <w:sz w:val="22"/>
          <w:szCs w:val="22"/>
        </w:rPr>
        <w:t> propiciando el desarrollo de relaciones fraternales entre los vecinos, elevando la sensibilidad</w:t>
      </w:r>
      <w:r>
        <w:rPr>
          <w:rFonts w:ascii="Arial" w:cs="Arial" w:eastAsia="Arial" w:hAnsi="Arial"/>
          <w:sz w:val="22"/>
          <w:szCs w:val="22"/>
        </w:rPr>
        <w:t> acerca  de  la  naturaleza  de  las  propias  situaciones  adversas  y  las  de  los  demás,  así  como</w:t>
      </w:r>
      <w:r>
        <w:rPr>
          <w:rFonts w:ascii="Arial" w:cs="Arial" w:eastAsia="Arial" w:hAnsi="Arial"/>
          <w:sz w:val="22"/>
          <w:szCs w:val="22"/>
        </w:rPr>
        <w:t> enfrentar colectivamente los problemas comunes.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2"/>
      </w:pPr>
      <w:r>
        <w:rPr>
          <w:rFonts w:ascii="Arial" w:cs="Arial" w:eastAsia="Arial" w:hAnsi="Arial"/>
          <w:sz w:val="22"/>
          <w:szCs w:val="22"/>
        </w:rPr>
        <w:t>V.- Responsabilidad Social.- Compromiso de los Ciudadanos en forma individual o colectiva que</w:t>
      </w:r>
      <w:r>
        <w:rPr>
          <w:rFonts w:ascii="Arial" w:cs="Arial" w:eastAsia="Arial" w:hAnsi="Arial"/>
          <w:sz w:val="22"/>
          <w:szCs w:val="22"/>
        </w:rPr>
        <w:t> tienen entre si, para dar soluciones a problemas a fines a su comunidad.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1"/>
      </w:pPr>
      <w:r>
        <w:rPr>
          <w:rFonts w:ascii="Arial" w:cs="Arial" w:eastAsia="Arial" w:hAnsi="Arial"/>
          <w:sz w:val="22"/>
          <w:szCs w:val="22"/>
        </w:rPr>
        <w:t>VI.-  Respeto.-  Reconocimiento  pleno  de  la  diversidad  de  visiones  y  posturas,  asumidas</w:t>
      </w:r>
      <w:r>
        <w:rPr>
          <w:rFonts w:ascii="Arial" w:cs="Arial" w:eastAsia="Arial" w:hAnsi="Arial"/>
          <w:sz w:val="22"/>
          <w:szCs w:val="22"/>
        </w:rPr>
        <w:t> libremente en torno a los asuntos públicos. En todo caso comienza incluso por la libertad de</w:t>
      </w:r>
      <w:r>
        <w:rPr>
          <w:rFonts w:ascii="Arial" w:cs="Arial" w:eastAsia="Arial" w:hAnsi="Arial"/>
          <w:sz w:val="22"/>
          <w:szCs w:val="22"/>
        </w:rPr>
        <w:t> elegir cuándo y cómo participar en la vida pública del Estado.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1"/>
      </w:pPr>
      <w:r>
        <w:rPr>
          <w:rFonts w:ascii="Arial" w:cs="Arial" w:eastAsia="Arial" w:hAnsi="Arial"/>
          <w:sz w:val="22"/>
          <w:szCs w:val="22"/>
        </w:rPr>
        <w:t>VII.-Tolerancia.- Garantía de reconocimiento y respeto a la diferencia y a la diversidad de quienes</w:t>
      </w:r>
      <w:r>
        <w:rPr>
          <w:rFonts w:ascii="Arial" w:cs="Arial" w:eastAsia="Arial" w:hAnsi="Arial"/>
          <w:sz w:val="22"/>
          <w:szCs w:val="22"/>
        </w:rPr>
        <w:t> conforman la sociedad, entidad como un elemento esencial en la construcción de consensos.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4"/>
      </w:pPr>
      <w:r>
        <w:rPr>
          <w:rFonts w:ascii="Arial" w:cs="Arial" w:eastAsia="Arial" w:hAnsi="Arial"/>
          <w:sz w:val="22"/>
          <w:szCs w:val="22"/>
        </w:rPr>
        <w:t>VIII.- Autonomía</w:t>
      </w:r>
      <w:r>
        <w:rPr>
          <w:rFonts w:ascii="Arial" w:cs="Arial" w:eastAsia="Arial" w:hAnsi="Arial"/>
          <w:b/>
          <w:sz w:val="22"/>
          <w:szCs w:val="22"/>
        </w:rPr>
        <w:t>.- </w:t>
      </w:r>
      <w:r>
        <w:rPr>
          <w:rFonts w:ascii="Arial" w:cs="Arial" w:eastAsia="Arial" w:hAnsi="Arial"/>
          <w:sz w:val="22"/>
          <w:szCs w:val="22"/>
        </w:rPr>
        <w:t>Serefiere a aquella capacidad en que la sociedad debe tomar decisiones sin</w:t>
      </w:r>
      <w:r>
        <w:rPr>
          <w:rFonts w:ascii="Arial" w:cs="Arial" w:eastAsia="Arial" w:hAnsi="Arial"/>
          <w:sz w:val="22"/>
          <w:szCs w:val="22"/>
        </w:rPr>
        <w:t> la intromisión de algún agente externo</w:t>
      </w:r>
      <w:r>
        <w:rPr>
          <w:rFonts w:ascii="Arial" w:cs="Arial" w:eastAsia="Arial" w:hAnsi="Arial"/>
          <w:b/>
          <w:sz w:val="22"/>
          <w:szCs w:val="22"/>
        </w:rPr>
        <w:t>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46" w:right="3300"/>
      </w:pPr>
      <w:r>
        <w:rPr>
          <w:rFonts w:ascii="Arial" w:cs="Arial" w:eastAsia="Arial" w:hAnsi="Arial"/>
          <w:b/>
          <w:sz w:val="22"/>
          <w:szCs w:val="22"/>
        </w:rPr>
        <w:t>CAPÍTULO SEGUNDO.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171" w:right="1628"/>
      </w:pPr>
      <w:r>
        <w:rPr>
          <w:rFonts w:ascii="Arial" w:cs="Arial" w:eastAsia="Arial" w:hAnsi="Arial"/>
          <w:b/>
          <w:sz w:val="22"/>
          <w:szCs w:val="22"/>
        </w:rPr>
        <w:t>DE LOS DERECHOS Y OBLIGACIONES CIUDADANOS.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b/>
          <w:sz w:val="22"/>
          <w:szCs w:val="22"/>
        </w:rPr>
        <w:t>ARTÍCULO 5</w:t>
      </w:r>
      <w:r>
        <w:rPr>
          <w:rFonts w:ascii="Arial" w:cs="Arial" w:eastAsia="Arial" w:hAnsi="Arial"/>
          <w:sz w:val="22"/>
          <w:szCs w:val="22"/>
        </w:rPr>
        <w:t>.- En el proceso de participación y consulta ciudadana a que se refiere esta ley,</w:t>
      </w:r>
      <w:r>
        <w:rPr>
          <w:rFonts w:ascii="Arial" w:cs="Arial" w:eastAsia="Arial" w:hAnsi="Arial"/>
          <w:sz w:val="22"/>
          <w:szCs w:val="22"/>
        </w:rPr>
        <w:t> intervendrán  únicamente  los  ciudadanos  oaxaqueños  que  cumplan  con  lo  establecido  en  el</w:t>
      </w:r>
      <w:r>
        <w:rPr>
          <w:rFonts w:ascii="Arial" w:cs="Arial" w:eastAsia="Arial" w:hAnsi="Arial"/>
          <w:sz w:val="22"/>
          <w:szCs w:val="22"/>
        </w:rPr>
        <w:t> primer párrafo del artículo 23 de la Constitución Estatal, que cuenten con credencial para votar</w:t>
      </w:r>
      <w:r>
        <w:rPr>
          <w:rFonts w:ascii="Arial" w:cs="Arial" w:eastAsia="Arial" w:hAnsi="Arial"/>
          <w:sz w:val="22"/>
          <w:szCs w:val="22"/>
        </w:rPr>
        <w:t> con fotografía y aparezcan en la lista nominal correspondiente.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3"/>
      </w:pPr>
      <w:r>
        <w:rPr>
          <w:rFonts w:ascii="Arial" w:cs="Arial" w:eastAsia="Arial" w:hAnsi="Arial"/>
          <w:b/>
          <w:sz w:val="22"/>
          <w:szCs w:val="22"/>
        </w:rPr>
        <w:t>ARTÍCULO  6</w:t>
      </w:r>
      <w:r>
        <w:rPr>
          <w:rFonts w:ascii="Arial" w:cs="Arial" w:eastAsia="Arial" w:hAnsi="Arial"/>
          <w:sz w:val="22"/>
          <w:szCs w:val="22"/>
        </w:rPr>
        <w:t>.-  Para  efectos  de  esta  Ley,  los  ciudadanos  de  Oaxaca  tienen  los  siguientes</w:t>
      </w:r>
      <w:r>
        <w:rPr>
          <w:rFonts w:ascii="Arial" w:cs="Arial" w:eastAsia="Arial" w:hAnsi="Arial"/>
          <w:sz w:val="22"/>
          <w:szCs w:val="22"/>
        </w:rPr>
        <w:t> derechos: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3575"/>
      </w:pPr>
      <w:r>
        <w:rPr>
          <w:rFonts w:ascii="Arial" w:cs="Arial" w:eastAsia="Arial" w:hAnsi="Arial"/>
          <w:sz w:val="22"/>
          <w:szCs w:val="22"/>
        </w:rPr>
        <w:t>I. Exigir en sus términos el cumplimiento de la presente Ley;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057"/>
      </w:pPr>
      <w:r>
        <w:rPr>
          <w:rFonts w:ascii="Arial" w:cs="Arial" w:eastAsia="Arial" w:hAnsi="Arial"/>
          <w:sz w:val="22"/>
          <w:szCs w:val="22"/>
        </w:rPr>
        <w:t>II. Promover la participación ciudadana de conformidad con el marco legal del Estado;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6"/>
      </w:pPr>
      <w:r>
        <w:rPr>
          <w:rFonts w:ascii="Arial" w:cs="Arial" w:eastAsia="Arial" w:hAnsi="Arial"/>
          <w:sz w:val="22"/>
          <w:szCs w:val="22"/>
        </w:rPr>
        <w:t>III. Participar directa o indirectamente en la conformación de los órganos ciudadanos consultivos</w:t>
      </w:r>
      <w:r>
        <w:rPr>
          <w:rFonts w:ascii="Arial" w:cs="Arial" w:eastAsia="Arial" w:hAnsi="Arial"/>
          <w:sz w:val="22"/>
          <w:szCs w:val="22"/>
        </w:rPr>
        <w:t> contemplados en la Ley;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</w:pPr>
      <w:r>
        <w:rPr>
          <w:rFonts w:ascii="Arial" w:cs="Arial" w:eastAsia="Arial" w:hAnsi="Arial"/>
          <w:sz w:val="22"/>
          <w:szCs w:val="22"/>
        </w:rPr>
        <w:t>IV. Ejercer los mecanismos de participación y consulta ciudadana previstos en la presente Ley,</w:t>
      </w:r>
      <w:r>
        <w:rPr>
          <w:rFonts w:ascii="Arial" w:cs="Arial" w:eastAsia="Arial" w:hAnsi="Arial"/>
          <w:sz w:val="22"/>
          <w:szCs w:val="22"/>
        </w:rPr>
        <w:t> sin  perturbar el orden y la tranquilidad pública, ni afectar el desarrollo normal de las actividades</w:t>
      </w:r>
      <w:r>
        <w:rPr>
          <w:rFonts w:ascii="Arial" w:cs="Arial" w:eastAsia="Arial" w:hAnsi="Arial"/>
          <w:sz w:val="22"/>
          <w:szCs w:val="22"/>
        </w:rPr>
        <w:t> de los demás habitantes;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2"/>
      </w:pPr>
      <w:r>
        <w:rPr>
          <w:rFonts w:ascii="Arial" w:cs="Arial" w:eastAsia="Arial" w:hAnsi="Arial"/>
          <w:sz w:val="22"/>
          <w:szCs w:val="22"/>
        </w:rPr>
        <w:t>V.  Presentar  quejas  y  denuncias  ante  las  autoridades  competentes,  en  contra  de  servidores</w:t>
      </w:r>
      <w:r>
        <w:rPr>
          <w:rFonts w:ascii="Arial" w:cs="Arial" w:eastAsia="Arial" w:hAnsi="Arial"/>
          <w:sz w:val="22"/>
          <w:szCs w:val="22"/>
        </w:rPr>
        <w:t> públicos que contravengan las disposiciones de la presente Ley.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3"/>
      </w:pPr>
      <w:r>
        <w:rPr>
          <w:rFonts w:ascii="Arial" w:cs="Arial" w:eastAsia="Arial" w:hAnsi="Arial"/>
          <w:b/>
          <w:sz w:val="22"/>
          <w:szCs w:val="22"/>
        </w:rPr>
        <w:t>ARTÍCULO  7.-  </w:t>
      </w:r>
      <w:r>
        <w:rPr>
          <w:rFonts w:ascii="Arial" w:cs="Arial" w:eastAsia="Arial" w:hAnsi="Arial"/>
          <w:sz w:val="22"/>
          <w:szCs w:val="22"/>
        </w:rPr>
        <w:t>Para  efectos  de  esta  Ley,  los  ciudadanos  de  Oaxaca  tienen  las  siguientes</w:t>
      </w:r>
      <w:r>
        <w:rPr>
          <w:rFonts w:ascii="Arial" w:cs="Arial" w:eastAsia="Arial" w:hAnsi="Arial"/>
          <w:sz w:val="22"/>
          <w:szCs w:val="22"/>
        </w:rPr>
        <w:t> obligaciones: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6"/>
      </w:pPr>
      <w:r>
        <w:rPr>
          <w:rFonts w:ascii="Arial" w:cs="Arial" w:eastAsia="Arial" w:hAnsi="Arial"/>
          <w:sz w:val="22"/>
          <w:szCs w:val="22"/>
        </w:rPr>
        <w:t>I.  Cumplir  con  las  funciones  de  organización  ciudadana  para  la  renovación  de  los  órganos</w:t>
      </w:r>
      <w:r>
        <w:rPr>
          <w:rFonts w:ascii="Arial" w:cs="Arial" w:eastAsia="Arial" w:hAnsi="Arial"/>
          <w:sz w:val="22"/>
          <w:szCs w:val="22"/>
        </w:rPr>
        <w:t> consultivos o de consulta popular que se les encomienden;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5567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II. Ejercer sus derechos cívico-políticos;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sz w:val="22"/>
          <w:szCs w:val="22"/>
        </w:rPr>
        <w:t>III. Respetar y observar el orden jurídico estatal y nacional que reconoce a la República con una</w:t>
      </w:r>
      <w:r>
        <w:rPr>
          <w:rFonts w:ascii="Arial" w:cs="Arial" w:eastAsia="Arial" w:hAnsi="Arial"/>
          <w:sz w:val="22"/>
          <w:szCs w:val="22"/>
        </w:rPr>
        <w:t> forma de gobierno representativa, democrática y federal, y al Estado de Oaxaca como Estado</w:t>
      </w:r>
      <w:r>
        <w:rPr>
          <w:rFonts w:ascii="Arial" w:cs="Arial" w:eastAsia="Arial" w:hAnsi="Arial"/>
          <w:sz w:val="22"/>
          <w:szCs w:val="22"/>
        </w:rPr>
        <w:t> libre y soberano;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4542"/>
      </w:pPr>
      <w:r>
        <w:rPr>
          <w:rFonts w:ascii="Arial" w:cs="Arial" w:eastAsia="Arial" w:hAnsi="Arial"/>
          <w:sz w:val="22"/>
          <w:szCs w:val="22"/>
        </w:rPr>
        <w:t>IV. Las demás que establezcan ésta y otras leyes.</w:t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866" w:right="3318"/>
      </w:pPr>
      <w:r>
        <w:rPr>
          <w:rFonts w:ascii="Arial" w:cs="Arial" w:eastAsia="Arial" w:hAnsi="Arial"/>
          <w:b/>
          <w:sz w:val="22"/>
          <w:szCs w:val="22"/>
        </w:rPr>
        <w:t>CAPÍTULO TERCERO.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344" w:right="2800"/>
      </w:pPr>
      <w:r>
        <w:rPr>
          <w:rFonts w:ascii="Arial" w:cs="Arial" w:eastAsia="Arial" w:hAnsi="Arial"/>
          <w:b/>
          <w:sz w:val="22"/>
          <w:szCs w:val="22"/>
        </w:rPr>
        <w:t>DE LA APLICACIÓN DE LA LEY.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3"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6"/>
      </w:pPr>
      <w:r>
        <w:rPr>
          <w:rFonts w:ascii="Arial" w:cs="Arial" w:eastAsia="Arial" w:hAnsi="Arial"/>
          <w:b/>
          <w:sz w:val="22"/>
          <w:szCs w:val="22"/>
        </w:rPr>
        <w:t>ARTÍCULO 8.- </w:t>
      </w:r>
      <w:r>
        <w:rPr>
          <w:rFonts w:ascii="Arial" w:cs="Arial" w:eastAsia="Arial" w:hAnsi="Arial"/>
          <w:sz w:val="22"/>
          <w:szCs w:val="22"/>
        </w:rPr>
        <w:t>Corresponde la aplicación de la presente Ley, en el ámbito de sus respectivas</w:t>
      </w:r>
      <w:r>
        <w:rPr>
          <w:rFonts w:ascii="Arial" w:cs="Arial" w:eastAsia="Arial" w:hAnsi="Arial"/>
          <w:sz w:val="22"/>
          <w:szCs w:val="22"/>
        </w:rPr>
        <w:t> competencias, a:</w:t>
      </w:r>
    </w:p>
    <w:p>
      <w:pPr>
        <w:rPr>
          <w:sz w:val="10"/>
          <w:szCs w:val="10"/>
        </w:rPr>
        <w:jc w:val="left"/>
        <w:spacing w:before="2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02" w:right="7250"/>
      </w:pPr>
      <w:r>
        <w:rPr>
          <w:rFonts w:ascii="Arial" w:cs="Arial" w:eastAsia="Arial" w:hAnsi="Arial"/>
          <w:sz w:val="22"/>
          <w:szCs w:val="22"/>
        </w:rPr>
        <w:t>I. El Poder Legislativo;</w:t>
      </w:r>
      <w:r>
        <w:rPr>
          <w:rFonts w:ascii="Arial" w:cs="Arial" w:eastAsia="Arial" w:hAnsi="Arial"/>
          <w:sz w:val="22"/>
          <w:szCs w:val="22"/>
        </w:rPr>
        <w:t> II. El Poder Ejecutivo;</w:t>
      </w:r>
      <w:r>
        <w:rPr>
          <w:rFonts w:ascii="Arial" w:cs="Arial" w:eastAsia="Arial" w:hAnsi="Arial"/>
          <w:sz w:val="22"/>
          <w:szCs w:val="22"/>
        </w:rPr>
        <w:t> III. El Poder Judicial;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02" w:right="7005"/>
      </w:pPr>
      <w:r>
        <w:rPr>
          <w:rFonts w:ascii="Arial" w:cs="Arial" w:eastAsia="Arial" w:hAnsi="Arial"/>
          <w:sz w:val="22"/>
          <w:szCs w:val="22"/>
        </w:rPr>
        <w:t>IV. Los Ayuntamientos;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086"/>
      </w:pPr>
      <w:r>
        <w:rPr>
          <w:rFonts w:ascii="Arial" w:cs="Arial" w:eastAsia="Arial" w:hAnsi="Arial"/>
          <w:sz w:val="22"/>
          <w:szCs w:val="22"/>
        </w:rPr>
        <w:t>V. El Instituto.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b/>
          <w:sz w:val="22"/>
          <w:szCs w:val="22"/>
        </w:rPr>
        <w:t>ARTÍCULO 9.- </w:t>
      </w:r>
      <w:r>
        <w:rPr>
          <w:rFonts w:ascii="Arial" w:cs="Arial" w:eastAsia="Arial" w:hAnsi="Arial"/>
          <w:sz w:val="22"/>
          <w:szCs w:val="22"/>
        </w:rPr>
        <w:t>Todo servidor público estatal o municipal tiene, en el ámbito de sus respectivas</w:t>
      </w:r>
      <w:r>
        <w:rPr>
          <w:rFonts w:ascii="Arial" w:cs="Arial" w:eastAsia="Arial" w:hAnsi="Arial"/>
          <w:sz w:val="22"/>
          <w:szCs w:val="22"/>
        </w:rPr>
        <w:t> atribuciones, la obligación de cumplir y hacer cumplir la presente Ley, de facilitar la participación</w:t>
      </w:r>
      <w:r>
        <w:rPr>
          <w:rFonts w:ascii="Arial" w:cs="Arial" w:eastAsia="Arial" w:hAnsi="Arial"/>
          <w:sz w:val="22"/>
          <w:szCs w:val="22"/>
        </w:rPr>
        <w:t> ciudadana y de abstenerse de utilizar cualquier medio que inhiba esa participación.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</w:pPr>
      <w:r>
        <w:rPr>
          <w:rFonts w:ascii="Arial" w:cs="Arial" w:eastAsia="Arial" w:hAnsi="Arial"/>
          <w:b/>
          <w:sz w:val="22"/>
          <w:szCs w:val="22"/>
        </w:rPr>
        <w:t>ARTÍCULO 10.- </w:t>
      </w:r>
      <w:r>
        <w:rPr>
          <w:rFonts w:ascii="Arial" w:cs="Arial" w:eastAsia="Arial" w:hAnsi="Arial"/>
          <w:sz w:val="22"/>
          <w:szCs w:val="22"/>
        </w:rPr>
        <w:t>Las autoridades municipales y estatales en base a la disposición presupuestal,</w:t>
      </w:r>
      <w:r>
        <w:rPr>
          <w:rFonts w:ascii="Arial" w:cs="Arial" w:eastAsia="Arial" w:hAnsi="Arial"/>
          <w:sz w:val="22"/>
          <w:szCs w:val="22"/>
        </w:rPr>
        <w:t> están obligadas a promover entre los servidores públicos, cursos de formación y sensibilización</w:t>
      </w:r>
      <w:r>
        <w:rPr>
          <w:rFonts w:ascii="Arial" w:cs="Arial" w:eastAsia="Arial" w:hAnsi="Arial"/>
          <w:sz w:val="22"/>
          <w:szCs w:val="22"/>
        </w:rPr>
        <w:t> para dar a conocer los mecanismos de participación ciudadana y la cultura de la participación</w:t>
      </w:r>
      <w:r>
        <w:rPr>
          <w:rFonts w:ascii="Arial" w:cs="Arial" w:eastAsia="Arial" w:hAnsi="Arial"/>
          <w:sz w:val="22"/>
          <w:szCs w:val="22"/>
        </w:rPr>
        <w:t> ciudadana en general.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</w:pPr>
      <w:r>
        <w:pict>
          <v:group coordorigin="1687,1250" coordsize="9387,652" style="position:absolute;margin-left:84.354pt;margin-top:62.4879pt;width:469.36pt;height:32.58pt;mso-position-horizontal-relative:page;mso-position-vertical-relative:paragraph;z-index:-876">
            <v:shape coordorigin="1702,1265" coordsize="9357,206" fillcolor="#D2D2D2" filled="t" path="m1702,1471l11059,1471,11059,1265,1702,1265,1702,1471xe" stroked="f" style="position:absolute;left:1702;top:1265;width:9357;height:206">
              <v:path arrowok="t"/>
              <v:fill/>
            </v:shape>
            <v:shape coordorigin="1702,1471" coordsize="9357,209" fillcolor="#D2D2D2" filled="t" path="m1702,1680l11059,1680,11059,1471,1702,1471,1702,1680xe" stroked="f" style="position:absolute;left:1702;top:1471;width:9357;height:209">
              <v:path arrowok="t"/>
              <v:fill/>
            </v:shape>
            <v:shape coordorigin="1702,1680" coordsize="770,206" fillcolor="#D2D2D2" filled="t" path="m1702,1886l2472,1886,2472,1680,1702,1680,1702,1886xe" stroked="f" style="position:absolute;left:1702;top:1680;width:770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11.- </w:t>
      </w:r>
      <w:r>
        <w:rPr>
          <w:rFonts w:ascii="Arial" w:cs="Arial" w:eastAsia="Arial" w:hAnsi="Arial"/>
          <w:sz w:val="22"/>
          <w:szCs w:val="22"/>
        </w:rPr>
        <w:t>Las autoridades municipales y estatales con base a la disposición presupuestal,</w:t>
      </w:r>
      <w:r>
        <w:rPr>
          <w:rFonts w:ascii="Arial" w:cs="Arial" w:eastAsia="Arial" w:hAnsi="Arial"/>
          <w:sz w:val="22"/>
          <w:szCs w:val="22"/>
        </w:rPr>
        <w:t> promoverán entre los habitantes y ciudadanos de Oaxaca, a través de campañas informativas y</w:t>
      </w:r>
      <w:r>
        <w:rPr>
          <w:rFonts w:ascii="Arial" w:cs="Arial" w:eastAsia="Arial" w:hAnsi="Arial"/>
          <w:sz w:val="22"/>
          <w:szCs w:val="22"/>
        </w:rPr>
        <w:t> formativas, programas para la formación y la cultura de la participación ciudadana en general,</w:t>
      </w:r>
      <w:r>
        <w:rPr>
          <w:rFonts w:ascii="Arial" w:cs="Arial" w:eastAsia="Arial" w:hAnsi="Arial"/>
          <w:sz w:val="22"/>
          <w:szCs w:val="22"/>
        </w:rPr>
        <w:t> así  como la  difusión de los mecanismos de participación  ciudadana  que  establece esta Ley,</w:t>
      </w:r>
      <w:r>
        <w:rPr>
          <w:rFonts w:ascii="Arial" w:cs="Arial" w:eastAsia="Arial" w:hAnsi="Arial"/>
          <w:sz w:val="22"/>
          <w:szCs w:val="22"/>
        </w:rPr>
        <w:t> pudiendo ser presenciales o virtuales con el uso de tecnologías y dispositivos digitales.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102" w:right="98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número 2789, aprobado  por  la  LXIV Legislatura  del Estado  el 29 de</w:t>
      </w:r>
      <w:r>
        <w:rPr>
          <w:rFonts w:ascii="Arial" w:cs="Arial" w:eastAsia="Arial" w:hAnsi="Arial"/>
          <w:b/>
          <w:sz w:val="18"/>
          <w:szCs w:val="18"/>
        </w:rPr>
        <w:t> septiembre del 20221 y publicado en el Periódico Oficial número 43 Novena Sección de fecha 23 de octubre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02" w:right="8679"/>
      </w:pPr>
      <w:r>
        <w:rPr>
          <w:rFonts w:ascii="Arial" w:cs="Arial" w:eastAsia="Arial" w:hAnsi="Arial"/>
          <w:b/>
          <w:sz w:val="18"/>
          <w:szCs w:val="18"/>
        </w:rPr>
        <w:t>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28" w:right="3750"/>
      </w:pPr>
      <w:r>
        <w:rPr>
          <w:rFonts w:ascii="Arial" w:cs="Arial" w:eastAsia="Arial" w:hAnsi="Arial"/>
          <w:b/>
          <w:sz w:val="22"/>
          <w:szCs w:val="22"/>
        </w:rPr>
        <w:t>TÍTULO SEGUNDO.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558" w:right="1581"/>
      </w:pPr>
      <w:r>
        <w:rPr>
          <w:rFonts w:ascii="Arial" w:cs="Arial" w:eastAsia="Arial" w:hAnsi="Arial"/>
          <w:b/>
          <w:sz w:val="22"/>
          <w:szCs w:val="22"/>
        </w:rPr>
        <w:t>DE LOS MECANISMOS DE LA PARTICIPACIÓN CIUDADANA.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firstLine="3" w:left="3268" w:right="3293"/>
      </w:pPr>
      <w:r>
        <w:rPr>
          <w:rFonts w:ascii="Arial" w:cs="Arial" w:eastAsia="Arial" w:hAnsi="Arial"/>
          <w:b/>
          <w:sz w:val="22"/>
          <w:szCs w:val="22"/>
        </w:rPr>
        <w:t>CAPÍTULO PRIMERO.</w:t>
      </w:r>
      <w:r>
        <w:rPr>
          <w:rFonts w:ascii="Arial" w:cs="Arial" w:eastAsia="Arial" w:hAnsi="Arial"/>
          <w:b/>
          <w:sz w:val="22"/>
          <w:szCs w:val="22"/>
        </w:rPr>
        <w:t> DISPOSICIONES COMUNES.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140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ARTÍCULO 12.- </w:t>
      </w:r>
      <w:r>
        <w:rPr>
          <w:rFonts w:ascii="Arial" w:cs="Arial" w:eastAsia="Arial" w:hAnsi="Arial"/>
          <w:sz w:val="22"/>
          <w:szCs w:val="22"/>
        </w:rPr>
        <w:t>Los mecanismos de participación ciudadana objeto de esta Ley son: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025"/>
      </w:pPr>
      <w:r>
        <w:rPr>
          <w:rFonts w:ascii="Arial" w:cs="Arial" w:eastAsia="Arial" w:hAnsi="Arial"/>
          <w:sz w:val="22"/>
          <w:szCs w:val="22"/>
        </w:rPr>
        <w:t>I. El plebiscito;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757"/>
      </w:pPr>
      <w:r>
        <w:rPr>
          <w:rFonts w:ascii="Arial" w:cs="Arial" w:eastAsia="Arial" w:hAnsi="Arial"/>
          <w:sz w:val="22"/>
          <w:szCs w:val="22"/>
        </w:rPr>
        <w:t>II. El referéndum;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02" w:right="6480"/>
      </w:pPr>
      <w:r>
        <w:rPr>
          <w:rFonts w:ascii="Arial" w:cs="Arial" w:eastAsia="Arial" w:hAnsi="Arial"/>
          <w:sz w:val="22"/>
          <w:szCs w:val="22"/>
        </w:rPr>
        <w:t>III. La revocación de mandato;</w:t>
      </w:r>
      <w:r>
        <w:rPr>
          <w:rFonts w:ascii="Arial" w:cs="Arial" w:eastAsia="Arial" w:hAnsi="Arial"/>
          <w:sz w:val="22"/>
          <w:szCs w:val="22"/>
        </w:rPr>
        <w:t> IV. La audiencia pública;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6250"/>
      </w:pPr>
      <w:r>
        <w:rPr>
          <w:rFonts w:ascii="Arial" w:cs="Arial" w:eastAsia="Arial" w:hAnsi="Arial"/>
          <w:sz w:val="22"/>
          <w:szCs w:val="22"/>
        </w:rPr>
        <w:t>V. El cabildo en sesión abierta;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5431"/>
      </w:pPr>
      <w:r>
        <w:rPr>
          <w:rFonts w:ascii="Arial" w:cs="Arial" w:eastAsia="Arial" w:hAnsi="Arial"/>
          <w:sz w:val="22"/>
          <w:szCs w:val="22"/>
        </w:rPr>
        <w:t>VI. Los consejos consultivos ciudadanos;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</w:pPr>
      <w:r>
        <w:rPr>
          <w:rFonts w:ascii="Arial" w:cs="Arial" w:eastAsia="Arial" w:hAnsi="Arial"/>
          <w:b/>
          <w:sz w:val="22"/>
          <w:szCs w:val="22"/>
        </w:rPr>
        <w:t>ARTÍCULO 13.- </w:t>
      </w:r>
      <w:r>
        <w:rPr>
          <w:rFonts w:ascii="Arial" w:cs="Arial" w:eastAsia="Arial" w:hAnsi="Arial"/>
          <w:sz w:val="22"/>
          <w:szCs w:val="22"/>
        </w:rPr>
        <w:t>Los mecanismos de participación ciudadana contenidos en esta Ley se regirán</w:t>
      </w:r>
      <w:r>
        <w:rPr>
          <w:rFonts w:ascii="Arial" w:cs="Arial" w:eastAsia="Arial" w:hAnsi="Arial"/>
          <w:sz w:val="22"/>
          <w:szCs w:val="22"/>
        </w:rPr>
        <w:t> por   los   principios   de   legalidad,   certeza,   objetividad,   libertad,   equidad,   imparcialidad,</w:t>
      </w:r>
      <w:r>
        <w:rPr>
          <w:rFonts w:ascii="Arial" w:cs="Arial" w:eastAsia="Arial" w:hAnsi="Arial"/>
          <w:sz w:val="22"/>
          <w:szCs w:val="22"/>
        </w:rPr>
        <w:t> transparencia y corresponsabilidad.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0"/>
      </w:pPr>
      <w:r>
        <w:rPr>
          <w:rFonts w:ascii="Arial" w:cs="Arial" w:eastAsia="Arial" w:hAnsi="Arial"/>
          <w:b/>
          <w:sz w:val="22"/>
          <w:szCs w:val="22"/>
        </w:rPr>
        <w:t>ARTÍCULO  14.-  </w:t>
      </w:r>
      <w:r>
        <w:rPr>
          <w:rFonts w:ascii="Arial" w:cs="Arial" w:eastAsia="Arial" w:hAnsi="Arial"/>
          <w:sz w:val="22"/>
          <w:szCs w:val="22"/>
        </w:rPr>
        <w:t>Los  mecanismos  de  participación  ciudadana  cuya  realización  requiera  el</w:t>
      </w:r>
      <w:r>
        <w:rPr>
          <w:rFonts w:ascii="Arial" w:cs="Arial" w:eastAsia="Arial" w:hAnsi="Arial"/>
          <w:sz w:val="22"/>
          <w:szCs w:val="22"/>
        </w:rPr>
        <w:t> ejercicio  del  derecho  del  sufragio  de  los  ciudadanos  se  realizarán  preferentemente,  en  los</w:t>
      </w:r>
      <w:r>
        <w:rPr>
          <w:rFonts w:ascii="Arial" w:cs="Arial" w:eastAsia="Arial" w:hAnsi="Arial"/>
          <w:sz w:val="22"/>
          <w:szCs w:val="22"/>
        </w:rPr>
        <w:t> tiempos  calendarizados  para  las  elecciones  locales  de  conformidad  con  esta  Ley  y  la</w:t>
      </w:r>
      <w:r>
        <w:rPr>
          <w:rFonts w:ascii="Arial" w:cs="Arial" w:eastAsia="Arial" w:hAnsi="Arial"/>
          <w:sz w:val="22"/>
          <w:szCs w:val="22"/>
        </w:rPr>
        <w:t> normatividad en materia electoral.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46" w:right="3301"/>
      </w:pPr>
      <w:r>
        <w:rPr>
          <w:rFonts w:ascii="Arial" w:cs="Arial" w:eastAsia="Arial" w:hAnsi="Arial"/>
          <w:b/>
          <w:sz w:val="22"/>
          <w:szCs w:val="22"/>
        </w:rPr>
        <w:t>CAPÍTULO SEGUNDO.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4086" w:right="3537"/>
      </w:pPr>
      <w:r>
        <w:rPr>
          <w:rFonts w:ascii="Arial" w:cs="Arial" w:eastAsia="Arial" w:hAnsi="Arial"/>
          <w:b/>
          <w:sz w:val="22"/>
          <w:szCs w:val="22"/>
        </w:rPr>
        <w:t>DEL PLEBISCITO</w:t>
      </w:r>
      <w:r>
        <w:rPr>
          <w:rFonts w:ascii="Arial" w:cs="Arial" w:eastAsia="Arial" w:hAnsi="Arial"/>
          <w:sz w:val="22"/>
          <w:szCs w:val="22"/>
        </w:rPr>
        <w:t>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5"/>
      </w:pPr>
      <w:r>
        <w:rPr>
          <w:rFonts w:ascii="Arial" w:cs="Arial" w:eastAsia="Arial" w:hAnsi="Arial"/>
          <w:b/>
          <w:sz w:val="22"/>
          <w:szCs w:val="22"/>
        </w:rPr>
        <w:t>ARTÍCULO 15.- </w:t>
      </w:r>
      <w:r>
        <w:rPr>
          <w:rFonts w:ascii="Arial" w:cs="Arial" w:eastAsia="Arial" w:hAnsi="Arial"/>
          <w:sz w:val="22"/>
          <w:szCs w:val="22"/>
        </w:rPr>
        <w:t>El plebiscito es el instrumento mediante el cual los ciudadanos del Estado, por</w:t>
      </w:r>
      <w:r>
        <w:rPr>
          <w:rFonts w:ascii="Arial" w:cs="Arial" w:eastAsia="Arial" w:hAnsi="Arial"/>
          <w:sz w:val="22"/>
          <w:szCs w:val="22"/>
        </w:rPr>
        <w:t> medio  del  sufragio  libre,  directo,  secreto  y  universal,  podrán  objetar  las  determinaciones  de</w:t>
      </w:r>
      <w:r>
        <w:rPr>
          <w:rFonts w:ascii="Arial" w:cs="Arial" w:eastAsia="Arial" w:hAnsi="Arial"/>
          <w:sz w:val="22"/>
          <w:szCs w:val="22"/>
        </w:rPr>
        <w:t> naturaleza administrativa emitidas por el Poder Ejecutivo del Estado.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019"/>
      </w:pPr>
      <w:r>
        <w:rPr>
          <w:rFonts w:ascii="Arial" w:cs="Arial" w:eastAsia="Arial" w:hAnsi="Arial"/>
          <w:b/>
          <w:sz w:val="22"/>
          <w:szCs w:val="22"/>
        </w:rPr>
        <w:t>ARTÍCULO 16.-</w:t>
      </w:r>
      <w:r>
        <w:rPr>
          <w:rFonts w:ascii="Arial" w:cs="Arial" w:eastAsia="Arial" w:hAnsi="Arial"/>
          <w:sz w:val="22"/>
          <w:szCs w:val="22"/>
        </w:rPr>
        <w:t>No podrán someterse a plebiscito los siguientes actos administrativos: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02" w:right="769"/>
      </w:pPr>
      <w:r>
        <w:rPr>
          <w:rFonts w:ascii="Arial" w:cs="Arial" w:eastAsia="Arial" w:hAnsi="Arial"/>
          <w:sz w:val="22"/>
          <w:szCs w:val="22"/>
        </w:rPr>
        <w:t>I. Los que se emitan en cumplimiento de mandatos derivados de la Constitución Federal;</w:t>
      </w:r>
      <w:r>
        <w:rPr>
          <w:rFonts w:ascii="Arial" w:cs="Arial" w:eastAsia="Arial" w:hAnsi="Arial"/>
          <w:sz w:val="22"/>
          <w:szCs w:val="22"/>
        </w:rPr>
        <w:t> II. Los que se emitan en cumplimiento de mandatos derivados de la Constitución Estatal;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5"/>
        <w:ind w:left="102" w:right="87"/>
      </w:pPr>
      <w:r>
        <w:rPr>
          <w:rFonts w:ascii="Arial" w:cs="Arial" w:eastAsia="Arial" w:hAnsi="Arial"/>
          <w:sz w:val="22"/>
          <w:szCs w:val="22"/>
        </w:rPr>
        <w:t>III.  Las  obligaciones  derivadas  de   las  leyes  federales  y  estatales,  así  como  de  los  tratados</w:t>
      </w:r>
      <w:r>
        <w:rPr>
          <w:rFonts w:ascii="Arial" w:cs="Arial" w:eastAsia="Arial" w:hAnsi="Arial"/>
          <w:sz w:val="22"/>
          <w:szCs w:val="22"/>
        </w:rPr>
        <w:t> internacionales;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02" w:right="80"/>
      </w:pPr>
      <w:r>
        <w:rPr>
          <w:rFonts w:ascii="Arial" w:cs="Arial" w:eastAsia="Arial" w:hAnsi="Arial"/>
          <w:sz w:val="22"/>
          <w:szCs w:val="22"/>
        </w:rPr>
        <w:t>IV. Los actos que se dicten en materia laboral, hacendaria o fiscal o que deba realizar la autoridad</w:t>
      </w:r>
      <w:r>
        <w:rPr>
          <w:rFonts w:ascii="Arial" w:cs="Arial" w:eastAsia="Arial" w:hAnsi="Arial"/>
          <w:sz w:val="22"/>
          <w:szCs w:val="22"/>
        </w:rPr>
        <w:t> por mandato de la autoridad judicial;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3465"/>
      </w:pPr>
      <w:r>
        <w:rPr>
          <w:rFonts w:ascii="Arial" w:cs="Arial" w:eastAsia="Arial" w:hAnsi="Arial"/>
          <w:sz w:val="22"/>
          <w:szCs w:val="22"/>
        </w:rPr>
        <w:t>V. Las obligaciones derivadas de instrumentos contractuales.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5015"/>
      </w:pPr>
      <w:r>
        <w:rPr>
          <w:rFonts w:ascii="Arial" w:cs="Arial" w:eastAsia="Arial" w:hAnsi="Arial"/>
          <w:b/>
          <w:sz w:val="22"/>
          <w:szCs w:val="22"/>
        </w:rPr>
        <w:t>ARTÍCULO 17.- </w:t>
      </w:r>
      <w:r>
        <w:rPr>
          <w:rFonts w:ascii="Arial" w:cs="Arial" w:eastAsia="Arial" w:hAnsi="Arial"/>
          <w:sz w:val="22"/>
          <w:szCs w:val="22"/>
        </w:rPr>
        <w:t>Podrán solicitar el plebiscito: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3929"/>
      </w:pPr>
      <w:r>
        <w:rPr>
          <w:rFonts w:ascii="Arial" w:cs="Arial" w:eastAsia="Arial" w:hAnsi="Arial"/>
          <w:sz w:val="22"/>
          <w:szCs w:val="22"/>
        </w:rPr>
        <w:t>I. Dos terceras partes de los integrantes del Congreso; o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02" w:right="83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II. El veinte por ciento de los ciudadanos inscritos en la lista nominal de electores del Estado</w:t>
      </w:r>
      <w:r>
        <w:rPr>
          <w:rFonts w:ascii="Arial" w:cs="Arial" w:eastAsia="Arial" w:hAnsi="Arial"/>
          <w:sz w:val="22"/>
          <w:szCs w:val="22"/>
        </w:rPr>
        <w:t> utilizada en el último proceso electoral.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2"/>
      </w:pPr>
      <w:r>
        <w:rPr>
          <w:rFonts w:ascii="Arial" w:cs="Arial" w:eastAsia="Arial" w:hAnsi="Arial"/>
          <w:sz w:val="22"/>
          <w:szCs w:val="22"/>
        </w:rPr>
        <w:t>Sólo serán procedentes un máximo de tres consultas por medio del plebiscito en una legislatura</w:t>
      </w:r>
      <w:r>
        <w:rPr>
          <w:rFonts w:ascii="Arial" w:cs="Arial" w:eastAsia="Arial" w:hAnsi="Arial"/>
          <w:sz w:val="22"/>
          <w:szCs w:val="22"/>
        </w:rPr>
        <w:t> del Congreso del Estado.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5"/>
      </w:pPr>
      <w:r>
        <w:rPr>
          <w:rFonts w:ascii="Arial" w:cs="Arial" w:eastAsia="Arial" w:hAnsi="Arial"/>
          <w:b/>
          <w:sz w:val="22"/>
          <w:szCs w:val="22"/>
        </w:rPr>
        <w:t>ARTÍCULO  18</w:t>
      </w:r>
      <w:r>
        <w:rPr>
          <w:rFonts w:ascii="Arial" w:cs="Arial" w:eastAsia="Arial" w:hAnsi="Arial"/>
          <w:sz w:val="22"/>
          <w:szCs w:val="22"/>
        </w:rPr>
        <w:t>.-  Toda  solicitud  de  plebiscito  deberá  presentarse  por  escrito  ante  el  Consejo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4249"/>
      </w:pPr>
      <w:r>
        <w:rPr>
          <w:rFonts w:ascii="Arial" w:cs="Arial" w:eastAsia="Arial" w:hAnsi="Arial"/>
          <w:sz w:val="22"/>
          <w:szCs w:val="22"/>
        </w:rPr>
        <w:t>General del Instituto y deberá contener por lo menos: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4"/>
      </w:pPr>
      <w:r>
        <w:rPr>
          <w:rFonts w:ascii="Arial" w:cs="Arial" w:eastAsia="Arial" w:hAnsi="Arial"/>
          <w:sz w:val="22"/>
          <w:szCs w:val="22"/>
        </w:rPr>
        <w:t>I.  La  acción  de  gobierno  en  curso  o acto  de autoridad  realizado  que  se  pretende someter  a</w:t>
      </w:r>
      <w:r>
        <w:rPr>
          <w:rFonts w:ascii="Arial" w:cs="Arial" w:eastAsia="Arial" w:hAnsi="Arial"/>
          <w:sz w:val="22"/>
          <w:szCs w:val="22"/>
        </w:rPr>
        <w:t> plebiscito;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78"/>
      </w:pPr>
      <w:r>
        <w:rPr>
          <w:rFonts w:ascii="Arial" w:cs="Arial" w:eastAsia="Arial" w:hAnsi="Arial"/>
          <w:sz w:val="22"/>
          <w:szCs w:val="22"/>
        </w:rPr>
        <w:t>II. Expondrá los motivos, razones y fundamentos por los cuales la acción o acto de autoridad, se</w:t>
      </w:r>
      <w:r>
        <w:rPr>
          <w:rFonts w:ascii="Arial" w:cs="Arial" w:eastAsia="Arial" w:hAnsi="Arial"/>
          <w:sz w:val="22"/>
          <w:szCs w:val="22"/>
        </w:rPr>
        <w:t> considera debe ser sometida a plebiscito;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6"/>
      </w:pPr>
      <w:r>
        <w:rPr>
          <w:rFonts w:ascii="Arial" w:cs="Arial" w:eastAsia="Arial" w:hAnsi="Arial"/>
          <w:sz w:val="22"/>
          <w:szCs w:val="22"/>
        </w:rPr>
        <w:t>III. Cuando sea presentada por legisladores, deberá contener en original el nombre y firma de</w:t>
      </w:r>
      <w:r>
        <w:rPr>
          <w:rFonts w:ascii="Arial" w:cs="Arial" w:eastAsia="Arial" w:hAnsi="Arial"/>
          <w:sz w:val="22"/>
          <w:szCs w:val="22"/>
        </w:rPr>
        <w:t> los solicitantes que corresponda al porcentaje establecido en la presente Ley;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2"/>
      </w:pPr>
      <w:r>
        <w:rPr>
          <w:rFonts w:ascii="Arial" w:cs="Arial" w:eastAsia="Arial" w:hAnsi="Arial"/>
          <w:sz w:val="22"/>
          <w:szCs w:val="22"/>
        </w:rPr>
        <w:t>IV.  Cuando  sea  presentada  por  los  ciudadanos,  deberá  incluir  la  relación  que  contenga  los</w:t>
      </w:r>
      <w:r>
        <w:rPr>
          <w:rFonts w:ascii="Arial" w:cs="Arial" w:eastAsia="Arial" w:hAnsi="Arial"/>
          <w:sz w:val="22"/>
          <w:szCs w:val="22"/>
        </w:rPr>
        <w:t> nombres  y  los  folios  de  las  credenciales  de  elector,  así  como  las  firmas  originales  de  los</w:t>
      </w:r>
      <w:r>
        <w:rPr>
          <w:rFonts w:ascii="Arial" w:cs="Arial" w:eastAsia="Arial" w:hAnsi="Arial"/>
          <w:sz w:val="22"/>
          <w:szCs w:val="22"/>
        </w:rPr>
        <w:t> solicitantes, que corresponda al porcentaje establecido en la presente Ley.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1"/>
      </w:pPr>
      <w:r>
        <w:rPr>
          <w:rFonts w:ascii="Arial" w:cs="Arial" w:eastAsia="Arial" w:hAnsi="Arial"/>
          <w:sz w:val="22"/>
          <w:szCs w:val="22"/>
        </w:rPr>
        <w:t>En el caso de la fracción anterior, los solicitantes deberán señalar un representante común para</w:t>
      </w:r>
      <w:r>
        <w:rPr>
          <w:rFonts w:ascii="Arial" w:cs="Arial" w:eastAsia="Arial" w:hAnsi="Arial"/>
          <w:sz w:val="22"/>
          <w:szCs w:val="22"/>
        </w:rPr>
        <w:t> oír  y recibir toda clase de notificaciones. Para todos los efectos legales se entenderá que el</w:t>
      </w:r>
      <w:r>
        <w:rPr>
          <w:rFonts w:ascii="Arial" w:cs="Arial" w:eastAsia="Arial" w:hAnsi="Arial"/>
          <w:sz w:val="22"/>
          <w:szCs w:val="22"/>
        </w:rPr>
        <w:t> representante designado podrá realizar todos los actos necesarios para tramitar el procedimiento</w:t>
      </w:r>
      <w:r>
        <w:rPr>
          <w:rFonts w:ascii="Arial" w:cs="Arial" w:eastAsia="Arial" w:hAnsi="Arial"/>
          <w:sz w:val="22"/>
          <w:szCs w:val="22"/>
        </w:rPr>
        <w:t> en nombre de los solicitantes.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0"/>
      </w:pPr>
      <w:r>
        <w:rPr>
          <w:rFonts w:ascii="Arial" w:cs="Arial" w:eastAsia="Arial" w:hAnsi="Arial"/>
          <w:sz w:val="22"/>
          <w:szCs w:val="22"/>
        </w:rPr>
        <w:t>En el supuesto de que se omita señalar al representante común, se tomará al primer ciudadano</w:t>
      </w:r>
      <w:r>
        <w:rPr>
          <w:rFonts w:ascii="Arial" w:cs="Arial" w:eastAsia="Arial" w:hAnsi="Arial"/>
          <w:sz w:val="22"/>
          <w:szCs w:val="22"/>
        </w:rPr>
        <w:t> que aparezca en la lista, con ese carácter.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sz w:val="22"/>
          <w:szCs w:val="22"/>
        </w:rPr>
        <w:t>En  los  casos  en  que  la  solicitud  omita  el  requisito  establecido  en  las  fracción  IV  el  Instituto</w:t>
      </w:r>
      <w:r>
        <w:rPr>
          <w:rFonts w:ascii="Arial" w:cs="Arial" w:eastAsia="Arial" w:hAnsi="Arial"/>
          <w:sz w:val="22"/>
          <w:szCs w:val="22"/>
        </w:rPr>
        <w:t> requerirá al representante para que en un plazo no mayor a cinco días hábiles se presente lo</w:t>
      </w:r>
      <w:r>
        <w:rPr>
          <w:rFonts w:ascii="Arial" w:cs="Arial" w:eastAsia="Arial" w:hAnsi="Arial"/>
          <w:sz w:val="22"/>
          <w:szCs w:val="22"/>
        </w:rPr>
        <w:t> omitido, apercibiéndolos que de no cumplir, se tendrá por desechada.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2119"/>
      </w:pPr>
      <w:r>
        <w:rPr>
          <w:rFonts w:ascii="Arial" w:cs="Arial" w:eastAsia="Arial" w:hAnsi="Arial"/>
          <w:b/>
          <w:sz w:val="22"/>
          <w:szCs w:val="22"/>
        </w:rPr>
        <w:t>ARTÍCULO 19</w:t>
      </w:r>
      <w:r>
        <w:rPr>
          <w:rFonts w:ascii="Arial" w:cs="Arial" w:eastAsia="Arial" w:hAnsi="Arial"/>
          <w:sz w:val="22"/>
          <w:szCs w:val="22"/>
        </w:rPr>
        <w:t>.- Son causas de improcedencia de la solicitud de plebiscito: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541"/>
      </w:pPr>
      <w:r>
        <w:rPr>
          <w:rFonts w:ascii="Arial" w:cs="Arial" w:eastAsia="Arial" w:hAnsi="Arial"/>
          <w:sz w:val="22"/>
          <w:szCs w:val="22"/>
        </w:rPr>
        <w:t>I. Que el acto de gobierno objeto de plebiscito se haya consumado de un modo irreparable;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7"/>
      </w:pPr>
      <w:r>
        <w:rPr>
          <w:rFonts w:ascii="Arial" w:cs="Arial" w:eastAsia="Arial" w:hAnsi="Arial"/>
          <w:sz w:val="22"/>
          <w:szCs w:val="22"/>
        </w:rPr>
        <w:t>II. Cuando la solicitud pretenda someter a plebiscito alguno de los actos señalados en 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7267"/>
      </w:pPr>
      <w:r>
        <w:rPr>
          <w:rFonts w:ascii="Arial" w:cs="Arial" w:eastAsia="Arial" w:hAnsi="Arial"/>
          <w:sz w:val="22"/>
          <w:szCs w:val="22"/>
        </w:rPr>
        <w:t>16 de la presente Ley;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933"/>
      </w:pPr>
      <w:r>
        <w:rPr>
          <w:rFonts w:ascii="Arial" w:cs="Arial" w:eastAsia="Arial" w:hAnsi="Arial"/>
          <w:sz w:val="22"/>
          <w:szCs w:val="22"/>
        </w:rPr>
        <w:t>III. Que la solicitud no sea presentada por alguno de los sujetos legitimados para ello; y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1"/>
      </w:pPr>
      <w:r>
        <w:rPr>
          <w:rFonts w:ascii="Arial" w:cs="Arial" w:eastAsia="Arial" w:hAnsi="Arial"/>
          <w:sz w:val="22"/>
          <w:szCs w:val="22"/>
        </w:rPr>
        <w:t>IV. Cuando la solicitud respectiva no cumpla con los requisitos que se establecen en el artículo</w:t>
      </w:r>
      <w:r>
        <w:rPr>
          <w:rFonts w:ascii="Arial" w:cs="Arial" w:eastAsia="Arial" w:hAnsi="Arial"/>
          <w:sz w:val="22"/>
          <w:szCs w:val="22"/>
        </w:rPr>
        <w:t> anterior.</w:t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4"/>
      </w:pPr>
      <w:r>
        <w:rPr>
          <w:rFonts w:ascii="Arial" w:cs="Arial" w:eastAsia="Arial" w:hAnsi="Arial"/>
          <w:sz w:val="22"/>
          <w:szCs w:val="22"/>
        </w:rPr>
        <w:t>Todas las resoluciones de procedencia o improcedencia deberán estar debidamente fundadas y</w:t>
      </w:r>
      <w:r>
        <w:rPr>
          <w:rFonts w:ascii="Arial" w:cs="Arial" w:eastAsia="Arial" w:hAnsi="Arial"/>
          <w:sz w:val="22"/>
          <w:szCs w:val="22"/>
        </w:rPr>
        <w:t> motivadas.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5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ARTÍCULO 20.- </w:t>
      </w:r>
      <w:r>
        <w:rPr>
          <w:rFonts w:ascii="Arial" w:cs="Arial" w:eastAsia="Arial" w:hAnsi="Arial"/>
          <w:sz w:val="22"/>
          <w:szCs w:val="22"/>
        </w:rPr>
        <w:t>El Instituto instrumentará una campaña de información y difusión previa a la</w:t>
      </w:r>
      <w:r>
        <w:rPr>
          <w:rFonts w:ascii="Arial" w:cs="Arial" w:eastAsia="Arial" w:hAnsi="Arial"/>
          <w:sz w:val="22"/>
          <w:szCs w:val="22"/>
        </w:rPr>
        <w:t> celebración del plebiscito bajo las reglas siguientes:</w:t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02" w:right="89"/>
      </w:pPr>
      <w:r>
        <w:rPr>
          <w:rFonts w:ascii="Arial" w:cs="Arial" w:eastAsia="Arial" w:hAnsi="Arial"/>
          <w:sz w:val="22"/>
          <w:szCs w:val="22"/>
        </w:rPr>
        <w:t>I. El objeto de la campaña consistirá en que los ciudadanos conozcan los argumentos en pro y</w:t>
      </w:r>
      <w:r>
        <w:rPr>
          <w:rFonts w:ascii="Arial" w:cs="Arial" w:eastAsia="Arial" w:hAnsi="Arial"/>
          <w:sz w:val="22"/>
          <w:szCs w:val="22"/>
        </w:rPr>
        <w:t> en contra del objeto de la consulta;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5"/>
      </w:pPr>
      <w:r>
        <w:rPr>
          <w:rFonts w:ascii="Arial" w:cs="Arial" w:eastAsia="Arial" w:hAnsi="Arial"/>
          <w:sz w:val="22"/>
          <w:szCs w:val="22"/>
        </w:rPr>
        <w:t>II. La campaña se difundirá en los medios de comunicación electrónicos y escritos de mayor</w:t>
      </w:r>
      <w:r>
        <w:rPr>
          <w:rFonts w:ascii="Arial" w:cs="Arial" w:eastAsia="Arial" w:hAnsi="Arial"/>
          <w:sz w:val="22"/>
          <w:szCs w:val="22"/>
        </w:rPr>
        <w:t> audiencia y circulación en el estado. Se podrán utilizar medios de comunicación, debates, foros</w:t>
      </w:r>
      <w:r>
        <w:rPr>
          <w:rFonts w:ascii="Arial" w:cs="Arial" w:eastAsia="Arial" w:hAnsi="Arial"/>
          <w:sz w:val="22"/>
          <w:szCs w:val="22"/>
        </w:rPr>
        <w:t> o cualquier otra forma de comunicación confiable, objetiva, transparente e ilustrativa;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441"/>
      </w:pPr>
      <w:r>
        <w:rPr>
          <w:rFonts w:ascii="Arial" w:cs="Arial" w:eastAsia="Arial" w:hAnsi="Arial"/>
          <w:sz w:val="22"/>
          <w:szCs w:val="22"/>
        </w:rPr>
        <w:t>III. Será facultad exclusiva del Instituto la organización y financiación de dichas campañas; y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</w:pPr>
      <w:r>
        <w:rPr>
          <w:rFonts w:ascii="Arial" w:cs="Arial" w:eastAsia="Arial" w:hAnsi="Arial"/>
          <w:sz w:val="22"/>
          <w:szCs w:val="22"/>
        </w:rPr>
        <w:t>IV. La duración de las campañas no podrá exceder de 15 días naturales. El tiempo de la campaña</w:t>
      </w:r>
      <w:r>
        <w:rPr>
          <w:rFonts w:ascii="Arial" w:cs="Arial" w:eastAsia="Arial" w:hAnsi="Arial"/>
          <w:sz w:val="22"/>
          <w:szCs w:val="22"/>
        </w:rPr>
        <w:t> y recursos destinados al proceso, estará relacionado en base a la disponibilidad presupuestal del</w:t>
      </w:r>
      <w:r>
        <w:rPr>
          <w:rFonts w:ascii="Arial" w:cs="Arial" w:eastAsia="Arial" w:hAnsi="Arial"/>
          <w:sz w:val="22"/>
          <w:szCs w:val="22"/>
        </w:rPr>
        <w:t> Instituto.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3600" w:right="3619"/>
      </w:pPr>
      <w:r>
        <w:rPr>
          <w:rFonts w:ascii="Arial" w:cs="Arial" w:eastAsia="Arial" w:hAnsi="Arial"/>
          <w:b/>
          <w:sz w:val="22"/>
          <w:szCs w:val="22"/>
        </w:rPr>
        <w:t>CAPÍTULO TERCERO.</w:t>
      </w:r>
      <w:r>
        <w:rPr>
          <w:rFonts w:ascii="Arial" w:cs="Arial" w:eastAsia="Arial" w:hAnsi="Arial"/>
          <w:b/>
          <w:sz w:val="22"/>
          <w:szCs w:val="22"/>
        </w:rPr>
        <w:t> DEL REFERÉNDUM.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</w:pPr>
      <w:r>
        <w:rPr>
          <w:rFonts w:ascii="Arial" w:cs="Arial" w:eastAsia="Arial" w:hAnsi="Arial"/>
          <w:b/>
          <w:sz w:val="22"/>
          <w:szCs w:val="22"/>
        </w:rPr>
        <w:t>ARTÍCULO 21.- </w:t>
      </w:r>
      <w:r>
        <w:rPr>
          <w:rFonts w:ascii="Arial" w:cs="Arial" w:eastAsia="Arial" w:hAnsi="Arial"/>
          <w:sz w:val="22"/>
          <w:szCs w:val="22"/>
        </w:rPr>
        <w:t>El referéndum es la consulta a los ciudadanos del Estado que se realiza por</w:t>
      </w:r>
      <w:r>
        <w:rPr>
          <w:rFonts w:ascii="Arial" w:cs="Arial" w:eastAsia="Arial" w:hAnsi="Arial"/>
          <w:sz w:val="22"/>
          <w:szCs w:val="22"/>
        </w:rPr>
        <w:t> medio del sufragio libre, directo, secreto y universal, para que expresen su voluntad únicamente</w:t>
      </w:r>
      <w:r>
        <w:rPr>
          <w:rFonts w:ascii="Arial" w:cs="Arial" w:eastAsia="Arial" w:hAnsi="Arial"/>
          <w:sz w:val="22"/>
          <w:szCs w:val="22"/>
        </w:rPr>
        <w:t> sobre  la  creación  o  reforma  de  normas  o  preceptos  de  carácter  general  y/o  de  normas</w:t>
      </w:r>
      <w:r>
        <w:rPr>
          <w:rFonts w:ascii="Arial" w:cs="Arial" w:eastAsia="Arial" w:hAnsi="Arial"/>
          <w:sz w:val="22"/>
          <w:szCs w:val="22"/>
        </w:rPr>
        <w:t> secundarias.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4321"/>
      </w:pPr>
      <w:r>
        <w:rPr>
          <w:rFonts w:ascii="Arial" w:cs="Arial" w:eastAsia="Arial" w:hAnsi="Arial"/>
          <w:b/>
          <w:sz w:val="22"/>
          <w:szCs w:val="22"/>
        </w:rPr>
        <w:t>ARTÍCULO 22.-</w:t>
      </w:r>
      <w:r>
        <w:rPr>
          <w:rFonts w:ascii="Arial" w:cs="Arial" w:eastAsia="Arial" w:hAnsi="Arial"/>
          <w:sz w:val="22"/>
          <w:szCs w:val="22"/>
        </w:rPr>
        <w:t>No podrán someterse a referéndum: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6"/>
      </w:pPr>
      <w:r>
        <w:rPr>
          <w:rFonts w:ascii="Arial" w:cs="Arial" w:eastAsia="Arial" w:hAnsi="Arial"/>
          <w:sz w:val="22"/>
          <w:szCs w:val="22"/>
        </w:rPr>
        <w:t>I. Normas que expida el Congreso del Estado en cumplimiento de la Constitución Federal, los</w:t>
      </w:r>
      <w:r>
        <w:rPr>
          <w:rFonts w:ascii="Arial" w:cs="Arial" w:eastAsia="Arial" w:hAnsi="Arial"/>
          <w:sz w:val="22"/>
          <w:szCs w:val="22"/>
        </w:rPr>
        <w:t> tratados internacionales y las leyes federales;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02" w:right="1694"/>
      </w:pPr>
      <w:r>
        <w:rPr>
          <w:rFonts w:ascii="Arial" w:cs="Arial" w:eastAsia="Arial" w:hAnsi="Arial"/>
          <w:sz w:val="22"/>
          <w:szCs w:val="22"/>
        </w:rPr>
        <w:t>II. Disminución o eliminación de garantías señaladas en la Constitución Estatal;</w:t>
      </w:r>
      <w:r>
        <w:rPr>
          <w:rFonts w:ascii="Arial" w:cs="Arial" w:eastAsia="Arial" w:hAnsi="Arial"/>
          <w:sz w:val="22"/>
          <w:szCs w:val="22"/>
        </w:rPr>
        <w:t> III. Jurisprudencia de los Tribunales Federales y del Estado;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02" w:right="372"/>
      </w:pPr>
      <w:r>
        <w:rPr>
          <w:rFonts w:ascii="Arial" w:cs="Arial" w:eastAsia="Arial" w:hAnsi="Arial"/>
          <w:sz w:val="22"/>
          <w:szCs w:val="22"/>
        </w:rPr>
        <w:t>IV. Leyes o normas que regulen la organización y funcionamiento de los Poderes del Estado;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sz w:val="22"/>
          <w:szCs w:val="22"/>
        </w:rPr>
        <w:t>V. Leyes generales que emita el Congreso del Estado en cumplimiento de las sentencias dictadas</w:t>
      </w:r>
      <w:r>
        <w:rPr>
          <w:rFonts w:ascii="Arial" w:cs="Arial" w:eastAsia="Arial" w:hAnsi="Arial"/>
          <w:sz w:val="22"/>
          <w:szCs w:val="22"/>
        </w:rPr>
        <w:t> por los Tribunales Federales;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478" w:lineRule="auto"/>
        <w:ind w:left="102" w:right="147"/>
      </w:pPr>
      <w:r>
        <w:rPr>
          <w:rFonts w:ascii="Arial" w:cs="Arial" w:eastAsia="Arial" w:hAnsi="Arial"/>
          <w:sz w:val="22"/>
          <w:szCs w:val="22"/>
        </w:rPr>
        <w:t>VI. Decretos que expida el Congreso del Estado en sus facultades jurisdiccionales y ejecutivas;</w:t>
      </w:r>
      <w:r>
        <w:rPr>
          <w:rFonts w:ascii="Arial" w:cs="Arial" w:eastAsia="Arial" w:hAnsi="Arial"/>
          <w:sz w:val="22"/>
          <w:szCs w:val="22"/>
        </w:rPr>
        <w:t> VII. Leyes hacendarias o fiscales;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9"/>
        <w:ind w:left="102" w:right="86"/>
      </w:pPr>
      <w:r>
        <w:rPr>
          <w:rFonts w:ascii="Arial" w:cs="Arial" w:eastAsia="Arial" w:hAnsi="Arial"/>
          <w:sz w:val="22"/>
          <w:szCs w:val="22"/>
        </w:rPr>
        <w:t>VIII. Reglamentos que el Gobernador del Estado emita a fin de hacer cumplir las leyes que expida</w:t>
      </w:r>
      <w:r>
        <w:rPr>
          <w:rFonts w:ascii="Arial" w:cs="Arial" w:eastAsia="Arial" w:hAnsi="Arial"/>
          <w:sz w:val="22"/>
          <w:szCs w:val="22"/>
        </w:rPr>
        <w:t> el Congreso del Estado; y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752"/>
      </w:pPr>
      <w:r>
        <w:rPr>
          <w:rFonts w:ascii="Arial" w:cs="Arial" w:eastAsia="Arial" w:hAnsi="Arial"/>
          <w:sz w:val="22"/>
          <w:szCs w:val="22"/>
        </w:rPr>
        <w:t>IX.- Disposiciones Constitucionales o legales para ser derogadas o abrogadas.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ARTÍCULO 23.-</w:t>
      </w:r>
      <w:r>
        <w:rPr>
          <w:rFonts w:ascii="Arial" w:cs="Arial" w:eastAsia="Arial" w:hAnsi="Arial"/>
          <w:sz w:val="22"/>
          <w:szCs w:val="22"/>
        </w:rPr>
        <w:t>En caso de que la ciudadanía manifieste su aprobación respecto de un proyecto</w:t>
      </w:r>
      <w:r>
        <w:rPr>
          <w:rFonts w:ascii="Arial" w:cs="Arial" w:eastAsia="Arial" w:hAnsi="Arial"/>
          <w:sz w:val="22"/>
          <w:szCs w:val="22"/>
        </w:rPr>
        <w:t> de Ley o Decreto, el Congreso del Estado tendrá que legislar sobre la materia con el trámite de</w:t>
      </w:r>
      <w:r>
        <w:rPr>
          <w:rFonts w:ascii="Arial" w:cs="Arial" w:eastAsia="Arial" w:hAnsi="Arial"/>
          <w:sz w:val="22"/>
          <w:szCs w:val="22"/>
        </w:rPr>
        <w:t> urgencia, cual si se tratara de una iniciativa preferente del Poder Ejecutivo del Estado.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02" w:right="4868"/>
      </w:pPr>
      <w:r>
        <w:rPr>
          <w:rFonts w:ascii="Arial" w:cs="Arial" w:eastAsia="Arial" w:hAnsi="Arial"/>
          <w:b/>
          <w:sz w:val="22"/>
          <w:szCs w:val="22"/>
        </w:rPr>
        <w:t>ARTÍCULO 24.-</w:t>
      </w:r>
      <w:r>
        <w:rPr>
          <w:rFonts w:ascii="Arial" w:cs="Arial" w:eastAsia="Arial" w:hAnsi="Arial"/>
          <w:sz w:val="22"/>
          <w:szCs w:val="22"/>
        </w:rPr>
        <w:t>Podrán solicitar el referéndum:</w:t>
      </w:r>
      <w:r>
        <w:rPr>
          <w:rFonts w:ascii="Arial" w:cs="Arial" w:eastAsia="Arial" w:hAnsi="Arial"/>
          <w:sz w:val="22"/>
          <w:szCs w:val="22"/>
        </w:rPr>
        <w:t> I. El Gobernador del Estado; 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2" w:line="240" w:lineRule="exact"/>
        <w:ind w:left="102" w:right="86"/>
      </w:pPr>
      <w:r>
        <w:rPr>
          <w:rFonts w:ascii="Arial" w:cs="Arial" w:eastAsia="Arial" w:hAnsi="Arial"/>
          <w:sz w:val="22"/>
          <w:szCs w:val="22"/>
        </w:rPr>
        <w:t>II. El veinte por ciento de los ciudadanos inscritos en la lista nominal de electores del Estado</w:t>
      </w:r>
      <w:r>
        <w:rPr>
          <w:rFonts w:ascii="Arial" w:cs="Arial" w:eastAsia="Arial" w:hAnsi="Arial"/>
          <w:sz w:val="22"/>
          <w:szCs w:val="22"/>
        </w:rPr>
        <w:t> utilizada en el último proceso electoral.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5"/>
      </w:pPr>
      <w:r>
        <w:rPr>
          <w:rFonts w:ascii="Arial" w:cs="Arial" w:eastAsia="Arial" w:hAnsi="Arial"/>
          <w:sz w:val="22"/>
          <w:szCs w:val="22"/>
        </w:rPr>
        <w:t>Sólo serán procedentes un máximo de tres consultas por medio del referéndum en una legislatura</w:t>
      </w:r>
      <w:r>
        <w:rPr>
          <w:rFonts w:ascii="Arial" w:cs="Arial" w:eastAsia="Arial" w:hAnsi="Arial"/>
          <w:sz w:val="22"/>
          <w:szCs w:val="22"/>
        </w:rPr>
        <w:t> del Congreso del Estado.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b/>
          <w:sz w:val="22"/>
          <w:szCs w:val="22"/>
        </w:rPr>
        <w:t>ARTÍCULO 25.-</w:t>
      </w:r>
      <w:r>
        <w:rPr>
          <w:rFonts w:ascii="Arial" w:cs="Arial" w:eastAsia="Arial" w:hAnsi="Arial"/>
          <w:sz w:val="22"/>
          <w:szCs w:val="22"/>
        </w:rPr>
        <w:t>Toda solicitud de referéndum deberá presentarse por escrito ante el Consejo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4249"/>
      </w:pPr>
      <w:r>
        <w:rPr>
          <w:rFonts w:ascii="Arial" w:cs="Arial" w:eastAsia="Arial" w:hAnsi="Arial"/>
          <w:sz w:val="22"/>
          <w:szCs w:val="22"/>
        </w:rPr>
        <w:t>General del Instituto y deberá contener por lo menos: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1"/>
      </w:pPr>
      <w:r>
        <w:rPr>
          <w:rFonts w:ascii="Arial" w:cs="Arial" w:eastAsia="Arial" w:hAnsi="Arial"/>
          <w:sz w:val="22"/>
          <w:szCs w:val="22"/>
        </w:rPr>
        <w:t>I. Los proyectos de creación o reforma de normas o preceptos de carácter general y/o de normas</w:t>
      </w:r>
      <w:r>
        <w:rPr>
          <w:rFonts w:ascii="Arial" w:cs="Arial" w:eastAsia="Arial" w:hAnsi="Arial"/>
          <w:sz w:val="22"/>
          <w:szCs w:val="22"/>
        </w:rPr>
        <w:t> secundarias que se pretendan someter a referéndum;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79"/>
      </w:pPr>
      <w:r>
        <w:rPr>
          <w:rFonts w:ascii="Arial" w:cs="Arial" w:eastAsia="Arial" w:hAnsi="Arial"/>
          <w:sz w:val="22"/>
          <w:szCs w:val="22"/>
        </w:rPr>
        <w:t>II. Expondrá los motivos, razones y fundamentos por los cuales el proyecto de creación o reforma</w:t>
      </w:r>
      <w:r>
        <w:rPr>
          <w:rFonts w:ascii="Arial" w:cs="Arial" w:eastAsia="Arial" w:hAnsi="Arial"/>
          <w:sz w:val="22"/>
          <w:szCs w:val="22"/>
        </w:rPr>
        <w:t> de normas o preceptos de carácter general y/o de normas secundarias debe ser sometida a</w:t>
      </w:r>
      <w:r>
        <w:rPr>
          <w:rFonts w:ascii="Arial" w:cs="Arial" w:eastAsia="Arial" w:hAnsi="Arial"/>
          <w:sz w:val="22"/>
          <w:szCs w:val="22"/>
        </w:rPr>
        <w:t> referéndum;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</w:pPr>
      <w:r>
        <w:rPr>
          <w:rFonts w:ascii="Arial" w:cs="Arial" w:eastAsia="Arial" w:hAnsi="Arial"/>
          <w:sz w:val="22"/>
          <w:szCs w:val="22"/>
        </w:rPr>
        <w:t>III.  Cuando  sea  presentada  por  los  ciudadanos,  deberá  incluir  la  relación  que  contenga  los</w:t>
      </w:r>
      <w:r>
        <w:rPr>
          <w:rFonts w:ascii="Arial" w:cs="Arial" w:eastAsia="Arial" w:hAnsi="Arial"/>
          <w:sz w:val="22"/>
          <w:szCs w:val="22"/>
        </w:rPr>
        <w:t> nombres  y  los  folios  de  las  credenciales  de  elector,  así  como  las  firmas  originales  de  los</w:t>
      </w:r>
      <w:r>
        <w:rPr>
          <w:rFonts w:ascii="Arial" w:cs="Arial" w:eastAsia="Arial" w:hAnsi="Arial"/>
          <w:sz w:val="22"/>
          <w:szCs w:val="22"/>
        </w:rPr>
        <w:t> solicitantes, que corresponda al porcentaje establecido en la presente Ley.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</w:pPr>
      <w:r>
        <w:rPr>
          <w:rFonts w:ascii="Arial" w:cs="Arial" w:eastAsia="Arial" w:hAnsi="Arial"/>
          <w:sz w:val="22"/>
          <w:szCs w:val="22"/>
        </w:rPr>
        <w:t>En el caso de la fracción anterior, los solicitantes deberán señalar un representante común para</w:t>
      </w:r>
      <w:r>
        <w:rPr>
          <w:rFonts w:ascii="Arial" w:cs="Arial" w:eastAsia="Arial" w:hAnsi="Arial"/>
          <w:sz w:val="22"/>
          <w:szCs w:val="22"/>
        </w:rPr>
        <w:t> oír  y recibir toda clase de notificaciones. Para todos los efectos legales se entenderá que el</w:t>
      </w:r>
      <w:r>
        <w:rPr>
          <w:rFonts w:ascii="Arial" w:cs="Arial" w:eastAsia="Arial" w:hAnsi="Arial"/>
          <w:sz w:val="22"/>
          <w:szCs w:val="22"/>
        </w:rPr>
        <w:t> representante   designado   podrá   realizar   todos   los   actos   necesarios   para   tramitar   el</w:t>
      </w:r>
      <w:r>
        <w:rPr>
          <w:rFonts w:ascii="Arial" w:cs="Arial" w:eastAsia="Arial" w:hAnsi="Arial"/>
          <w:sz w:val="22"/>
          <w:szCs w:val="22"/>
        </w:rPr>
        <w:t> procedimiento.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0"/>
      </w:pPr>
      <w:r>
        <w:rPr>
          <w:rFonts w:ascii="Arial" w:cs="Arial" w:eastAsia="Arial" w:hAnsi="Arial"/>
          <w:sz w:val="22"/>
          <w:szCs w:val="22"/>
        </w:rPr>
        <w:t>En el supuesto de que se omita señalar al representante común, se tomará al primer ciudadano</w:t>
      </w:r>
      <w:r>
        <w:rPr>
          <w:rFonts w:ascii="Arial" w:cs="Arial" w:eastAsia="Arial" w:hAnsi="Arial"/>
          <w:sz w:val="22"/>
          <w:szCs w:val="22"/>
        </w:rPr>
        <w:t> que aparezca en la lista, con ese carácter.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sz w:val="22"/>
          <w:szCs w:val="22"/>
        </w:rPr>
        <w:t>En  los  casos  en  que  la  solicitud  omita  el  requisito  establecido  en  las  fracción  III  el  Instituto</w:t>
      </w:r>
      <w:r>
        <w:rPr>
          <w:rFonts w:ascii="Arial" w:cs="Arial" w:eastAsia="Arial" w:hAnsi="Arial"/>
          <w:sz w:val="22"/>
          <w:szCs w:val="22"/>
        </w:rPr>
        <w:t> requerirá al representante para que en un plazo no mayor a cinco días hábiles se presente lo</w:t>
      </w:r>
      <w:r>
        <w:rPr>
          <w:rFonts w:ascii="Arial" w:cs="Arial" w:eastAsia="Arial" w:hAnsi="Arial"/>
          <w:sz w:val="22"/>
          <w:szCs w:val="22"/>
        </w:rPr>
        <w:t> omitido, apercibiéndolos que de no cumplir, se tendrá por desechada.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974"/>
      </w:pPr>
      <w:r>
        <w:rPr>
          <w:rFonts w:ascii="Arial" w:cs="Arial" w:eastAsia="Arial" w:hAnsi="Arial"/>
          <w:b/>
          <w:sz w:val="22"/>
          <w:szCs w:val="22"/>
        </w:rPr>
        <w:t>ARTÍCULO 26.-</w:t>
      </w:r>
      <w:r>
        <w:rPr>
          <w:rFonts w:ascii="Arial" w:cs="Arial" w:eastAsia="Arial" w:hAnsi="Arial"/>
          <w:sz w:val="22"/>
          <w:szCs w:val="22"/>
        </w:rPr>
        <w:t>Son causas de improcedencia de la solicitud de referéndum: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sz w:val="22"/>
          <w:szCs w:val="22"/>
        </w:rPr>
        <w:t>I. Que se pretenda someter a referéndum alguno de los proyectos señalados en el artículo 22 de</w:t>
      </w:r>
      <w:r>
        <w:rPr>
          <w:rFonts w:ascii="Arial" w:cs="Arial" w:eastAsia="Arial" w:hAnsi="Arial"/>
          <w:sz w:val="22"/>
          <w:szCs w:val="22"/>
        </w:rPr>
        <w:t> la presente Ley;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3539"/>
      </w:pPr>
      <w:r>
        <w:rPr>
          <w:rFonts w:ascii="Arial" w:cs="Arial" w:eastAsia="Arial" w:hAnsi="Arial"/>
          <w:sz w:val="22"/>
          <w:szCs w:val="22"/>
        </w:rPr>
        <w:t>II. Cuando se pretenda proponer un referéndum derogatorio;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933"/>
      </w:pPr>
      <w:r>
        <w:rPr>
          <w:rFonts w:ascii="Arial" w:cs="Arial" w:eastAsia="Arial" w:hAnsi="Arial"/>
          <w:sz w:val="22"/>
          <w:szCs w:val="22"/>
        </w:rPr>
        <w:t>III. Que la solicitud no sea presentada por alguno de los sujetos legitimados para ello; y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7"/>
      </w:pPr>
      <w:r>
        <w:rPr>
          <w:rFonts w:ascii="Arial" w:cs="Arial" w:eastAsia="Arial" w:hAnsi="Arial"/>
          <w:sz w:val="22"/>
          <w:szCs w:val="22"/>
        </w:rPr>
        <w:t>IV. Cuando la solicitud respectiva no cumpla con los requisitos que se establecen en el artículo</w:t>
      </w:r>
      <w:r>
        <w:rPr>
          <w:rFonts w:ascii="Arial" w:cs="Arial" w:eastAsia="Arial" w:hAnsi="Arial"/>
          <w:sz w:val="22"/>
          <w:szCs w:val="22"/>
        </w:rPr>
        <w:t> anterior.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Todas las resoluciones de procedencia o improcedencia deberán estar debidamente fundadas y</w:t>
      </w:r>
      <w:r>
        <w:rPr>
          <w:rFonts w:ascii="Arial" w:cs="Arial" w:eastAsia="Arial" w:hAnsi="Arial"/>
          <w:sz w:val="22"/>
          <w:szCs w:val="22"/>
        </w:rPr>
        <w:t> motivadas.</w:t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02" w:right="85"/>
      </w:pPr>
      <w:r>
        <w:rPr>
          <w:rFonts w:ascii="Arial" w:cs="Arial" w:eastAsia="Arial" w:hAnsi="Arial"/>
          <w:b/>
          <w:sz w:val="22"/>
          <w:szCs w:val="22"/>
        </w:rPr>
        <w:t>ARTÍCULO 27.- </w:t>
      </w:r>
      <w:r>
        <w:rPr>
          <w:rFonts w:ascii="Arial" w:cs="Arial" w:eastAsia="Arial" w:hAnsi="Arial"/>
          <w:sz w:val="22"/>
          <w:szCs w:val="22"/>
        </w:rPr>
        <w:t>El Instituto instrumentará una campaña de información previa a la celebración</w:t>
      </w:r>
      <w:r>
        <w:rPr>
          <w:rFonts w:ascii="Arial" w:cs="Arial" w:eastAsia="Arial" w:hAnsi="Arial"/>
          <w:sz w:val="22"/>
          <w:szCs w:val="22"/>
        </w:rPr>
        <w:t> del referéndum, bajo las mismas reglas aplicables al plebiscito, establecidas en el artículo 20 de</w:t>
      </w:r>
      <w:r>
        <w:rPr>
          <w:rFonts w:ascii="Arial" w:cs="Arial" w:eastAsia="Arial" w:hAnsi="Arial"/>
          <w:sz w:val="22"/>
          <w:szCs w:val="22"/>
        </w:rPr>
        <w:t> esta Ley.</w:t>
      </w:r>
    </w:p>
    <w:p>
      <w:pPr>
        <w:rPr>
          <w:sz w:val="10"/>
          <w:szCs w:val="10"/>
        </w:rPr>
        <w:jc w:val="left"/>
        <w:spacing w:before="5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33" w:right="3385"/>
      </w:pPr>
      <w:r>
        <w:rPr>
          <w:rFonts w:ascii="Arial" w:cs="Arial" w:eastAsia="Arial" w:hAnsi="Arial"/>
          <w:b/>
          <w:sz w:val="22"/>
          <w:szCs w:val="22"/>
        </w:rPr>
        <w:t>CAPÍTULO CUARTO.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4379" w:right="3831"/>
      </w:pPr>
      <w:r>
        <w:pict>
          <v:group coordorigin="2378,4123" coordsize="8569,446" style="position:absolute;margin-left:118.91pt;margin-top:206.15pt;width:428.44pt;height:22.29pt;mso-position-horizontal-relative:page;mso-position-vertical-relative:page;z-index:-875">
            <v:shape coordorigin="2393,4138" coordsize="8539,206" fillcolor="#D2D2D2" filled="t" path="m2393,4344l10932,4344,10932,4138,2393,4138,2393,4344xe" stroked="f" style="position:absolute;left:2393;top:4138;width:8539;height:206">
              <v:path arrowok="t"/>
              <v:fill/>
            </v:shape>
            <v:shape coordorigin="3075,4345" coordsize="7176,209" fillcolor="#D2D2D2" filled="t" path="m3075,4554l10250,4554,10250,4345,3075,4345,3075,4554xe" stroked="f" style="position:absolute;left:3075;top:4345;width:7176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DEROGADO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line="200" w:lineRule="exact"/>
        <w:ind w:left="778" w:right="239"/>
      </w:pPr>
      <w:r>
        <w:rPr>
          <w:rFonts w:ascii="Arial" w:cs="Arial" w:eastAsia="Arial" w:hAnsi="Arial"/>
          <w:b/>
          <w:sz w:val="18"/>
          <w:szCs w:val="18"/>
        </w:rPr>
        <w:t>(Capítulo derogado mediante decreto número 782, aprobado por la LXV Legislatura del Estado el 18</w:t>
      </w:r>
      <w:r>
        <w:rPr>
          <w:rFonts w:ascii="Arial" w:cs="Arial" w:eastAsia="Arial" w:hAnsi="Arial"/>
          <w:b/>
          <w:sz w:val="18"/>
          <w:szCs w:val="18"/>
        </w:rPr>
        <w:t> de enero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6460"/>
      </w:pPr>
      <w:r>
        <w:pict>
          <v:group coordorigin="1687,239" coordsize="9387,443" style="position:absolute;margin-left:84.354pt;margin-top:11.9679pt;width:469.36pt;height:22.14pt;mso-position-horizontal-relative:page;mso-position-vertical-relative:paragraph;z-index:-874">
            <v:shape coordorigin="1702,254" coordsize="9357,206" fillcolor="#D2D2D2" filled="t" path="m1702,461l11059,461,11059,254,1702,254,1702,461xe" stroked="f" style="position:absolute;left:1702;top:254;width:9357;height:206">
              <v:path arrowok="t"/>
              <v:fill/>
            </v:shape>
            <v:shape coordorigin="1702,461" coordsize="6376,206" fillcolor="#D2D2D2" filled="t" path="m1702,667l8078,667,8078,461,1702,461,1702,667xe" stroked="f" style="position:absolute;left:1702;top:461;width:63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28.-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" w:line="200" w:lineRule="exact"/>
        <w:ind w:left="102" w:right="88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6460"/>
      </w:pPr>
      <w:r>
        <w:pict>
          <v:group coordorigin="1687,239" coordsize="9387,443" style="position:absolute;margin-left:84.354pt;margin-top:11.9679pt;width:469.36pt;height:22.14pt;mso-position-horizontal-relative:page;mso-position-vertical-relative:paragraph;z-index:-873">
            <v:shape coordorigin="1702,254" coordsize="9357,206" fillcolor="#D2D2D2" filled="t" path="m1702,461l11059,461,11059,254,1702,254,1702,461xe" stroked="f" style="position:absolute;left:1702;top:254;width:9357;height:206">
              <v:path arrowok="t"/>
              <v:fill/>
            </v:shape>
            <v:shape coordorigin="1702,461" coordsize="6376,206" fillcolor="#D2D2D2" filled="t" path="m1702,667l8078,667,8078,461,1702,461,1702,667xe" stroked="f" style="position:absolute;left:1702;top:461;width:63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29.-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" w:line="200" w:lineRule="exact"/>
        <w:ind w:left="102" w:right="88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6522"/>
      </w:pPr>
      <w:r>
        <w:pict>
          <v:group coordorigin="1687,237" coordsize="9387,445" style="position:absolute;margin-left:84.354pt;margin-top:11.8479pt;width:469.36pt;height:22.26pt;mso-position-horizontal-relative:page;mso-position-vertical-relative:paragraph;z-index:-872">
            <v:shape coordorigin="1702,252" coordsize="9357,206" fillcolor="#D2D2D2" filled="t" path="m1702,458l11059,458,11059,252,1702,252,1702,458xe" stroked="f" style="position:absolute;left:1702;top:252;width:9357;height:206">
              <v:path arrowok="t"/>
              <v:fill/>
            </v:shape>
            <v:shape coordorigin="1702,458" coordsize="6376,209" fillcolor="#D2D2D2" filled="t" path="m1702,667l8078,667,8078,458,1702,458,1702,667xe" stroked="f" style="position:absolute;left:1702;top:458;width:6376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30.-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 w:line="200" w:lineRule="exact"/>
        <w:ind w:left="102" w:right="88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2"/>
          <w:szCs w:val="22"/>
        </w:rPr>
        <w:jc w:val="both"/>
        <w:ind w:left="102" w:right="6463"/>
      </w:pPr>
      <w:r>
        <w:pict>
          <v:group coordorigin="1687,259" coordsize="9387,443" style="position:absolute;margin-left:84.354pt;margin-top:12.9277pt;width:469.36pt;height:22.14pt;mso-position-horizontal-relative:page;mso-position-vertical-relative:paragraph;z-index:-871">
            <v:shape coordorigin="1702,274" coordsize="9357,206" fillcolor="#D2D2D2" filled="t" path="m1702,480l11059,480,11059,274,1702,274,1702,480xe" stroked="f" style="position:absolute;left:1702;top:274;width:9357;height:206">
              <v:path arrowok="t"/>
              <v:fill/>
            </v:shape>
            <v:shape coordorigin="1702,480" coordsize="6376,206" fillcolor="#D2D2D2" filled="t" path="m1702,686l8078,686,8078,480,1702,480,1702,686xe" stroked="f" style="position:absolute;left:1702;top:480;width:63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31.- </w:t>
      </w:r>
      <w:r>
        <w:rPr>
          <w:rFonts w:ascii="Arial" w:cs="Arial" w:eastAsia="Arial" w:hAnsi="Arial"/>
          <w:sz w:val="22"/>
          <w:szCs w:val="22"/>
        </w:rPr>
        <w:t>DEROGADO</w:t>
      </w:r>
      <w:r>
        <w:rPr>
          <w:rFonts w:ascii="Calibri" w:cs="Calibri" w:eastAsia="Calibri" w:hAnsi="Calibri"/>
          <w:sz w:val="22"/>
          <w:szCs w:val="22"/>
        </w:rPr>
        <w:t>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8" w:line="200" w:lineRule="exact"/>
        <w:ind w:left="102" w:right="88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4"/>
          <w:szCs w:val="24"/>
        </w:rPr>
        <w:jc w:val="both"/>
        <w:ind w:left="102" w:right="6451"/>
      </w:pPr>
      <w:r>
        <w:pict>
          <v:group coordorigin="1687,261" coordsize="9387,443" style="position:absolute;margin-left:84.354pt;margin-top:13.0259pt;width:469.36pt;height:22.14pt;mso-position-horizontal-relative:page;mso-position-vertical-relative:paragraph;z-index:-870">
            <v:shape coordorigin="1702,276" coordsize="9357,206" fillcolor="#D2D2D2" filled="t" path="m1702,482l11059,482,11059,276,1702,276,1702,482xe" stroked="f" style="position:absolute;left:1702;top:276;width:9357;height:206">
              <v:path arrowok="t"/>
              <v:fill/>
            </v:shape>
            <v:shape coordorigin="1702,482" coordsize="6376,206" fillcolor="#D2D2D2" filled="t" path="m1702,688l8078,688,8078,482,1702,482,1702,688xe" stroked="f" style="position:absolute;left:1702;top:482;width:63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32.- </w:t>
      </w:r>
      <w:r>
        <w:rPr>
          <w:rFonts w:ascii="Arial" w:cs="Arial" w:eastAsia="Arial" w:hAnsi="Arial"/>
          <w:sz w:val="22"/>
          <w:szCs w:val="22"/>
        </w:rPr>
        <w:t>DEROGADO</w:t>
      </w:r>
      <w:r>
        <w:rPr>
          <w:rFonts w:ascii="Arial" w:cs="Arial" w:eastAsia="Arial" w:hAnsi="Arial"/>
          <w:sz w:val="24"/>
          <w:szCs w:val="24"/>
        </w:rPr>
        <w:t>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 w:line="200" w:lineRule="exact"/>
        <w:ind w:left="102" w:right="88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6460"/>
      </w:pPr>
      <w:r>
        <w:pict>
          <v:group coordorigin="1687,237" coordsize="9387,445" style="position:absolute;margin-left:84.354pt;margin-top:11.8479pt;width:469.36pt;height:22.26pt;mso-position-horizontal-relative:page;mso-position-vertical-relative:paragraph;z-index:-869">
            <v:shape coordorigin="1702,252" coordsize="9357,206" fillcolor="#D2D2D2" filled="t" path="m1702,458l11059,458,11059,252,1702,252,1702,458xe" stroked="f" style="position:absolute;left:1702;top:252;width:9357;height:206">
              <v:path arrowok="t"/>
              <v:fill/>
            </v:shape>
            <v:shape coordorigin="1702,458" coordsize="6376,209" fillcolor="#D2D2D2" filled="t" path="m1702,667l8078,667,8078,458,1702,458,1702,667xe" stroked="f" style="position:absolute;left:1702;top:458;width:6376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33.-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2" w:line="200" w:lineRule="exact"/>
        <w:ind w:left="102" w:right="88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6460"/>
      </w:pPr>
      <w:r>
        <w:pict>
          <v:group coordorigin="1687,237" coordsize="9387,445" style="position:absolute;margin-left:84.354pt;margin-top:11.8479pt;width:469.36pt;height:22.26pt;mso-position-horizontal-relative:page;mso-position-vertical-relative:paragraph;z-index:-868">
            <v:shape coordorigin="1702,252" coordsize="9357,209" fillcolor="#D2D2D2" filled="t" path="m1702,461l11059,461,11059,252,1702,252,1702,461xe" stroked="f" style="position:absolute;left:1702;top:252;width:9357;height:209">
              <v:path arrowok="t"/>
              <v:fill/>
            </v:shape>
            <v:shape coordorigin="1702,461" coordsize="6376,206" fillcolor="#D2D2D2" filled="t" path="m1702,667l8078,667,8078,461,1702,461,1702,667xe" stroked="f" style="position:absolute;left:1702;top:461;width:63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34.-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02" w:right="88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6460"/>
      </w:pPr>
      <w:r>
        <w:pict>
          <v:group coordorigin="1687,239" coordsize="9387,858" style="position:absolute;margin-left:84.354pt;margin-top:11.9679pt;width:469.36pt;height:42.9pt;mso-position-horizontal-relative:page;mso-position-vertical-relative:paragraph;z-index:-867">
            <v:shape coordorigin="1702,254" coordsize="9357,206" fillcolor="#D2D2D2" filled="t" path="m1702,461l11059,461,11059,254,1702,254,1702,461xe" stroked="f" style="position:absolute;left:1702;top:254;width:9357;height:206">
              <v:path arrowok="t"/>
              <v:fill/>
            </v:shape>
            <v:shape coordorigin="1702,461" coordsize="8306,206" fillcolor="#D2D2D2" filled="t" path="m1702,667l10008,667,10008,461,1702,461,1702,667xe" stroked="f" style="position:absolute;left:1702;top:461;width:8306;height:206">
              <v:path arrowok="t"/>
              <v:fill/>
            </v:shape>
            <v:shape coordorigin="1702,667" coordsize="9357,206" fillcolor="#D2D2D2" filled="t" path="m1702,874l11059,874,11059,667,1702,667,1702,874xe" stroked="f" style="position:absolute;left:1702;top:667;width:9357;height:206">
              <v:path arrowok="t"/>
              <v:fill/>
            </v:shape>
            <v:shape coordorigin="1702,874" coordsize="6376,209" fillcolor="#D2D2D2" filled="t" path="m1702,1082l8078,1082,8078,874,1702,874,1702,1082xe" stroked="f" style="position:absolute;left:1702;top:874;width:6376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35.-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4" w:line="200" w:lineRule="exact"/>
        <w:ind w:left="102" w:right="9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1398, aprobado por la LXIV Legislatura del Estado el 5 de febrero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9 Novena Sección del 29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02" w:right="88"/>
      </w:pPr>
      <w:r>
        <w:rPr>
          <w:rFonts w:ascii="Arial" w:cs="Arial" w:eastAsia="Arial" w:hAnsi="Arial"/>
          <w:b/>
          <w:sz w:val="18"/>
          <w:szCs w:val="18"/>
        </w:rPr>
        <w:t>(Artículo derogado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76" w:right="3428"/>
      </w:pPr>
      <w:r>
        <w:rPr>
          <w:rFonts w:ascii="Arial" w:cs="Arial" w:eastAsia="Arial" w:hAnsi="Arial"/>
          <w:b/>
          <w:sz w:val="22"/>
          <w:szCs w:val="22"/>
        </w:rPr>
        <w:t>CAPÍTULO QUINTO.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503" w:right="2959"/>
      </w:pPr>
      <w:r>
        <w:rPr>
          <w:rFonts w:ascii="Arial" w:cs="Arial" w:eastAsia="Arial" w:hAnsi="Arial"/>
          <w:b/>
          <w:sz w:val="22"/>
          <w:szCs w:val="22"/>
        </w:rPr>
        <w:t>DE LA AUDIENCIA PÚBLICA.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ARTÍCULO 36.-   </w:t>
      </w:r>
      <w:r>
        <w:rPr>
          <w:rFonts w:ascii="Arial" w:cs="Arial" w:eastAsia="Arial" w:hAnsi="Arial"/>
          <w:sz w:val="22"/>
          <w:szCs w:val="22"/>
        </w:rPr>
        <w:t>La audiencia pública, es el acto que se realiza para que los gobernados de</w:t>
      </w:r>
      <w:r>
        <w:rPr>
          <w:rFonts w:ascii="Arial" w:cs="Arial" w:eastAsia="Arial" w:hAnsi="Arial"/>
          <w:sz w:val="22"/>
          <w:szCs w:val="22"/>
        </w:rPr>
        <w:t> manera directa traten con los gobernantes asuntos públicos, previa convocatoria que emita la</w:t>
      </w:r>
      <w:r>
        <w:rPr>
          <w:rFonts w:ascii="Arial" w:cs="Arial" w:eastAsia="Arial" w:hAnsi="Arial"/>
          <w:sz w:val="22"/>
          <w:szCs w:val="22"/>
        </w:rPr>
        <w:t> autoridad correspondiente.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b/>
          <w:sz w:val="22"/>
          <w:szCs w:val="22"/>
        </w:rPr>
        <w:t>ARTÍCULO  37.-  </w:t>
      </w:r>
      <w:r>
        <w:rPr>
          <w:rFonts w:ascii="Arial" w:cs="Arial" w:eastAsia="Arial" w:hAnsi="Arial"/>
          <w:sz w:val="22"/>
          <w:szCs w:val="22"/>
        </w:rPr>
        <w:t>Las autoridades  administrativas  estatales y municipales,  en el  ámbito de su</w:t>
      </w:r>
      <w:r>
        <w:rPr>
          <w:rFonts w:ascii="Arial" w:cs="Arial" w:eastAsia="Arial" w:hAnsi="Arial"/>
          <w:sz w:val="22"/>
          <w:szCs w:val="22"/>
        </w:rPr>
        <w:t> competencia, deberán celebrar audiencia pública, por lo menos, una vez cada cuatro meses,</w:t>
      </w:r>
      <w:r>
        <w:rPr>
          <w:rFonts w:ascii="Arial" w:cs="Arial" w:eastAsia="Arial" w:hAnsi="Arial"/>
          <w:sz w:val="22"/>
          <w:szCs w:val="22"/>
        </w:rPr>
        <w:t> durante el periodo de su gobierno.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02" w:right="96"/>
      </w:pPr>
      <w:r>
        <w:pict>
          <v:group coordorigin="1687,237" coordsize="9387,652" style="position:absolute;margin-left:84.354pt;margin-top:11.8479pt;width:469.36pt;height:32.58pt;mso-position-horizontal-relative:page;mso-position-vertical-relative:paragraph;z-index:-866">
            <v:shape coordorigin="1702,252" coordsize="9357,206" fillcolor="#D2D2D2" filled="t" path="m1702,458l11059,458,11059,252,1702,252,1702,458xe" stroked="f" style="position:absolute;left:1702;top:252;width:9357;height:206">
              <v:path arrowok="t"/>
              <v:fill/>
            </v:shape>
            <v:shape coordorigin="1702,458" coordsize="9357,209" fillcolor="#D2D2D2" filled="t" path="m1702,667l11059,667,11059,458,1702,458,1702,667xe" stroked="f" style="position:absolute;left:1702;top:458;width:9357;height:209">
              <v:path arrowok="t"/>
              <v:fill/>
            </v:shape>
            <v:shape coordorigin="1702,667" coordsize="770,206" fillcolor="#D2D2D2" filled="t" path="m1702,874l2472,874,2472,667,1702,667,1702,874xe" stroked="f" style="position:absolute;left:1702;top:667;width:770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En las audiencias públicas darán prioridad a grupos sociales en condición de vulnerabilidad.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8"/>
          <w:szCs w:val="18"/>
        </w:rPr>
        <w:t>(Artículo  reformado  mediante  decreto número 2789, aprobado  por  la  LXIV Legislatura  del Estado  el 29 de</w:t>
      </w:r>
      <w:r>
        <w:rPr>
          <w:rFonts w:ascii="Arial" w:cs="Arial" w:eastAsia="Arial" w:hAnsi="Arial"/>
          <w:b/>
          <w:sz w:val="18"/>
          <w:szCs w:val="18"/>
        </w:rPr>
        <w:t> septiembre del 20221 y publicado en el Periódico Oficial número 43 Novena Sección de fecha 23 de octubre</w:t>
      </w:r>
      <w:r>
        <w:rPr>
          <w:rFonts w:ascii="Arial" w:cs="Arial" w:eastAsia="Arial" w:hAnsi="Arial"/>
          <w:b/>
          <w:sz w:val="18"/>
          <w:szCs w:val="18"/>
        </w:rPr>
        <w:t>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b/>
          <w:sz w:val="22"/>
          <w:szCs w:val="22"/>
        </w:rPr>
        <w:t>ARTÍCULO 38.- </w:t>
      </w:r>
      <w:r>
        <w:rPr>
          <w:rFonts w:ascii="Arial" w:cs="Arial" w:eastAsia="Arial" w:hAnsi="Arial"/>
          <w:sz w:val="22"/>
          <w:szCs w:val="22"/>
        </w:rPr>
        <w:t>La audiencia será presidida a nivel Estatal por el Gobernador del Estado o el</w:t>
      </w:r>
      <w:r>
        <w:rPr>
          <w:rFonts w:ascii="Arial" w:cs="Arial" w:eastAsia="Arial" w:hAnsi="Arial"/>
          <w:sz w:val="22"/>
          <w:szCs w:val="22"/>
        </w:rPr>
        <w:t> Secretario de Despacho que aquél designe. A nivel municipal  la audiencia será presidida por el</w:t>
      </w:r>
      <w:r>
        <w:rPr>
          <w:rFonts w:ascii="Arial" w:cs="Arial" w:eastAsia="Arial" w:hAnsi="Arial"/>
          <w:sz w:val="22"/>
          <w:szCs w:val="22"/>
        </w:rPr>
        <w:t> Presidente  Municipal.  En  ambos  casos,  quien  presida  la  audiencia  será  asistido  por  los</w:t>
      </w:r>
      <w:r>
        <w:rPr>
          <w:rFonts w:ascii="Arial" w:cs="Arial" w:eastAsia="Arial" w:hAnsi="Arial"/>
          <w:sz w:val="22"/>
          <w:szCs w:val="22"/>
        </w:rPr>
        <w:t> servidores públicos que considere necesarios.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</w:pPr>
      <w:r>
        <w:rPr>
          <w:rFonts w:ascii="Arial" w:cs="Arial" w:eastAsia="Arial" w:hAnsi="Arial"/>
          <w:b/>
          <w:sz w:val="22"/>
          <w:szCs w:val="22"/>
        </w:rPr>
        <w:t>ARTÍCULO 39.- </w:t>
      </w:r>
      <w:r>
        <w:rPr>
          <w:rFonts w:ascii="Arial" w:cs="Arial" w:eastAsia="Arial" w:hAnsi="Arial"/>
          <w:sz w:val="22"/>
          <w:szCs w:val="22"/>
        </w:rPr>
        <w:t>La organización e implementación de todo lo conducente para la celebración de</w:t>
      </w:r>
      <w:r>
        <w:rPr>
          <w:rFonts w:ascii="Arial" w:cs="Arial" w:eastAsia="Arial" w:hAnsi="Arial"/>
          <w:sz w:val="22"/>
          <w:szCs w:val="22"/>
        </w:rPr>
        <w:t> la audiencia pública será responsabilidad de la autoridad convocante.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1"/>
      </w:pPr>
      <w:r>
        <w:rPr>
          <w:rFonts w:ascii="Arial" w:cs="Arial" w:eastAsia="Arial" w:hAnsi="Arial"/>
          <w:sz w:val="22"/>
          <w:szCs w:val="22"/>
        </w:rPr>
        <w:t>El incumplimiento de lo dispuesto en este artículo será sancionado conforme a lo que dispongan</w:t>
      </w:r>
      <w:r>
        <w:rPr>
          <w:rFonts w:ascii="Arial" w:cs="Arial" w:eastAsia="Arial" w:hAnsi="Arial"/>
          <w:sz w:val="22"/>
          <w:szCs w:val="22"/>
        </w:rPr>
        <w:t> esta Ley y la Ley de Responsabilidades de los Servidores Públicos del Estado y Municipios de</w:t>
      </w:r>
      <w:r>
        <w:rPr>
          <w:rFonts w:ascii="Arial" w:cs="Arial" w:eastAsia="Arial" w:hAnsi="Arial"/>
          <w:sz w:val="22"/>
          <w:szCs w:val="22"/>
        </w:rPr>
        <w:t>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</w:pPr>
      <w:r>
        <w:rPr>
          <w:rFonts w:ascii="Arial" w:cs="Arial" w:eastAsia="Arial" w:hAnsi="Arial"/>
          <w:b/>
          <w:sz w:val="22"/>
          <w:szCs w:val="22"/>
        </w:rPr>
        <w:t>ARTÍCULO 40.- </w:t>
      </w:r>
      <w:r>
        <w:rPr>
          <w:rFonts w:ascii="Arial" w:cs="Arial" w:eastAsia="Arial" w:hAnsi="Arial"/>
          <w:sz w:val="22"/>
          <w:szCs w:val="22"/>
        </w:rPr>
        <w:t>La convocatoria a la audiencia deberá publicitarse por el Gobernador del Estado</w:t>
      </w:r>
      <w:r>
        <w:rPr>
          <w:rFonts w:ascii="Arial" w:cs="Arial" w:eastAsia="Arial" w:hAnsi="Arial"/>
          <w:sz w:val="22"/>
          <w:szCs w:val="22"/>
        </w:rPr>
        <w:t> o el Presidente Municipal según el ámbito de competencia por lo menos quince días naturales</w:t>
      </w:r>
      <w:r>
        <w:rPr>
          <w:rFonts w:ascii="Arial" w:cs="Arial" w:eastAsia="Arial" w:hAnsi="Arial"/>
          <w:sz w:val="22"/>
          <w:szCs w:val="22"/>
        </w:rPr>
        <w:t> previos a la celebración de la misma.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0"/>
      </w:pPr>
      <w:r>
        <w:rPr>
          <w:rFonts w:ascii="Arial" w:cs="Arial" w:eastAsia="Arial" w:hAnsi="Arial"/>
          <w:b/>
          <w:sz w:val="22"/>
          <w:szCs w:val="22"/>
        </w:rPr>
        <w:t>ARTÍCULO  41.-  </w:t>
      </w:r>
      <w:r>
        <w:rPr>
          <w:rFonts w:ascii="Arial" w:cs="Arial" w:eastAsia="Arial" w:hAnsi="Arial"/>
          <w:sz w:val="22"/>
          <w:szCs w:val="22"/>
        </w:rPr>
        <w:t>La  convocatoria  que  emita  el  Gobernador  del  Estado  deberá  publicarse  de</w:t>
      </w:r>
      <w:r>
        <w:rPr>
          <w:rFonts w:ascii="Arial" w:cs="Arial" w:eastAsia="Arial" w:hAnsi="Arial"/>
          <w:sz w:val="22"/>
          <w:szCs w:val="22"/>
        </w:rPr>
        <w:t> manera inmediata, en el Periódico Oficial del Estado, así como, en el portal electrónico oficial del</w:t>
      </w:r>
      <w:r>
        <w:rPr>
          <w:rFonts w:ascii="Arial" w:cs="Arial" w:eastAsia="Arial" w:hAnsi="Arial"/>
          <w:sz w:val="22"/>
          <w:szCs w:val="22"/>
        </w:rPr>
        <w:t> Gobierno del Estado.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8"/>
      </w:pPr>
      <w:r>
        <w:pict>
          <v:group coordorigin="1687,1505" coordsize="9387,649" style="position:absolute;margin-left:84.354pt;margin-top:75.2379pt;width:469.36pt;height:32.46pt;mso-position-horizontal-relative:page;mso-position-vertical-relative:paragraph;z-index:-865">
            <v:shape coordorigin="1702,1520" coordsize="9357,206" fillcolor="#D2D2D2" filled="t" path="m1702,1726l11059,1726,11059,1520,1702,1520,1702,1726xe" stroked="f" style="position:absolute;left:1702;top:1520;width:9357;height:206">
              <v:path arrowok="t"/>
              <v:fill/>
            </v:shape>
            <v:shape coordorigin="1702,1726" coordsize="9357,206" fillcolor="#D2D2D2" filled="t" path="m1702,1933l11059,1933,11059,1726,1702,1726,1702,1933xe" stroked="f" style="position:absolute;left:1702;top:1726;width:9357;height:206">
              <v:path arrowok="t"/>
              <v:fill/>
            </v:shape>
            <v:shape coordorigin="1702,1933" coordsize="770,206" fillcolor="#D2D2D2" filled="t" path="m1702,2139l2472,2139,2472,1933,1702,1933,1702,2139xe" stroked="f" style="position:absolute;left:1702;top:1933;width:770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42.- </w:t>
      </w:r>
      <w:r>
        <w:rPr>
          <w:rFonts w:ascii="Arial" w:cs="Arial" w:eastAsia="Arial" w:hAnsi="Arial"/>
          <w:sz w:val="22"/>
          <w:szCs w:val="22"/>
        </w:rPr>
        <w:t>La convocatoria que emita el Presidente Municipal deberá publicarse de manera</w:t>
      </w:r>
      <w:r>
        <w:rPr>
          <w:rFonts w:ascii="Arial" w:cs="Arial" w:eastAsia="Arial" w:hAnsi="Arial"/>
          <w:sz w:val="22"/>
          <w:szCs w:val="22"/>
        </w:rPr>
        <w:t> inmediata por lo menos durante ocho días, en los estrados de la oficina municipal y por los medios</w:t>
      </w:r>
      <w:r>
        <w:rPr>
          <w:rFonts w:ascii="Arial" w:cs="Arial" w:eastAsia="Arial" w:hAnsi="Arial"/>
          <w:sz w:val="22"/>
          <w:szCs w:val="22"/>
        </w:rPr>
        <w:t> que  se  acostumbren  o se  consideren  pertinentes,  para que  los  habitantes  del  municipio  que</w:t>
      </w:r>
      <w:r>
        <w:rPr>
          <w:rFonts w:ascii="Arial" w:cs="Arial" w:eastAsia="Arial" w:hAnsi="Arial"/>
          <w:sz w:val="22"/>
          <w:szCs w:val="22"/>
        </w:rPr>
        <w:t> tengan interés se registren como participantes ante la Secretaría Municipal. En los casos que</w:t>
      </w:r>
      <w:r>
        <w:rPr>
          <w:rFonts w:ascii="Arial" w:cs="Arial" w:eastAsia="Arial" w:hAnsi="Arial"/>
          <w:sz w:val="22"/>
          <w:szCs w:val="22"/>
        </w:rPr>
        <w:t> sea  factible,  la  convocatoria  deberá  de  difundirse  a  través  del  portal  electrónico  oficial  del</w:t>
      </w:r>
      <w:r>
        <w:rPr>
          <w:rFonts w:ascii="Arial" w:cs="Arial" w:eastAsia="Arial" w:hAnsi="Arial"/>
          <w:sz w:val="22"/>
          <w:szCs w:val="22"/>
        </w:rPr>
        <w:t> municipio.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102" w:right="99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número 2789, aprobado  por  la  LXIV Legislatura  del Estado  el 29 de</w:t>
      </w:r>
      <w:r>
        <w:rPr>
          <w:rFonts w:ascii="Arial" w:cs="Arial" w:eastAsia="Arial" w:hAnsi="Arial"/>
          <w:b/>
          <w:sz w:val="18"/>
          <w:szCs w:val="18"/>
        </w:rPr>
        <w:t> septiembre del 20221 y publicado en el Periódico Oficial número 43 Novena Sección de fecha 23 de octubre</w:t>
      </w:r>
      <w:r>
        <w:rPr>
          <w:rFonts w:ascii="Arial" w:cs="Arial" w:eastAsia="Arial" w:hAnsi="Arial"/>
          <w:b/>
          <w:sz w:val="18"/>
          <w:szCs w:val="18"/>
        </w:rPr>
        <w:t>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02" w:right="1708"/>
      </w:pPr>
      <w:r>
        <w:rPr>
          <w:rFonts w:ascii="Arial" w:cs="Arial" w:eastAsia="Arial" w:hAnsi="Arial"/>
          <w:b/>
          <w:sz w:val="22"/>
          <w:szCs w:val="22"/>
        </w:rPr>
        <w:t>ARTÍCULO 43.-  </w:t>
      </w:r>
      <w:r>
        <w:rPr>
          <w:rFonts w:ascii="Arial" w:cs="Arial" w:eastAsia="Arial" w:hAnsi="Arial"/>
          <w:sz w:val="22"/>
          <w:szCs w:val="22"/>
        </w:rPr>
        <w:t>La convocatoria a la audiencia deberá contener por lo menos:</w:t>
      </w:r>
      <w:r>
        <w:rPr>
          <w:rFonts w:ascii="Arial" w:cs="Arial" w:eastAsia="Arial" w:hAnsi="Arial"/>
          <w:sz w:val="22"/>
          <w:szCs w:val="22"/>
        </w:rPr>
        <w:t> I. Nombre y cargo de la autoridad convocante;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7" w:line="479" w:lineRule="auto"/>
        <w:ind w:left="102" w:right="3910"/>
      </w:pPr>
      <w:r>
        <w:rPr>
          <w:rFonts w:ascii="Arial" w:cs="Arial" w:eastAsia="Arial" w:hAnsi="Arial"/>
          <w:sz w:val="22"/>
          <w:szCs w:val="22"/>
        </w:rPr>
        <w:t>II. Objeto de la audiencia y temas a tratar en la misma;</w:t>
      </w:r>
      <w:r>
        <w:rPr>
          <w:rFonts w:ascii="Arial" w:cs="Arial" w:eastAsia="Arial" w:hAnsi="Arial"/>
          <w:sz w:val="22"/>
          <w:szCs w:val="22"/>
        </w:rPr>
        <w:t> III. Lugar, fecha y hora de la celebración de la audiencia;</w:t>
      </w:r>
      <w:r>
        <w:rPr>
          <w:rFonts w:ascii="Arial" w:cs="Arial" w:eastAsia="Arial" w:hAnsi="Arial"/>
          <w:sz w:val="22"/>
          <w:szCs w:val="22"/>
        </w:rPr>
        <w:t> IV. Requisitos para presenciar la audiencia;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8"/>
        <w:ind w:left="102" w:right="3329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V. Requisitos para presentar documentación en la audiencia; y</w:t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02" w:right="3588"/>
      </w:pPr>
      <w:r>
        <w:rPr>
          <w:rFonts w:ascii="Arial" w:cs="Arial" w:eastAsia="Arial" w:hAnsi="Arial"/>
          <w:sz w:val="22"/>
          <w:szCs w:val="22"/>
        </w:rPr>
        <w:t>VI. Requisitos para registrarse como orador en la audiencia.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</w:pPr>
      <w:r>
        <w:rPr>
          <w:rFonts w:ascii="Arial" w:cs="Arial" w:eastAsia="Arial" w:hAnsi="Arial"/>
          <w:b/>
          <w:sz w:val="22"/>
          <w:szCs w:val="22"/>
        </w:rPr>
        <w:t>ARTÍCULO  44.-  </w:t>
      </w:r>
      <w:r>
        <w:rPr>
          <w:rFonts w:ascii="Arial" w:cs="Arial" w:eastAsia="Arial" w:hAnsi="Arial"/>
          <w:sz w:val="22"/>
          <w:szCs w:val="22"/>
        </w:rPr>
        <w:t>La  autoridad  convocante,  habilitará  al  día  siguiente  de  la  publicación  de  la</w:t>
      </w:r>
      <w:r>
        <w:rPr>
          <w:rFonts w:ascii="Arial" w:cs="Arial" w:eastAsia="Arial" w:hAnsi="Arial"/>
          <w:sz w:val="22"/>
          <w:szCs w:val="22"/>
        </w:rPr>
        <w:t> convocatoria,  hasta tres días  antes de la  celebración  de  la audiencia  pública,  un sistema de</w:t>
      </w:r>
      <w:r>
        <w:rPr>
          <w:rFonts w:ascii="Arial" w:cs="Arial" w:eastAsia="Arial" w:hAnsi="Arial"/>
          <w:sz w:val="22"/>
          <w:szCs w:val="22"/>
        </w:rPr>
        <w:t> registro en el cual se inscribirán quienes tengan interés en participar en la audiencia, para lo cual</w:t>
      </w:r>
      <w:r>
        <w:rPr>
          <w:rFonts w:ascii="Arial" w:cs="Arial" w:eastAsia="Arial" w:hAnsi="Arial"/>
          <w:sz w:val="22"/>
          <w:szCs w:val="22"/>
        </w:rPr>
        <w:t> deberán  entregar  por  escrito,  un  resumen  del  contenido  de  su  participación;  así  mismo,  se</w:t>
      </w:r>
      <w:r>
        <w:rPr>
          <w:rFonts w:ascii="Arial" w:cs="Arial" w:eastAsia="Arial" w:hAnsi="Arial"/>
          <w:sz w:val="22"/>
          <w:szCs w:val="22"/>
        </w:rPr>
        <w:t> recibirán  los  documentos  o  elementos,  que  los  participantes  inscritos  deseen  presentar  en</w:t>
      </w:r>
      <w:r>
        <w:rPr>
          <w:rFonts w:ascii="Arial" w:cs="Arial" w:eastAsia="Arial" w:hAnsi="Arial"/>
          <w:sz w:val="22"/>
          <w:szCs w:val="22"/>
        </w:rPr>
        <w:t> relación con el tema que motiva la audiencia.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"/>
      </w:pPr>
      <w:r>
        <w:rPr>
          <w:rFonts w:ascii="Arial" w:cs="Arial" w:eastAsia="Arial" w:hAnsi="Arial"/>
          <w:b/>
          <w:sz w:val="22"/>
          <w:szCs w:val="22"/>
        </w:rPr>
        <w:t>ARTÍCULO 45.- </w:t>
      </w:r>
      <w:r>
        <w:rPr>
          <w:rFonts w:ascii="Arial" w:cs="Arial" w:eastAsia="Arial" w:hAnsi="Arial"/>
          <w:sz w:val="22"/>
          <w:szCs w:val="22"/>
        </w:rPr>
        <w:t>Al inicio de la audiencia pública, quien la presida o el secretario asistente deberá</w:t>
      </w:r>
      <w:r>
        <w:rPr>
          <w:rFonts w:ascii="Arial" w:cs="Arial" w:eastAsia="Arial" w:hAnsi="Arial"/>
          <w:sz w:val="22"/>
          <w:szCs w:val="22"/>
        </w:rPr>
        <w:t> dar a conocer el orden y las reglas que deberán observar los oradores participantes, así como,</w:t>
      </w:r>
      <w:r>
        <w:rPr>
          <w:rFonts w:ascii="Arial" w:cs="Arial" w:eastAsia="Arial" w:hAnsi="Arial"/>
          <w:sz w:val="22"/>
          <w:szCs w:val="22"/>
        </w:rPr>
        <w:t> las reglas generales que habrán de observar todos los asistentes, para el buen desarrollo de la</w:t>
      </w:r>
      <w:r>
        <w:rPr>
          <w:rFonts w:ascii="Arial" w:cs="Arial" w:eastAsia="Arial" w:hAnsi="Arial"/>
          <w:sz w:val="22"/>
          <w:szCs w:val="22"/>
        </w:rPr>
        <w:t> audiencia.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</w:pPr>
      <w:r>
        <w:rPr>
          <w:rFonts w:ascii="Arial" w:cs="Arial" w:eastAsia="Arial" w:hAnsi="Arial"/>
          <w:b/>
          <w:sz w:val="22"/>
          <w:szCs w:val="22"/>
        </w:rPr>
        <w:t>ARTÍCULO  46.-  </w:t>
      </w:r>
      <w:r>
        <w:rPr>
          <w:rFonts w:ascii="Arial" w:cs="Arial" w:eastAsia="Arial" w:hAnsi="Arial"/>
          <w:sz w:val="22"/>
          <w:szCs w:val="22"/>
        </w:rPr>
        <w:t>Serán  oradores,  los  ciudadanos  habitantes  del  Estado  y  municipios  que  se</w:t>
      </w:r>
      <w:r>
        <w:rPr>
          <w:rFonts w:ascii="Arial" w:cs="Arial" w:eastAsia="Arial" w:hAnsi="Arial"/>
          <w:sz w:val="22"/>
          <w:szCs w:val="22"/>
        </w:rPr>
        <w:t> inscriban en el registro y que cumplan con los requisitos que para tal efecto disponga la autoridad</w:t>
      </w:r>
      <w:r>
        <w:rPr>
          <w:rFonts w:ascii="Arial" w:cs="Arial" w:eastAsia="Arial" w:hAnsi="Arial"/>
          <w:sz w:val="22"/>
          <w:szCs w:val="22"/>
        </w:rPr>
        <w:t> convocante, los cuales deberán incluir la comprobación de su ciudadanía o residencia.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418"/>
      </w:pPr>
      <w:r>
        <w:rPr>
          <w:rFonts w:ascii="Arial" w:cs="Arial" w:eastAsia="Arial" w:hAnsi="Arial"/>
          <w:sz w:val="22"/>
          <w:szCs w:val="22"/>
        </w:rPr>
        <w:t>Los oradores, participarán preferentemente en el orden en que fueron registrados.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812"/>
      </w:pPr>
      <w:r>
        <w:rPr>
          <w:rFonts w:ascii="Arial" w:cs="Arial" w:eastAsia="Arial" w:hAnsi="Arial"/>
          <w:b/>
          <w:sz w:val="22"/>
          <w:szCs w:val="22"/>
        </w:rPr>
        <w:t>ARTÍCULO 47.- </w:t>
      </w:r>
      <w:r>
        <w:rPr>
          <w:rFonts w:ascii="Arial" w:cs="Arial" w:eastAsia="Arial" w:hAnsi="Arial"/>
          <w:sz w:val="22"/>
          <w:szCs w:val="22"/>
        </w:rPr>
        <w:t>Quien presida la audiencia tendrá las atribuciones siguientes: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6"/>
      </w:pPr>
      <w:r>
        <w:rPr>
          <w:rFonts w:ascii="Arial" w:cs="Arial" w:eastAsia="Arial" w:hAnsi="Arial"/>
          <w:sz w:val="22"/>
          <w:szCs w:val="22"/>
        </w:rPr>
        <w:t>I.  Designar  un  secretario  que  lo  asista  en  todo  lo  conducente  para  el  buen  desarrollo  de  la</w:t>
      </w:r>
      <w:r>
        <w:rPr>
          <w:rFonts w:ascii="Arial" w:cs="Arial" w:eastAsia="Arial" w:hAnsi="Arial"/>
          <w:sz w:val="22"/>
          <w:szCs w:val="22"/>
        </w:rPr>
        <w:t> audiencia; y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4"/>
      </w:pPr>
      <w:r>
        <w:rPr>
          <w:rFonts w:ascii="Arial" w:cs="Arial" w:eastAsia="Arial" w:hAnsi="Arial"/>
          <w:sz w:val="22"/>
          <w:szCs w:val="22"/>
        </w:rPr>
        <w:t>II. Ordenar, sólo por causas de orden y seguridad, la suspensión de la audiencia, así como su</w:t>
      </w:r>
      <w:r>
        <w:rPr>
          <w:rFonts w:ascii="Arial" w:cs="Arial" w:eastAsia="Arial" w:hAnsi="Arial"/>
          <w:sz w:val="22"/>
          <w:szCs w:val="22"/>
        </w:rPr>
        <w:t> continuación, cuando lo estime conveniente.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5"/>
      </w:pPr>
      <w:r>
        <w:rPr>
          <w:rFonts w:ascii="Arial" w:cs="Arial" w:eastAsia="Arial" w:hAnsi="Arial"/>
          <w:b/>
          <w:sz w:val="22"/>
          <w:szCs w:val="22"/>
        </w:rPr>
        <w:t>ARTÍCULO  48.-  </w:t>
      </w:r>
      <w:r>
        <w:rPr>
          <w:rFonts w:ascii="Arial" w:cs="Arial" w:eastAsia="Arial" w:hAnsi="Arial"/>
          <w:sz w:val="22"/>
          <w:szCs w:val="22"/>
        </w:rPr>
        <w:t>La  autoridad  convocante  podrá  invitar,  de  conformidad  con  esta  Ley  a  un</w:t>
      </w:r>
      <w:r>
        <w:rPr>
          <w:rFonts w:ascii="Arial" w:cs="Arial" w:eastAsia="Arial" w:hAnsi="Arial"/>
          <w:sz w:val="22"/>
          <w:szCs w:val="22"/>
        </w:rPr>
        <w:t> Consejo Consultivo Ciudadano para emitir sus opiniones especializadas en los asuntos que se</w:t>
      </w:r>
      <w:r>
        <w:rPr>
          <w:rFonts w:ascii="Arial" w:cs="Arial" w:eastAsia="Arial" w:hAnsi="Arial"/>
          <w:sz w:val="22"/>
          <w:szCs w:val="22"/>
        </w:rPr>
        <w:t> traten en la audiencia pública.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</w:pPr>
      <w:r>
        <w:rPr>
          <w:rFonts w:ascii="Arial" w:cs="Arial" w:eastAsia="Arial" w:hAnsi="Arial"/>
          <w:b/>
          <w:sz w:val="22"/>
          <w:szCs w:val="22"/>
        </w:rPr>
        <w:t>ARTÍCULO 49.- </w:t>
      </w:r>
      <w:r>
        <w:rPr>
          <w:rFonts w:ascii="Arial" w:cs="Arial" w:eastAsia="Arial" w:hAnsi="Arial"/>
          <w:sz w:val="22"/>
          <w:szCs w:val="22"/>
        </w:rPr>
        <w:t>Concluidas las intervenciones de los oradores participantes y agotado el tiempo</w:t>
      </w:r>
      <w:r>
        <w:rPr>
          <w:rFonts w:ascii="Arial" w:cs="Arial" w:eastAsia="Arial" w:hAnsi="Arial"/>
          <w:sz w:val="22"/>
          <w:szCs w:val="22"/>
        </w:rPr>
        <w:t> de la audiencia, quien presida la misma la dará por finalizada y deberá levantarse un acta que</w:t>
      </w:r>
      <w:r>
        <w:rPr>
          <w:rFonts w:ascii="Arial" w:cs="Arial" w:eastAsia="Arial" w:hAnsi="Arial"/>
          <w:sz w:val="22"/>
          <w:szCs w:val="22"/>
        </w:rPr>
        <w:t> contenga de manera sucinta lo expresado en la Audiencia, la que será suscrita por quien presida</w:t>
      </w:r>
      <w:r>
        <w:rPr>
          <w:rFonts w:ascii="Arial" w:cs="Arial" w:eastAsia="Arial" w:hAnsi="Arial"/>
          <w:sz w:val="22"/>
          <w:szCs w:val="22"/>
        </w:rPr>
        <w:t> la audiencia, el secretario asistente, los servidores públicos participantes y en su caso por los</w:t>
      </w:r>
      <w:r>
        <w:rPr>
          <w:rFonts w:ascii="Arial" w:cs="Arial" w:eastAsia="Arial" w:hAnsi="Arial"/>
          <w:sz w:val="22"/>
          <w:szCs w:val="22"/>
        </w:rPr>
        <w:t> participantes que quieran hacerlo.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0"/>
      </w:pPr>
      <w:r>
        <w:rPr>
          <w:rFonts w:ascii="Arial" w:cs="Arial" w:eastAsia="Arial" w:hAnsi="Arial"/>
          <w:sz w:val="22"/>
          <w:szCs w:val="22"/>
        </w:rPr>
        <w:t>Las autoridades convocantes deberán, dentro de los quince días hábiles siguientes a la fecha de</w:t>
      </w:r>
      <w:r>
        <w:rPr>
          <w:rFonts w:ascii="Arial" w:cs="Arial" w:eastAsia="Arial" w:hAnsi="Arial"/>
          <w:sz w:val="22"/>
          <w:szCs w:val="22"/>
        </w:rPr>
        <w:t> la audiencia, dar respuesta por escrito a las peticiones de los solicitantes.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4031" w:right="3483"/>
      </w:pPr>
      <w:r>
        <w:rPr>
          <w:rFonts w:ascii="Arial" w:cs="Arial" w:eastAsia="Arial" w:hAnsi="Arial"/>
          <w:b/>
          <w:sz w:val="22"/>
          <w:szCs w:val="22"/>
        </w:rPr>
        <w:t>CAPÍTULO SEXTO.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3095" w:right="2548"/>
      </w:pPr>
      <w:r>
        <w:rPr>
          <w:rFonts w:ascii="Arial" w:cs="Arial" w:eastAsia="Arial" w:hAnsi="Arial"/>
          <w:b/>
          <w:sz w:val="22"/>
          <w:szCs w:val="22"/>
        </w:rPr>
        <w:t>DEL CABILDO EN SESIÓN ABIERTA.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ARTÍCULO 50.- </w:t>
      </w:r>
      <w:r>
        <w:rPr>
          <w:rFonts w:ascii="Arial" w:cs="Arial" w:eastAsia="Arial" w:hAnsi="Arial"/>
          <w:sz w:val="22"/>
          <w:szCs w:val="22"/>
        </w:rPr>
        <w:t>El cabildo en sesión abierta, es la sesión que celebra el ayuntamiento, en la cual</w:t>
      </w:r>
      <w:r>
        <w:rPr>
          <w:rFonts w:ascii="Arial" w:cs="Arial" w:eastAsia="Arial" w:hAnsi="Arial"/>
          <w:sz w:val="22"/>
          <w:szCs w:val="22"/>
        </w:rPr>
        <w:t> los habitantes participan directamente con derecho a voz, pero sin voto, a fin de discutir asuntos</w:t>
      </w:r>
      <w:r>
        <w:rPr>
          <w:rFonts w:ascii="Arial" w:cs="Arial" w:eastAsia="Arial" w:hAnsi="Arial"/>
          <w:sz w:val="22"/>
          <w:szCs w:val="22"/>
        </w:rPr>
        <w:t> de interés para la comunidad, no podrán ser materia de cabildo abierto las siguientes: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62" w:right="4813"/>
      </w:pPr>
      <w:r>
        <w:rPr>
          <w:rFonts w:ascii="Arial" w:cs="Arial" w:eastAsia="Arial" w:hAnsi="Arial"/>
          <w:sz w:val="22"/>
          <w:szCs w:val="22"/>
        </w:rPr>
        <w:t>I.          Asuntos de interés tributario o fiscal;</w:t>
      </w:r>
      <w:r>
        <w:rPr>
          <w:rFonts w:ascii="Arial" w:cs="Arial" w:eastAsia="Arial" w:hAnsi="Arial"/>
          <w:sz w:val="22"/>
          <w:szCs w:val="22"/>
        </w:rPr>
        <w:t> II.         Derecho humano a la privacidad;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462"/>
      </w:pPr>
      <w:r>
        <w:rPr>
          <w:rFonts w:ascii="Arial" w:cs="Arial" w:eastAsia="Arial" w:hAnsi="Arial"/>
          <w:sz w:val="22"/>
          <w:szCs w:val="22"/>
        </w:rPr>
        <w:t>III.        Acciones relacionadas con los cuerpos de seguridad pública; y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hanging="720" w:left="1182" w:right="85"/>
      </w:pPr>
      <w:r>
        <w:rPr>
          <w:rFonts w:ascii="Arial" w:cs="Arial" w:eastAsia="Arial" w:hAnsi="Arial"/>
          <w:sz w:val="22"/>
          <w:szCs w:val="22"/>
        </w:rPr>
        <w:t>IV.       Las  relacionadas  con  el  régimen  interno  y  de  organización  de  la  administración</w:t>
      </w:r>
      <w:r>
        <w:rPr>
          <w:rFonts w:ascii="Arial" w:cs="Arial" w:eastAsia="Arial" w:hAnsi="Arial"/>
          <w:sz w:val="22"/>
          <w:szCs w:val="22"/>
        </w:rPr>
        <w:t> pública municipal.</w:t>
      </w:r>
    </w:p>
    <w:p>
      <w:pPr>
        <w:rPr>
          <w:sz w:val="20"/>
          <w:szCs w:val="20"/>
        </w:rPr>
        <w:jc w:val="left"/>
        <w:spacing w:before="9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37"/>
        <w:ind w:left="102" w:right="99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número 2840, aprobado  por  la  LXIV Legislatura  del Estado  el 22 de</w:t>
      </w:r>
      <w:r>
        <w:rPr>
          <w:rFonts w:ascii="Arial" w:cs="Arial" w:eastAsia="Arial" w:hAnsi="Arial"/>
          <w:b/>
          <w:sz w:val="18"/>
          <w:szCs w:val="18"/>
        </w:rPr>
        <w:t> octubre del 2021 y publicado en el Periódico Oficial número 49 Cuarta Sección de fecha 4 de diciembre del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02" w:right="8987"/>
      </w:pPr>
      <w:r>
        <w:pict>
          <v:group coordorigin="1687,-432" coordsize="9387,652" style="position:absolute;margin-left:84.354pt;margin-top:-21.5877pt;width:469.36pt;height:32.58pt;mso-position-horizontal-relative:page;mso-position-vertical-relative:paragraph;z-index:-864">
            <v:shape coordorigin="1702,-417" coordsize="9357,209" fillcolor="#D2D2D2" filled="t" path="m1702,-208l11059,-208,11059,-417,1702,-417,1702,-208xe" stroked="f" style="position:absolute;left:1702;top:-417;width:9357;height:209">
              <v:path arrowok="t"/>
              <v:fill/>
            </v:shape>
            <v:shape coordorigin="1702,-208" coordsize="9357,206" fillcolor="#D2D2D2" filled="t" path="m1702,-2l11059,-2,11059,-208,1702,-208,1702,-2xe" stroked="f" style="position:absolute;left:1702;top:-208;width:9357;height:206">
              <v:path arrowok="t"/>
              <v:fill/>
            </v:shape>
            <v:shape coordorigin="1702,-2" coordsize="461,206" fillcolor="#D2D2D2" filled="t" path="m1702,205l2163,205,2163,-2,1702,-2,1702,205xe" stroked="f" style="position:absolute;left:1702;top:-2;width:461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1"/>
      </w:pPr>
      <w:r>
        <w:rPr>
          <w:rFonts w:ascii="Arial" w:cs="Arial" w:eastAsia="Arial" w:hAnsi="Arial"/>
          <w:b/>
          <w:sz w:val="22"/>
          <w:szCs w:val="22"/>
        </w:rPr>
        <w:t>ARTÍCULO 51.- </w:t>
      </w:r>
      <w:r>
        <w:rPr>
          <w:rFonts w:ascii="Arial" w:cs="Arial" w:eastAsia="Arial" w:hAnsi="Arial"/>
          <w:sz w:val="22"/>
          <w:szCs w:val="22"/>
        </w:rPr>
        <w:t>Los gobiernos municipales están obligados a celebrar públicamente todas sus</w:t>
      </w:r>
      <w:r>
        <w:rPr>
          <w:rFonts w:ascii="Arial" w:cs="Arial" w:eastAsia="Arial" w:hAnsi="Arial"/>
          <w:sz w:val="22"/>
          <w:szCs w:val="22"/>
        </w:rPr>
        <w:t> sesiones de Cabildo, para lo cual se instrumentarán mecanismos que permitan la más amplia</w:t>
      </w:r>
      <w:r>
        <w:rPr>
          <w:rFonts w:ascii="Arial" w:cs="Arial" w:eastAsia="Arial" w:hAnsi="Arial"/>
          <w:sz w:val="22"/>
          <w:szCs w:val="22"/>
        </w:rPr>
        <w:t> difusión posible a través de los medios electrónicos remotos y de comunicación disponibles. Por</w:t>
      </w:r>
      <w:r>
        <w:rPr>
          <w:rFonts w:ascii="Arial" w:cs="Arial" w:eastAsia="Arial" w:hAnsi="Arial"/>
          <w:sz w:val="22"/>
          <w:szCs w:val="22"/>
        </w:rPr>
        <w:t> excepción,  se  tratarán  a  puerta  cerrada,  los  asuntos  que  contengan  temas  de  información</w:t>
      </w:r>
      <w:r>
        <w:rPr>
          <w:rFonts w:ascii="Arial" w:cs="Arial" w:eastAsia="Arial" w:hAnsi="Arial"/>
          <w:sz w:val="22"/>
          <w:szCs w:val="22"/>
        </w:rPr>
        <w:t> confidencial o reservada, cuando esta situación se fundamente y motive de conformidad con el</w:t>
      </w:r>
      <w:r>
        <w:rPr>
          <w:rFonts w:ascii="Arial" w:cs="Arial" w:eastAsia="Arial" w:hAnsi="Arial"/>
          <w:sz w:val="22"/>
          <w:szCs w:val="22"/>
        </w:rPr>
        <w:t> marco normativo aplicable.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0"/>
      </w:pPr>
      <w:r>
        <w:pict>
          <v:group coordorigin="1687,998" coordsize="9387,446" style="position:absolute;margin-left:84.354pt;margin-top:49.8839pt;width:469.36pt;height:22.284pt;mso-position-horizontal-relative:page;mso-position-vertical-relative:paragraph;z-index:-863">
            <v:shape coordorigin="1702,1013" coordsize="9357,207" fillcolor="#D2D2D2" filled="t" path="m1702,1220l11059,1220,11059,1013,1702,1013,1702,1220xe" stroked="f" style="position:absolute;left:1702;top:1013;width:9357;height:207">
              <v:path arrowok="t"/>
              <v:fill/>
            </v:shape>
            <v:shape coordorigin="1702,1220" coordsize="7415,209" fillcolor="#D2D2D2" filled="t" path="m1702,1428l9117,1428,9117,1220,1702,1220,1702,1428xe" stroked="f" style="position:absolute;left:1702;top:1220;width:7415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Los Ayuntamiento y en su caso los Concejos Municipales están obligados a celebrar sesiones</w:t>
      </w:r>
      <w:r>
        <w:rPr>
          <w:rFonts w:ascii="Arial" w:cs="Arial" w:eastAsia="Arial" w:hAnsi="Arial"/>
          <w:sz w:val="22"/>
          <w:szCs w:val="22"/>
        </w:rPr>
        <w:t> de Cabildo abierto al menos una vez al mes. En estas sesiones, los ciudadanos del municipio</w:t>
      </w:r>
      <w:r>
        <w:rPr>
          <w:rFonts w:ascii="Arial" w:cs="Arial" w:eastAsia="Arial" w:hAnsi="Arial"/>
          <w:sz w:val="22"/>
          <w:szCs w:val="22"/>
        </w:rPr>
        <w:t> podrán expresar su opinión sobre los problemas que observen de competencia municipal así</w:t>
      </w:r>
      <w:r>
        <w:rPr>
          <w:rFonts w:ascii="Arial" w:cs="Arial" w:eastAsia="Arial" w:hAnsi="Arial"/>
          <w:sz w:val="22"/>
          <w:szCs w:val="22"/>
        </w:rPr>
        <w:t> como apuntar posibles soluciones, participando directamente con voz pero sin voto.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 w:line="200" w:lineRule="exact"/>
        <w:ind w:left="102" w:right="9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1473, aprobado por la LXIII Legislatura el 15 de abril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</w:pPr>
      <w:r>
        <w:rPr>
          <w:rFonts w:ascii="Arial" w:cs="Arial" w:eastAsia="Arial" w:hAnsi="Arial"/>
          <w:b/>
          <w:sz w:val="22"/>
          <w:szCs w:val="22"/>
        </w:rPr>
        <w:t>ARTÍCULO 52.- </w:t>
      </w:r>
      <w:r>
        <w:rPr>
          <w:rFonts w:ascii="Arial" w:cs="Arial" w:eastAsia="Arial" w:hAnsi="Arial"/>
          <w:sz w:val="22"/>
          <w:szCs w:val="22"/>
        </w:rPr>
        <w:t>La organización e implementación de todo lo conducente para la celebración del</w:t>
      </w:r>
      <w:r>
        <w:rPr>
          <w:rFonts w:ascii="Arial" w:cs="Arial" w:eastAsia="Arial" w:hAnsi="Arial"/>
          <w:sz w:val="22"/>
          <w:szCs w:val="22"/>
        </w:rPr>
        <w:t> Cabildo   en   sesión   abierta   de   conformidad   con   lo   establecido   en   este   Capítulo   será</w:t>
      </w:r>
      <w:r>
        <w:rPr>
          <w:rFonts w:ascii="Arial" w:cs="Arial" w:eastAsia="Arial" w:hAnsi="Arial"/>
          <w:sz w:val="22"/>
          <w:szCs w:val="22"/>
        </w:rPr>
        <w:t> responsabilidad del Ayuntamiento.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02" w:right="81"/>
      </w:pPr>
      <w:r>
        <w:pict>
          <v:group coordorigin="1687,489" coordsize="9387,445" style="position:absolute;margin-left:84.354pt;margin-top:24.4376pt;width:469.36pt;height:22.26pt;mso-position-horizontal-relative:page;mso-position-vertical-relative:paragraph;z-index:-862">
            <v:shape coordorigin="1702,504" coordsize="9357,209" fillcolor="#D2D2D2" filled="t" path="m1702,713l11059,713,11059,504,1702,504,1702,713xe" stroked="f" style="position:absolute;left:1702;top:504;width:9357;height:209">
              <v:path arrowok="t"/>
              <v:fill/>
            </v:shape>
            <v:shape coordorigin="1702,713" coordsize="7415,206" fillcolor="#D2D2D2" filled="t" path="m1702,919l9117,919,9117,713,1702,713,1702,919xe" stroked="f" style="position:absolute;left:1702;top:713;width:741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El incumplimiento de lo dispuesto en este capítulo será sancionado conforme a lo que dispongan</w:t>
      </w:r>
      <w:r>
        <w:rPr>
          <w:rFonts w:ascii="Arial" w:cs="Arial" w:eastAsia="Arial" w:hAnsi="Arial"/>
          <w:sz w:val="22"/>
          <w:szCs w:val="22"/>
        </w:rPr>
        <w:t> esta Ley, la Ley de Responsabilidades Administrativas del Estado y Municipios de Oaxaca.</w:t>
      </w:r>
      <w:r>
        <w:rPr>
          <w:rFonts w:ascii="Arial" w:cs="Arial" w:eastAsia="Arial" w:hAnsi="Arial"/>
          <w:sz w:val="22"/>
          <w:szCs w:val="22"/>
        </w:rPr>
        <w:t> </w: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1473, aprobado por la LXIII Legislatura el 15 de abril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</w:pPr>
      <w:r>
        <w:pict>
          <v:group coordorigin="1687,1250" coordsize="9387,649" style="position:absolute;margin-left:84.354pt;margin-top:62.4776pt;width:469.36pt;height:32.46pt;mso-position-horizontal-relative:page;mso-position-vertical-relative:paragraph;z-index:-861">
            <v:shape coordorigin="1702,1265" coordsize="9357,206" fillcolor="#D2D2D2" filled="t" path="m1702,1471l11059,1471,11059,1265,1702,1265,1702,1471xe" stroked="f" style="position:absolute;left:1702;top:1265;width:9357;height:206">
              <v:path arrowok="t"/>
              <v:fill/>
            </v:shape>
            <v:shape coordorigin="1702,1471" coordsize="9357,206" fillcolor="#D2D2D2" filled="t" path="m1702,1677l11059,1677,11059,1471,1702,1471,1702,1677xe" stroked="f" style="position:absolute;left:1702;top:1471;width:9357;height:206">
              <v:path arrowok="t"/>
              <v:fill/>
            </v:shape>
            <v:shape coordorigin="1702,1677" coordsize="770,206" fillcolor="#D2D2D2" filled="t" path="m1702,1884l2472,1884,2472,1677,1702,1677,1702,1884xe" stroked="f" style="position:absolute;left:1702;top:1677;width:770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53.- </w:t>
      </w:r>
      <w:r>
        <w:rPr>
          <w:rFonts w:ascii="Arial" w:cs="Arial" w:eastAsia="Arial" w:hAnsi="Arial"/>
          <w:sz w:val="22"/>
          <w:szCs w:val="22"/>
        </w:rPr>
        <w:t>El Ayuntamiento deberá emitir una convocatoria pública quince días naturales</w:t>
      </w:r>
      <w:r>
        <w:rPr>
          <w:rFonts w:ascii="Arial" w:cs="Arial" w:eastAsia="Arial" w:hAnsi="Arial"/>
          <w:sz w:val="22"/>
          <w:szCs w:val="22"/>
        </w:rPr>
        <w:t> previos a la celebración del Cabildo en sesión abierta y deberá publicitarse de manera inmediata</w:t>
      </w:r>
      <w:r>
        <w:rPr>
          <w:rFonts w:ascii="Arial" w:cs="Arial" w:eastAsia="Arial" w:hAnsi="Arial"/>
          <w:sz w:val="22"/>
          <w:szCs w:val="22"/>
        </w:rPr>
        <w:t> por lo menos durante cinco días, en los estrados de la oficina municipal y por los medios que se</w:t>
      </w:r>
      <w:r>
        <w:rPr>
          <w:rFonts w:ascii="Arial" w:cs="Arial" w:eastAsia="Arial" w:hAnsi="Arial"/>
          <w:sz w:val="22"/>
          <w:szCs w:val="22"/>
        </w:rPr>
        <w:t> acostumbren  o  se  consideren  pertinentes,  para que  los  habitantes  del municipio  que  tengan</w:t>
      </w:r>
      <w:r>
        <w:rPr>
          <w:rFonts w:ascii="Arial" w:cs="Arial" w:eastAsia="Arial" w:hAnsi="Arial"/>
          <w:sz w:val="22"/>
          <w:szCs w:val="22"/>
        </w:rPr>
        <w:t> interés se registren como participantes ante la Secretaría Municipal.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102" w:right="91"/>
      </w:pPr>
      <w:r>
        <w:rPr>
          <w:rFonts w:ascii="Arial" w:cs="Arial" w:eastAsia="Arial" w:hAnsi="Arial"/>
          <w:b/>
          <w:sz w:val="18"/>
          <w:szCs w:val="18"/>
        </w:rPr>
        <w:t>(Artículo  reformado  mediante  decreto número 2789, aprobado  por  la  LXIV Legislatura  del Estado  el 29 de</w:t>
      </w:r>
      <w:r>
        <w:rPr>
          <w:rFonts w:ascii="Arial" w:cs="Arial" w:eastAsia="Arial" w:hAnsi="Arial"/>
          <w:b/>
          <w:sz w:val="18"/>
          <w:szCs w:val="18"/>
        </w:rPr>
        <w:t> septiembre del 20221 y publicado en el Periódico Oficial número 43 Novena Sección de fecha 23 de octubre</w:t>
      </w:r>
      <w:r>
        <w:rPr>
          <w:rFonts w:ascii="Arial" w:cs="Arial" w:eastAsia="Arial" w:hAnsi="Arial"/>
          <w:b/>
          <w:sz w:val="18"/>
          <w:szCs w:val="18"/>
        </w:rPr>
        <w:t> del 2021)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6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02" w:right="3190"/>
      </w:pPr>
      <w:r>
        <w:rPr>
          <w:rFonts w:ascii="Arial" w:cs="Arial" w:eastAsia="Arial" w:hAnsi="Arial"/>
          <w:b/>
          <w:sz w:val="22"/>
          <w:szCs w:val="22"/>
        </w:rPr>
        <w:t>ARTÍCULO 54.- </w:t>
      </w:r>
      <w:r>
        <w:rPr>
          <w:rFonts w:ascii="Arial" w:cs="Arial" w:eastAsia="Arial" w:hAnsi="Arial"/>
          <w:sz w:val="22"/>
          <w:szCs w:val="22"/>
        </w:rPr>
        <w:t>La convocatoria deberá contener por lo menos:</w:t>
      </w:r>
      <w:r>
        <w:rPr>
          <w:rFonts w:ascii="Arial" w:cs="Arial" w:eastAsia="Arial" w:hAnsi="Arial"/>
          <w:sz w:val="22"/>
          <w:szCs w:val="22"/>
        </w:rPr>
        <w:t> I. Identificación del ayuntamiento convocante;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4479"/>
      </w:pPr>
      <w:r>
        <w:rPr>
          <w:rFonts w:ascii="Arial" w:cs="Arial" w:eastAsia="Arial" w:hAnsi="Arial"/>
          <w:sz w:val="22"/>
          <w:szCs w:val="22"/>
        </w:rPr>
        <w:t>II. Temas que motivan la sesión de cabildo abierto;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2244"/>
      </w:pPr>
      <w:r>
        <w:rPr>
          <w:rFonts w:ascii="Arial" w:cs="Arial" w:eastAsia="Arial" w:hAnsi="Arial"/>
          <w:sz w:val="22"/>
          <w:szCs w:val="22"/>
        </w:rPr>
        <w:t>III. Lugar, fecha y hora de la celebración de la sesión de cabildo abierto;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2597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IV. Requisitos para registrarse como participante en el cabildo abierto.</w:t>
      </w:r>
    </w:p>
    <w:p>
      <w:pPr>
        <w:rPr>
          <w:sz w:val="19"/>
          <w:szCs w:val="19"/>
        </w:rPr>
        <w:jc w:val="left"/>
        <w:spacing w:before="2" w:line="180" w:lineRule="exact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32"/>
        <w:ind w:left="102" w:right="82"/>
      </w:pPr>
      <w:r>
        <w:rPr>
          <w:rFonts w:ascii="Arial" w:cs="Arial" w:eastAsia="Arial" w:hAnsi="Arial"/>
          <w:b/>
          <w:sz w:val="22"/>
          <w:szCs w:val="22"/>
        </w:rPr>
        <w:t>ARTÍCULO  55.-  </w:t>
      </w:r>
      <w:r>
        <w:rPr>
          <w:rFonts w:ascii="Arial" w:cs="Arial" w:eastAsia="Arial" w:hAnsi="Arial"/>
          <w:sz w:val="22"/>
          <w:szCs w:val="22"/>
        </w:rPr>
        <w:t>La  Secretaría  Municipal,  habilitará  al  día  siguiente  de  la  publicación  de  la</w:t>
      </w:r>
      <w:r>
        <w:rPr>
          <w:rFonts w:ascii="Arial" w:cs="Arial" w:eastAsia="Arial" w:hAnsi="Arial"/>
          <w:sz w:val="22"/>
          <w:szCs w:val="22"/>
        </w:rPr>
        <w:t> convocatoria y hasta tres días antes de la celebración del Cabildo en sesión abierta, un sistema</w:t>
      </w:r>
      <w:r>
        <w:rPr>
          <w:rFonts w:ascii="Arial" w:cs="Arial" w:eastAsia="Arial" w:hAnsi="Arial"/>
          <w:sz w:val="22"/>
          <w:szCs w:val="22"/>
        </w:rPr>
        <w:t> de  registro  en  el  cual  se  inscribirán  quienes  tengan  interés  en  participar  y  presentar  los</w:t>
      </w:r>
      <w:r>
        <w:rPr>
          <w:rFonts w:ascii="Arial" w:cs="Arial" w:eastAsia="Arial" w:hAnsi="Arial"/>
          <w:sz w:val="22"/>
          <w:szCs w:val="22"/>
        </w:rPr>
        <w:t> documentos o elementos, que los inscritos deseen socializar en relación con el tema que les</w:t>
      </w:r>
      <w:r>
        <w:rPr>
          <w:rFonts w:ascii="Arial" w:cs="Arial" w:eastAsia="Arial" w:hAnsi="Arial"/>
          <w:sz w:val="22"/>
          <w:szCs w:val="22"/>
        </w:rPr>
        <w:t> interesa tratar.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0"/>
      </w:pPr>
      <w:r>
        <w:rPr>
          <w:rFonts w:ascii="Arial" w:cs="Arial" w:eastAsia="Arial" w:hAnsi="Arial"/>
          <w:b/>
          <w:sz w:val="22"/>
          <w:szCs w:val="22"/>
        </w:rPr>
        <w:t>ARTÍCULO 56.- </w:t>
      </w:r>
      <w:r>
        <w:rPr>
          <w:rFonts w:ascii="Arial" w:cs="Arial" w:eastAsia="Arial" w:hAnsi="Arial"/>
          <w:sz w:val="22"/>
          <w:szCs w:val="22"/>
        </w:rPr>
        <w:t>Serán participantes del Cabildo en sesión abierta únicamente con derecho a voz</w:t>
      </w:r>
      <w:r>
        <w:rPr>
          <w:rFonts w:ascii="Arial" w:cs="Arial" w:eastAsia="Arial" w:hAnsi="Arial"/>
          <w:sz w:val="22"/>
          <w:szCs w:val="22"/>
        </w:rPr>
        <w:t> los  ciudadanos  habitantes  del  municipio  que  se  inscriban  en  el  registro  que  para  tal  efecto</w:t>
      </w:r>
      <w:r>
        <w:rPr>
          <w:rFonts w:ascii="Arial" w:cs="Arial" w:eastAsia="Arial" w:hAnsi="Arial"/>
          <w:sz w:val="22"/>
          <w:szCs w:val="22"/>
        </w:rPr>
        <w:t> disponga el Ayuntamiento, para lo cual deberán justificar la ciudadanía o residencia.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161"/>
      </w:pPr>
      <w:r>
        <w:rPr>
          <w:rFonts w:ascii="Arial" w:cs="Arial" w:eastAsia="Arial" w:hAnsi="Arial"/>
          <w:sz w:val="22"/>
          <w:szCs w:val="22"/>
        </w:rPr>
        <w:t>Los ciudadanos, participarán preferentemente en el orden en que fueron registrados.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1"/>
      </w:pPr>
      <w:r>
        <w:rPr>
          <w:rFonts w:ascii="Arial" w:cs="Arial" w:eastAsia="Arial" w:hAnsi="Arial"/>
          <w:b/>
          <w:sz w:val="22"/>
          <w:szCs w:val="22"/>
        </w:rPr>
        <w:t>ARTÍCULO 57.- </w:t>
      </w:r>
      <w:r>
        <w:rPr>
          <w:rFonts w:ascii="Arial" w:cs="Arial" w:eastAsia="Arial" w:hAnsi="Arial"/>
          <w:sz w:val="22"/>
          <w:szCs w:val="22"/>
        </w:rPr>
        <w:t>Podrán participar en el Cabildo en sesión abierta únicamente con derecho a voz</w:t>
      </w:r>
      <w:r>
        <w:rPr>
          <w:rFonts w:ascii="Arial" w:cs="Arial" w:eastAsia="Arial" w:hAnsi="Arial"/>
          <w:sz w:val="22"/>
          <w:szCs w:val="22"/>
        </w:rPr>
        <w:t> los servidores públicos federales, estatales y municipales que por la naturaleza de su cargo el</w:t>
      </w:r>
      <w:r>
        <w:rPr>
          <w:rFonts w:ascii="Arial" w:cs="Arial" w:eastAsia="Arial" w:hAnsi="Arial"/>
          <w:sz w:val="22"/>
          <w:szCs w:val="22"/>
        </w:rPr>
        <w:t> ayuntamiento considere necesarios.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</w:pPr>
      <w:r>
        <w:rPr>
          <w:rFonts w:ascii="Arial" w:cs="Arial" w:eastAsia="Arial" w:hAnsi="Arial"/>
          <w:b/>
          <w:sz w:val="22"/>
          <w:szCs w:val="22"/>
        </w:rPr>
        <w:t>ARTÍCULO 58.- </w:t>
      </w:r>
      <w:r>
        <w:rPr>
          <w:rFonts w:ascii="Arial" w:cs="Arial" w:eastAsia="Arial" w:hAnsi="Arial"/>
          <w:sz w:val="22"/>
          <w:szCs w:val="22"/>
        </w:rPr>
        <w:t>El Ayuntamiento podrá convocar de conformidad con esta Ley a un Consejo</w:t>
      </w:r>
      <w:r>
        <w:rPr>
          <w:rFonts w:ascii="Arial" w:cs="Arial" w:eastAsia="Arial" w:hAnsi="Arial"/>
          <w:sz w:val="22"/>
          <w:szCs w:val="22"/>
        </w:rPr>
        <w:t> Consultivo Ciudadano para emitir sus opiniones especializadas en el asunto que trate el Cabildo</w:t>
      </w:r>
      <w:r>
        <w:rPr>
          <w:rFonts w:ascii="Arial" w:cs="Arial" w:eastAsia="Arial" w:hAnsi="Arial"/>
          <w:sz w:val="22"/>
          <w:szCs w:val="22"/>
        </w:rPr>
        <w:t> en sesión abierta.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</w:pPr>
      <w:r>
        <w:pict>
          <v:group coordorigin="1687,1250" coordsize="9387,443" style="position:absolute;margin-left:84.354pt;margin-top:62.4776pt;width:469.36pt;height:22.14pt;mso-position-horizontal-relative:page;mso-position-vertical-relative:paragraph;z-index:-860">
            <v:shape coordorigin="1702,1265" coordsize="9357,206" fillcolor="#D2D2D2" filled="t" path="m1702,1471l11059,1471,11059,1265,1702,1265,1702,1471xe" stroked="f" style="position:absolute;left:1702;top:1265;width:9357;height:206">
              <v:path arrowok="t"/>
              <v:fill/>
            </v:shape>
            <v:shape coordorigin="1702,1471" coordsize="7415,206" fillcolor="#D2D2D2" filled="t" path="m1702,1677l9117,1677,9117,1471,1702,1471,1702,1677xe" stroked="f" style="position:absolute;left:1702;top:1471;width:7415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59.- </w:t>
      </w:r>
      <w:r>
        <w:rPr>
          <w:rFonts w:ascii="Arial" w:cs="Arial" w:eastAsia="Arial" w:hAnsi="Arial"/>
          <w:sz w:val="22"/>
          <w:szCs w:val="22"/>
        </w:rPr>
        <w:t>Al término del Cabildo en sesión abierta se levantará el acta correspondiente,</w:t>
      </w:r>
      <w:r>
        <w:rPr>
          <w:rFonts w:ascii="Arial" w:cs="Arial" w:eastAsia="Arial" w:hAnsi="Arial"/>
          <w:sz w:val="22"/>
          <w:szCs w:val="22"/>
        </w:rPr>
        <w:t> misma que será dada a conocer en la siguiente sesión ordinaria del Cabildo de que se trate, y</w:t>
      </w:r>
      <w:r>
        <w:rPr>
          <w:rFonts w:ascii="Arial" w:cs="Arial" w:eastAsia="Arial" w:hAnsi="Arial"/>
          <w:sz w:val="22"/>
          <w:szCs w:val="22"/>
        </w:rPr>
        <w:t> será turnada a Comisiones para el análisis y dictaminación de los temas y las problemáticas</w:t>
      </w:r>
      <w:r>
        <w:rPr>
          <w:rFonts w:ascii="Arial" w:cs="Arial" w:eastAsia="Arial" w:hAnsi="Arial"/>
          <w:sz w:val="22"/>
          <w:szCs w:val="22"/>
        </w:rPr>
        <w:t> planteadas, con su respectiva consideración en las vías de solución propuestas al Cabildo a los</w:t>
      </w:r>
      <w:r>
        <w:rPr>
          <w:rFonts w:ascii="Arial" w:cs="Arial" w:eastAsia="Arial" w:hAnsi="Arial"/>
          <w:sz w:val="22"/>
          <w:szCs w:val="22"/>
        </w:rPr>
        <w:t> temas de interés general previamente discutidos.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102" w:right="9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1473, aprobado por la LXIII Legislatura el 15 de abril del 2018 y</w:t>
      </w:r>
      <w:r>
        <w:rPr>
          <w:rFonts w:ascii="Arial" w:cs="Arial" w:eastAsia="Arial" w:hAnsi="Arial"/>
          <w:b/>
          <w:sz w:val="18"/>
          <w:szCs w:val="18"/>
        </w:rPr>
        <w:t> publicado en el Periódico Oficial número 24 Segunda Sección del 16 de junio del 2018)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09" w:right="3361"/>
      </w:pPr>
      <w:r>
        <w:rPr>
          <w:rFonts w:ascii="Arial" w:cs="Arial" w:eastAsia="Arial" w:hAnsi="Arial"/>
          <w:b/>
          <w:sz w:val="22"/>
          <w:szCs w:val="22"/>
        </w:rPr>
        <w:t>CAPÍTULO SÉPTIMO.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2344" w:right="1798"/>
      </w:pPr>
      <w:r>
        <w:rPr>
          <w:rFonts w:ascii="Arial" w:cs="Arial" w:eastAsia="Arial" w:hAnsi="Arial"/>
          <w:b/>
          <w:sz w:val="22"/>
          <w:szCs w:val="22"/>
        </w:rPr>
        <w:t>DE LOS CONSEJOS CONSULTIVOS CIUDADANOS.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</w:pPr>
      <w:r>
        <w:rPr>
          <w:rFonts w:ascii="Arial" w:cs="Arial" w:eastAsia="Arial" w:hAnsi="Arial"/>
          <w:b/>
          <w:sz w:val="22"/>
          <w:szCs w:val="22"/>
        </w:rPr>
        <w:t>ARTÍCULO 60.- </w:t>
      </w:r>
      <w:r>
        <w:rPr>
          <w:rFonts w:ascii="Arial" w:cs="Arial" w:eastAsia="Arial" w:hAnsi="Arial"/>
          <w:sz w:val="22"/>
          <w:szCs w:val="22"/>
        </w:rPr>
        <w:t>Los Consejos Consultivos Ciudadanos proporcionarán asesoría especializada</w:t>
      </w:r>
      <w:r>
        <w:rPr>
          <w:rFonts w:ascii="Arial" w:cs="Arial" w:eastAsia="Arial" w:hAnsi="Arial"/>
          <w:sz w:val="22"/>
          <w:szCs w:val="22"/>
        </w:rPr>
        <w:t> en temas particulares en los que las autoridades convocantes requieran consejo de ciudadanos</w:t>
      </w:r>
      <w:r>
        <w:rPr>
          <w:rFonts w:ascii="Arial" w:cs="Arial" w:eastAsia="Arial" w:hAnsi="Arial"/>
          <w:sz w:val="22"/>
          <w:szCs w:val="22"/>
        </w:rPr>
        <w:t> expertos no vinculados con las acciones de gobierno.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</w:pPr>
      <w:r>
        <w:rPr>
          <w:rFonts w:ascii="Arial" w:cs="Arial" w:eastAsia="Arial" w:hAnsi="Arial"/>
          <w:sz w:val="22"/>
          <w:szCs w:val="22"/>
        </w:rPr>
        <w:t>Los Ayuntamientos y la Administración Pública Estatal podrán constituir consejos consultivos</w:t>
      </w:r>
      <w:r>
        <w:rPr>
          <w:rFonts w:ascii="Arial" w:cs="Arial" w:eastAsia="Arial" w:hAnsi="Arial"/>
          <w:sz w:val="22"/>
          <w:szCs w:val="22"/>
        </w:rPr>
        <w:t> cuando  se  requiera  la  colaboración,  participación,  asesoría  especializada,  consulta  y  enlace</w:t>
      </w:r>
      <w:r>
        <w:rPr>
          <w:rFonts w:ascii="Arial" w:cs="Arial" w:eastAsia="Arial" w:hAnsi="Arial"/>
          <w:sz w:val="22"/>
          <w:szCs w:val="22"/>
        </w:rPr>
        <w:t> ciudadano, a través de acuerdos constitutivos.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5"/>
      </w:pPr>
      <w:r>
        <w:rPr>
          <w:rFonts w:ascii="Arial" w:cs="Arial" w:eastAsia="Arial" w:hAnsi="Arial"/>
          <w:sz w:val="22"/>
          <w:szCs w:val="22"/>
        </w:rPr>
        <w:t>Los Órganos Autónomos del Estado deberán contar con Consejos Consultivos Ciudadanos de</w:t>
      </w:r>
      <w:r>
        <w:rPr>
          <w:rFonts w:ascii="Arial" w:cs="Arial" w:eastAsia="Arial" w:hAnsi="Arial"/>
          <w:sz w:val="22"/>
          <w:szCs w:val="22"/>
        </w:rPr>
        <w:t> carácter permanente en los términos que señalen sus respectivas leyes.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ARTÍCULO 61.- </w:t>
      </w:r>
      <w:r>
        <w:rPr>
          <w:rFonts w:ascii="Arial" w:cs="Arial" w:eastAsia="Arial" w:hAnsi="Arial"/>
          <w:sz w:val="22"/>
          <w:szCs w:val="22"/>
        </w:rPr>
        <w:t>Los Consejos Consultivos Ciudadanos serán integrados de forma honorífica por</w:t>
      </w:r>
      <w:r>
        <w:rPr>
          <w:rFonts w:ascii="Arial" w:cs="Arial" w:eastAsia="Arial" w:hAnsi="Arial"/>
          <w:sz w:val="22"/>
          <w:szCs w:val="22"/>
        </w:rPr>
        <w:t> ciudadanos  que  habiéndose  desempeñado  siempre  con  probidad  laboral,  hayan  destacado</w:t>
      </w:r>
      <w:r>
        <w:rPr>
          <w:rFonts w:ascii="Arial" w:cs="Arial" w:eastAsia="Arial" w:hAnsi="Arial"/>
          <w:sz w:val="22"/>
          <w:szCs w:val="22"/>
        </w:rPr>
        <w:t> profesionalmente o cuenten con una reconocida experiencia académica en la materia objeto de</w:t>
      </w:r>
      <w:r>
        <w:rPr>
          <w:rFonts w:ascii="Arial" w:cs="Arial" w:eastAsia="Arial" w:hAnsi="Arial"/>
          <w:sz w:val="22"/>
          <w:szCs w:val="22"/>
        </w:rPr>
        <w:t> consulta o actividades similares relacionadas con la misma.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1"/>
      </w:pPr>
      <w:r>
        <w:rPr>
          <w:rFonts w:ascii="Arial" w:cs="Arial" w:eastAsia="Arial" w:hAnsi="Arial"/>
          <w:sz w:val="22"/>
          <w:szCs w:val="22"/>
        </w:rPr>
        <w:t>La duración de los nombramientos de los integrantes de los Consejos Consultivos Ciudadanos</w:t>
      </w:r>
      <w:r>
        <w:rPr>
          <w:rFonts w:ascii="Arial" w:cs="Arial" w:eastAsia="Arial" w:hAnsi="Arial"/>
          <w:sz w:val="22"/>
          <w:szCs w:val="22"/>
        </w:rPr>
        <w:t> será por tres años, pudiendo ratificarse por una solo ocasión hasta por otros tres años, cuando</w:t>
      </w:r>
      <w:r>
        <w:rPr>
          <w:rFonts w:ascii="Arial" w:cs="Arial" w:eastAsia="Arial" w:hAnsi="Arial"/>
          <w:sz w:val="22"/>
          <w:szCs w:val="22"/>
        </w:rPr>
        <w:t> así se crea conveniente.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0"/>
      </w:pPr>
      <w:r>
        <w:rPr>
          <w:rFonts w:ascii="Arial" w:cs="Arial" w:eastAsia="Arial" w:hAnsi="Arial"/>
          <w:b/>
          <w:sz w:val="22"/>
          <w:szCs w:val="22"/>
        </w:rPr>
        <w:t>ARTÍCULO 62.- </w:t>
      </w:r>
      <w:r>
        <w:rPr>
          <w:rFonts w:ascii="Arial" w:cs="Arial" w:eastAsia="Arial" w:hAnsi="Arial"/>
          <w:sz w:val="22"/>
          <w:szCs w:val="22"/>
        </w:rPr>
        <w:t>Para cumplir con su objeto, los Consejos Consultivos Ciudadanos contarán con</w:t>
      </w:r>
      <w:r>
        <w:rPr>
          <w:rFonts w:ascii="Arial" w:cs="Arial" w:eastAsia="Arial" w:hAnsi="Arial"/>
          <w:sz w:val="22"/>
          <w:szCs w:val="22"/>
        </w:rPr>
        <w:t> las siguientes atribuciones: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49" w:line="500" w:lineRule="exact"/>
        <w:ind w:left="102" w:right="89"/>
      </w:pPr>
      <w:r>
        <w:rPr>
          <w:rFonts w:ascii="Arial" w:cs="Arial" w:eastAsia="Arial" w:hAnsi="Arial"/>
          <w:sz w:val="22"/>
          <w:szCs w:val="22"/>
        </w:rPr>
        <w:t>I. Emitir opiniones no vinculatorias en los asuntos que le sean presentados a su consideración;</w:t>
      </w:r>
      <w:r>
        <w:rPr>
          <w:rFonts w:ascii="Arial" w:cs="Arial" w:eastAsia="Arial" w:hAnsi="Arial"/>
          <w:sz w:val="22"/>
          <w:szCs w:val="22"/>
        </w:rPr>
        <w:t> II.  Realizar  investigaciones  acerca  de  los  problemas  estatales,  municipales  o  institucionales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180" w:lineRule="exact"/>
        <w:ind w:left="102" w:right="7610"/>
      </w:pPr>
      <w:r>
        <w:rPr>
          <w:rFonts w:ascii="Arial" w:cs="Arial" w:eastAsia="Arial" w:hAnsi="Arial"/>
          <w:position w:val="1"/>
          <w:sz w:val="22"/>
          <w:szCs w:val="22"/>
        </w:rPr>
        <w:t>según sea el caso;</w:t>
      </w:r>
      <w:r>
        <w:rPr>
          <w:rFonts w:ascii="Arial" w:cs="Arial" w:eastAsia="Arial" w:hAnsi="Arial"/>
          <w:position w:val="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6"/>
      </w:pPr>
      <w:r>
        <w:rPr>
          <w:rFonts w:ascii="Arial" w:cs="Arial" w:eastAsia="Arial" w:hAnsi="Arial"/>
          <w:sz w:val="22"/>
          <w:szCs w:val="22"/>
        </w:rPr>
        <w:t>III. Integrar áreas especializadas de trabajo, en función de los asuntos de particular relevancia</w:t>
      </w:r>
      <w:r>
        <w:rPr>
          <w:rFonts w:ascii="Arial" w:cs="Arial" w:eastAsia="Arial" w:hAnsi="Arial"/>
          <w:sz w:val="22"/>
          <w:szCs w:val="22"/>
        </w:rPr>
        <w:t> para el ente público que los convoque; y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8"/>
      </w:pPr>
      <w:r>
        <w:rPr>
          <w:rFonts w:ascii="Arial" w:cs="Arial" w:eastAsia="Arial" w:hAnsi="Arial"/>
          <w:sz w:val="22"/>
          <w:szCs w:val="22"/>
        </w:rPr>
        <w:t>IV. Las que de conformidad con la Constitución Estatal y esta Ley le confieran sus respectivos</w:t>
      </w:r>
      <w:r>
        <w:rPr>
          <w:rFonts w:ascii="Arial" w:cs="Arial" w:eastAsia="Arial" w:hAnsi="Arial"/>
          <w:sz w:val="22"/>
          <w:szCs w:val="22"/>
        </w:rPr>
        <w:t> acuerdos de creación o las leyes de los Órganos Autónomos del Estado.</w:t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748" w:right="3767"/>
      </w:pPr>
      <w:r>
        <w:rPr>
          <w:rFonts w:ascii="Arial" w:cs="Arial" w:eastAsia="Arial" w:hAnsi="Arial"/>
          <w:b/>
          <w:sz w:val="22"/>
          <w:szCs w:val="22"/>
        </w:rPr>
        <w:t>TÍTULO TERCERO.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676" w:right="701"/>
      </w:pPr>
      <w:r>
        <w:rPr>
          <w:rFonts w:ascii="Arial" w:cs="Arial" w:eastAsia="Arial" w:hAnsi="Arial"/>
          <w:b/>
          <w:sz w:val="22"/>
          <w:szCs w:val="22"/>
        </w:rPr>
        <w:t>DE LOS PROCEDIMIENTOS ANTE EL INSTITUTO ESTATAL ELECTORAL Y DE</w:t>
      </w:r>
      <w:r>
        <w:rPr>
          <w:rFonts w:ascii="Arial" w:cs="Arial" w:eastAsia="Arial" w:hAnsi="Arial"/>
          <w:b/>
          <w:sz w:val="22"/>
          <w:szCs w:val="22"/>
        </w:rPr>
        <w:t> PARTICIPACIÓN CIUDADANA.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06" w:right="3628"/>
      </w:pPr>
      <w:r>
        <w:rPr>
          <w:rFonts w:ascii="Arial" w:cs="Arial" w:eastAsia="Arial" w:hAnsi="Arial"/>
          <w:b/>
          <w:sz w:val="22"/>
          <w:szCs w:val="22"/>
        </w:rPr>
        <w:t>CAPÍTULO PRIMERO.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201" w:right="224"/>
      </w:pPr>
      <w:r>
        <w:rPr>
          <w:rFonts w:ascii="Arial" w:cs="Arial" w:eastAsia="Arial" w:hAnsi="Arial"/>
          <w:b/>
          <w:sz w:val="22"/>
          <w:szCs w:val="22"/>
        </w:rPr>
        <w:t>DE LAS ATRIBUCIONES DEL INSTITUTO ESTATAL ELECTORAL Y DE PARTICIPACIÓN</w:t>
      </w:r>
      <w:r>
        <w:rPr>
          <w:rFonts w:ascii="Arial" w:cs="Arial" w:eastAsia="Arial" w:hAnsi="Arial"/>
          <w:b/>
          <w:sz w:val="22"/>
          <w:szCs w:val="22"/>
        </w:rPr>
        <w:t> CIUDADANA.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4"/>
      </w:pPr>
      <w:r>
        <w:rPr>
          <w:rFonts w:ascii="Arial" w:cs="Arial" w:eastAsia="Arial" w:hAnsi="Arial"/>
          <w:b/>
          <w:sz w:val="22"/>
          <w:szCs w:val="22"/>
        </w:rPr>
        <w:t>ARTÍCULO  63.-  </w:t>
      </w:r>
      <w:r>
        <w:rPr>
          <w:rFonts w:ascii="Arial" w:cs="Arial" w:eastAsia="Arial" w:hAnsi="Arial"/>
          <w:sz w:val="22"/>
          <w:szCs w:val="22"/>
        </w:rPr>
        <w:t>El  Instituto  tendrá  a  su  cargo  la  organización,  desarrollo  y  cómputo  de  los</w:t>
      </w:r>
      <w:r>
        <w:rPr>
          <w:rFonts w:ascii="Arial" w:cs="Arial" w:eastAsia="Arial" w:hAnsi="Arial"/>
          <w:sz w:val="22"/>
          <w:szCs w:val="22"/>
        </w:rPr>
        <w:t> siguientes mecanismos de participación ciudadana: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792"/>
      </w:pPr>
      <w:r>
        <w:rPr>
          <w:rFonts w:ascii="Arial" w:cs="Arial" w:eastAsia="Arial" w:hAnsi="Arial"/>
          <w:sz w:val="22"/>
          <w:szCs w:val="22"/>
        </w:rPr>
        <w:t>I. El plebiscito; y,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580"/>
      </w:pPr>
      <w:r>
        <w:rPr>
          <w:rFonts w:ascii="Arial" w:cs="Arial" w:eastAsia="Arial" w:hAnsi="Arial"/>
          <w:sz w:val="22"/>
          <w:szCs w:val="22"/>
        </w:rPr>
        <w:t>II. El referéndum;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819"/>
      </w:pPr>
      <w:r>
        <w:rPr>
          <w:rFonts w:ascii="Arial" w:cs="Arial" w:eastAsia="Arial" w:hAnsi="Arial"/>
          <w:sz w:val="22"/>
          <w:szCs w:val="22"/>
        </w:rPr>
        <w:t>III. DEROGADA.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1"/>
      </w:pPr>
      <w:r>
        <w:pict>
          <v:group coordorigin="1687,995" coordsize="9387,445" style="position:absolute;margin-left:84.354pt;margin-top:49.7576pt;width:469.36pt;height:22.26pt;mso-position-horizontal-relative:page;mso-position-vertical-relative:paragraph;z-index:-859">
            <v:shape coordorigin="1702,1010" coordsize="9357,209" fillcolor="#D2D2D2" filled="t" path="m1702,1219l11059,1219,11059,1010,1702,1010,1702,1219xe" stroked="f" style="position:absolute;left:1702;top:1010;width:9357;height:209">
              <v:path arrowok="t"/>
              <v:fill/>
            </v:shape>
            <v:shape coordorigin="1702,1219" coordsize="6376,206" fillcolor="#D2D2D2" filled="t" path="m1702,1425l8078,1425,8078,1219,1702,1219,1702,1425xe" stroked="f" style="position:absolute;left:1702;top:1219;width:63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El  Instituto  está  obligado  a  implementar  programas  de  capacitación,  educación,  asesoría,</w:t>
      </w:r>
      <w:r>
        <w:rPr>
          <w:rFonts w:ascii="Arial" w:cs="Arial" w:eastAsia="Arial" w:hAnsi="Arial"/>
          <w:sz w:val="22"/>
          <w:szCs w:val="22"/>
        </w:rPr>
        <w:t> evaluación  del  desempeño  y  comunicación  en  la  materia  de  esta  Ley  con  las  diversas</w:t>
      </w:r>
      <w:r>
        <w:rPr>
          <w:rFonts w:ascii="Arial" w:cs="Arial" w:eastAsia="Arial" w:hAnsi="Arial"/>
          <w:sz w:val="22"/>
          <w:szCs w:val="22"/>
        </w:rPr>
        <w:t> autoridades,  grupos ciudadanos  y demás personas  interesadas en los términos que esta ley</w:t>
      </w:r>
      <w:r>
        <w:rPr>
          <w:rFonts w:ascii="Arial" w:cs="Arial" w:eastAsia="Arial" w:hAnsi="Arial"/>
          <w:sz w:val="22"/>
          <w:szCs w:val="22"/>
        </w:rPr>
        <w:t> establece.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02" w:right="85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5"/>
      </w:pPr>
      <w:r>
        <w:pict>
          <v:group coordorigin="1687,492" coordsize="9387,443" style="position:absolute;margin-left:84.354pt;margin-top:24.5879pt;width:469.36pt;height:22.14pt;mso-position-horizontal-relative:page;mso-position-vertical-relative:paragraph;z-index:-858">
            <v:shape coordorigin="1702,507" coordsize="9357,206" fillcolor="#D2D2D2" filled="t" path="m1702,713l11059,713,11059,507,1702,507,1702,713xe" stroked="f" style="position:absolute;left:1702;top:507;width:9357;height:206">
              <v:path arrowok="t"/>
              <v:fill/>
            </v:shape>
            <v:shape coordorigin="1702,713" coordsize="6376,206" fillcolor="#D2D2D2" filled="t" path="m1702,920l8078,920,8078,713,1702,713,1702,920xe" stroked="f" style="position:absolute;left:1702;top:713;width:63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 64.-  </w:t>
      </w:r>
      <w:r>
        <w:rPr>
          <w:rFonts w:ascii="Arial" w:cs="Arial" w:eastAsia="Arial" w:hAnsi="Arial"/>
          <w:sz w:val="22"/>
          <w:szCs w:val="22"/>
        </w:rPr>
        <w:t>El  Instituto  es  el  responsable  de  organizar  y  desarrollar  en  forma  directa  el</w:t>
      </w:r>
      <w:r>
        <w:rPr>
          <w:rFonts w:ascii="Arial" w:cs="Arial" w:eastAsia="Arial" w:hAnsi="Arial"/>
          <w:sz w:val="22"/>
          <w:szCs w:val="22"/>
        </w:rPr>
        <w:t> proceso de plebiscito y referéndum.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02" w:right="85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b/>
          <w:sz w:val="22"/>
          <w:szCs w:val="22"/>
        </w:rPr>
        <w:t>ARTÍCULO 65.- </w:t>
      </w:r>
      <w:r>
        <w:rPr>
          <w:rFonts w:ascii="Arial" w:cs="Arial" w:eastAsia="Arial" w:hAnsi="Arial"/>
          <w:sz w:val="22"/>
          <w:szCs w:val="22"/>
        </w:rPr>
        <w:t>El Consejo General del Instituto deberá proponer dentro del presupuesto de</w:t>
      </w:r>
      <w:r>
        <w:rPr>
          <w:rFonts w:ascii="Arial" w:cs="Arial" w:eastAsia="Arial" w:hAnsi="Arial"/>
          <w:sz w:val="22"/>
          <w:szCs w:val="22"/>
        </w:rPr>
        <w:t> egresos del Instituto Estatal Electoral y de Participación Ciudadana, una partida etiquetada para</w:t>
      </w:r>
      <w:r>
        <w:rPr>
          <w:rFonts w:ascii="Arial" w:cs="Arial" w:eastAsia="Arial" w:hAnsi="Arial"/>
          <w:sz w:val="22"/>
          <w:szCs w:val="22"/>
        </w:rPr>
        <w:t> la  realización  de los procesos  de  participación ciudadana  a que se refiere  esta Ley,  para su</w:t>
      </w:r>
      <w:r>
        <w:rPr>
          <w:rFonts w:ascii="Arial" w:cs="Arial" w:eastAsia="Arial" w:hAnsi="Arial"/>
          <w:sz w:val="22"/>
          <w:szCs w:val="22"/>
        </w:rPr>
        <w:t> inclusión en el proyecto de presupuesto de egresos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"/>
      </w:pPr>
      <w:r>
        <w:rPr>
          <w:rFonts w:ascii="Arial" w:cs="Arial" w:eastAsia="Arial" w:hAnsi="Arial"/>
          <w:b/>
          <w:sz w:val="22"/>
          <w:szCs w:val="22"/>
        </w:rPr>
        <w:t>ARTÍCULO 66.- </w:t>
      </w:r>
      <w:r>
        <w:rPr>
          <w:rFonts w:ascii="Arial" w:cs="Arial" w:eastAsia="Arial" w:hAnsi="Arial"/>
          <w:sz w:val="22"/>
          <w:szCs w:val="22"/>
        </w:rPr>
        <w:t>Una vez declarada la procedencia o improcedencia del plebiscito o referéndum</w:t>
      </w:r>
      <w:r>
        <w:rPr>
          <w:rFonts w:ascii="Arial" w:cs="Arial" w:eastAsia="Arial" w:hAnsi="Arial"/>
          <w:sz w:val="22"/>
          <w:szCs w:val="22"/>
        </w:rPr>
        <w:t> por  el  Consejo  General  del  Instituto,  se  hará  la  notificación  de  la  resolución  a  las  partes</w:t>
      </w:r>
      <w:r>
        <w:rPr>
          <w:rFonts w:ascii="Arial" w:cs="Arial" w:eastAsia="Arial" w:hAnsi="Arial"/>
          <w:sz w:val="22"/>
          <w:szCs w:val="22"/>
        </w:rPr>
        <w:t> interesadas y ésta deberá contener: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8" w:lineRule="auto"/>
        <w:ind w:left="102" w:right="1845"/>
      </w:pPr>
      <w:r>
        <w:rPr>
          <w:rFonts w:ascii="Arial" w:cs="Arial" w:eastAsia="Arial" w:hAnsi="Arial"/>
          <w:sz w:val="22"/>
          <w:szCs w:val="22"/>
        </w:rPr>
        <w:t>I. Mención precisa y detallada del acto o norma objeto del proceso respectivo;</w:t>
      </w:r>
      <w:r>
        <w:rPr>
          <w:rFonts w:ascii="Arial" w:cs="Arial" w:eastAsia="Arial" w:hAnsi="Arial"/>
          <w:sz w:val="22"/>
          <w:szCs w:val="22"/>
        </w:rPr>
        <w:t> II. Autoridad o autoridades intervinientes;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9"/>
        <w:ind w:left="102" w:right="2744"/>
      </w:pPr>
      <w:r>
        <w:rPr>
          <w:rFonts w:ascii="Arial" w:cs="Arial" w:eastAsia="Arial" w:hAnsi="Arial"/>
          <w:sz w:val="22"/>
          <w:szCs w:val="22"/>
        </w:rPr>
        <w:t>III. Las razones jurídicas que justifiquen el sentido de la resolución;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4336"/>
      </w:pPr>
      <w:r>
        <w:pict>
          <v:group coordorigin="1687,239" coordsize="9387,443" style="position:absolute;margin-left:84.354pt;margin-top:11.9679pt;width:469.36pt;height:22.14pt;mso-position-horizontal-relative:page;mso-position-vertical-relative:paragraph;z-index:-857">
            <v:shape coordorigin="1702,254" coordsize="9357,206" fillcolor="#D2D2D2" filled="t" path="m1702,461l11059,461,11059,254,1702,254,1702,461xe" stroked="f" style="position:absolute;left:1702;top:254;width:9357;height:206">
              <v:path arrowok="t"/>
              <v:fill/>
            </v:shape>
            <v:shape coordorigin="1702,461" coordsize="6376,206" fillcolor="#D2D2D2" filled="t" path="m1702,667l8078,667,8078,461,1702,461,1702,667xe" stroked="f" style="position:absolute;left:1702;top:461;width:63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IV. Nombre y firma de los consejeros que resuelven.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102" w:right="85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0"/>
      </w:pPr>
      <w:r>
        <w:rPr>
          <w:rFonts w:ascii="Arial" w:cs="Arial" w:eastAsia="Arial" w:hAnsi="Arial"/>
          <w:b/>
          <w:sz w:val="22"/>
          <w:szCs w:val="22"/>
        </w:rPr>
        <w:t>ARTÍCULO 67.- </w:t>
      </w:r>
      <w:r>
        <w:rPr>
          <w:rFonts w:ascii="Arial" w:cs="Arial" w:eastAsia="Arial" w:hAnsi="Arial"/>
          <w:sz w:val="22"/>
          <w:szCs w:val="22"/>
        </w:rPr>
        <w:t>Si vencido el plazo de 10 días el Consejo General del Instituto no emite ni notifica</w:t>
      </w:r>
      <w:r>
        <w:rPr>
          <w:rFonts w:ascii="Arial" w:cs="Arial" w:eastAsia="Arial" w:hAnsi="Arial"/>
          <w:sz w:val="22"/>
          <w:szCs w:val="22"/>
        </w:rPr>
        <w:t> la resolución correspondiente, los consejeros responsables de dicha omisión serán sancionados</w:t>
      </w:r>
      <w:r>
        <w:rPr>
          <w:rFonts w:ascii="Arial" w:cs="Arial" w:eastAsia="Arial" w:hAnsi="Arial"/>
          <w:sz w:val="22"/>
          <w:szCs w:val="22"/>
        </w:rPr>
        <w:t> conforme a la ley correspondiente.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"/>
      </w:pPr>
      <w:r>
        <w:rPr>
          <w:rFonts w:ascii="Arial" w:cs="Arial" w:eastAsia="Arial" w:hAnsi="Arial"/>
          <w:b/>
          <w:sz w:val="22"/>
          <w:szCs w:val="22"/>
        </w:rPr>
        <w:t>ARTÍCULO  68.-  </w:t>
      </w:r>
      <w:r>
        <w:rPr>
          <w:rFonts w:ascii="Arial" w:cs="Arial" w:eastAsia="Arial" w:hAnsi="Arial"/>
          <w:sz w:val="22"/>
          <w:szCs w:val="22"/>
        </w:rPr>
        <w:t>Una  vez  presentada  la  solicitud  de  plebiscito  o  referéndum  ante el  Consejo</w:t>
      </w:r>
      <w:r>
        <w:rPr>
          <w:rFonts w:ascii="Arial" w:cs="Arial" w:eastAsia="Arial" w:hAnsi="Arial"/>
          <w:sz w:val="22"/>
          <w:szCs w:val="22"/>
        </w:rPr>
        <w:t> General  del  Instituto,  éste  contará  con  15  días  hábiles  para  determinar  la  procedencia  o</w:t>
      </w:r>
      <w:r>
        <w:rPr>
          <w:rFonts w:ascii="Arial" w:cs="Arial" w:eastAsia="Arial" w:hAnsi="Arial"/>
          <w:sz w:val="22"/>
          <w:szCs w:val="22"/>
        </w:rPr>
        <w:t> improcedencia de la solicitud de conformidad con la presente Ley.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1"/>
      </w:pPr>
      <w:r>
        <w:rPr>
          <w:rFonts w:ascii="Arial" w:cs="Arial" w:eastAsia="Arial" w:hAnsi="Arial"/>
          <w:sz w:val="22"/>
          <w:szCs w:val="22"/>
        </w:rPr>
        <w:t>De  ser  procedente  la  solicitud,  el  Instituto  iniciará  la  organización  del  proceso  de  consulta,</w:t>
      </w:r>
      <w:r>
        <w:rPr>
          <w:rFonts w:ascii="Arial" w:cs="Arial" w:eastAsia="Arial" w:hAnsi="Arial"/>
          <w:sz w:val="22"/>
          <w:szCs w:val="22"/>
        </w:rPr>
        <w:t> expidiendo previamente la convocatoria, que se deberá emitir cuando menos 90 días naturales</w:t>
      </w:r>
      <w:r>
        <w:rPr>
          <w:rFonts w:ascii="Arial" w:cs="Arial" w:eastAsia="Arial" w:hAnsi="Arial"/>
          <w:sz w:val="22"/>
          <w:szCs w:val="22"/>
        </w:rPr>
        <w:t> anteriores a la fecha de la realización de la consulta de que se trate.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pict>
          <v:group coordorigin="1687,746" coordsize="9387,443" style="position:absolute;margin-left:84.354pt;margin-top:37.3179pt;width:469.36pt;height:22.14pt;mso-position-horizontal-relative:page;mso-position-vertical-relative:paragraph;z-index:-856">
            <v:shape coordorigin="1702,761" coordsize="9357,206" fillcolor="#D2D2D2" filled="t" path="m1702,968l11059,968,11059,761,1702,761,1702,968xe" stroked="f" style="position:absolute;left:1702;top:761;width:9357;height:206">
              <v:path arrowok="t"/>
              <v:fill/>
            </v:shape>
            <v:shape coordorigin="1702,968" coordsize="6376,206" fillcolor="#D2D2D2" filled="t" path="m1702,1174l8078,1174,8078,968,1702,968,1702,1174xe" stroked="f" style="position:absolute;left:1702;top:968;width:63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La convocatoria deberá publicarse por el Instituto en su sitio electrónico, en el Periódico Oficial</w:t>
      </w:r>
      <w:r>
        <w:rPr>
          <w:rFonts w:ascii="Arial" w:cs="Arial" w:eastAsia="Arial" w:hAnsi="Arial"/>
          <w:sz w:val="22"/>
          <w:szCs w:val="22"/>
        </w:rPr>
        <w:t> del Gobierno del Estado y por lo menos en uno de los medios de comunicación impresos de</w:t>
      </w:r>
      <w:r>
        <w:rPr>
          <w:rFonts w:ascii="Arial" w:cs="Arial" w:eastAsia="Arial" w:hAnsi="Arial"/>
          <w:sz w:val="22"/>
          <w:szCs w:val="22"/>
        </w:rPr>
        <w:t> mayor circulación en la entidad.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102" w:right="85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846" w:right="3301"/>
      </w:pPr>
      <w:r>
        <w:rPr>
          <w:rFonts w:ascii="Arial" w:cs="Arial" w:eastAsia="Arial" w:hAnsi="Arial"/>
          <w:b/>
          <w:sz w:val="22"/>
          <w:szCs w:val="22"/>
        </w:rPr>
        <w:t>CAPÍTULO SEGUNDO.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2280" w:right="1736"/>
      </w:pPr>
      <w:r>
        <w:rPr>
          <w:rFonts w:ascii="Arial" w:cs="Arial" w:eastAsia="Arial" w:hAnsi="Arial"/>
          <w:b/>
          <w:sz w:val="22"/>
          <w:szCs w:val="22"/>
        </w:rPr>
        <w:t>DE LAS DISPOSICIONES COMUNES AL PLEBISCITO</w:t>
      </w:r>
      <w:r>
        <w:rPr>
          <w:rFonts w:ascii="Arial" w:cs="Arial" w:eastAsia="Arial" w:hAnsi="Arial"/>
          <w:b/>
          <w:sz w:val="22"/>
          <w:szCs w:val="22"/>
        </w:rPr>
        <w:t> Y AL REFERÉNDUM.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5"/>
      </w:pPr>
      <w:r>
        <w:rPr>
          <w:rFonts w:ascii="Arial" w:cs="Arial" w:eastAsia="Arial" w:hAnsi="Arial"/>
          <w:b/>
          <w:sz w:val="22"/>
          <w:szCs w:val="22"/>
        </w:rPr>
        <w:t>ARTÍCULO 69.- </w:t>
      </w:r>
      <w:r>
        <w:rPr>
          <w:rFonts w:ascii="Arial" w:cs="Arial" w:eastAsia="Arial" w:hAnsi="Arial"/>
          <w:sz w:val="22"/>
          <w:szCs w:val="22"/>
        </w:rPr>
        <w:t>Cuando se presenten dos o más solicitudes de plebiscito o de referéndum,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5052"/>
      </w:pPr>
      <w:r>
        <w:rPr>
          <w:rFonts w:ascii="Arial" w:cs="Arial" w:eastAsia="Arial" w:hAnsi="Arial"/>
          <w:sz w:val="22"/>
          <w:szCs w:val="22"/>
        </w:rPr>
        <w:t>Instituto las tramitará de la siguiente manera: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1325"/>
      </w:pPr>
      <w:r>
        <w:rPr>
          <w:rFonts w:ascii="Arial" w:cs="Arial" w:eastAsia="Arial" w:hAnsi="Arial"/>
          <w:sz w:val="22"/>
          <w:szCs w:val="22"/>
        </w:rPr>
        <w:t>I. La preferencia del procedimiento se regirá por su oportunidad en la presentación;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4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II. Si se trata de solicitudes ciudadanas y/o gubernamentales presentadas al mismo tiempo se</w:t>
      </w:r>
      <w:r>
        <w:rPr>
          <w:rFonts w:ascii="Arial" w:cs="Arial" w:eastAsia="Arial" w:hAnsi="Arial"/>
          <w:sz w:val="22"/>
          <w:szCs w:val="22"/>
        </w:rPr>
        <w:t> dará preferencia a la instancia ciudadana;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02" w:right="81"/>
      </w:pPr>
      <w:r>
        <w:rPr>
          <w:rFonts w:ascii="Arial" w:cs="Arial" w:eastAsia="Arial" w:hAnsi="Arial"/>
          <w:sz w:val="22"/>
          <w:szCs w:val="22"/>
        </w:rPr>
        <w:t>III. Si se trata de dos solicitudes ciudadanas al mismo tiempo se preferirá aquella que cuente con</w:t>
      </w:r>
      <w:r>
        <w:rPr>
          <w:rFonts w:ascii="Arial" w:cs="Arial" w:eastAsia="Arial" w:hAnsi="Arial"/>
          <w:sz w:val="22"/>
          <w:szCs w:val="22"/>
        </w:rPr>
        <w:t> mayor apoyo ciudadano, probado al momento de su presentación;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sz w:val="22"/>
          <w:szCs w:val="22"/>
        </w:rPr>
        <w:t>IV. Por excepción en todos los casos previstos en todas las fracciones que anteceden, el Consejo</w:t>
      </w:r>
      <w:r>
        <w:rPr>
          <w:rFonts w:ascii="Arial" w:cs="Arial" w:eastAsia="Arial" w:hAnsi="Arial"/>
          <w:sz w:val="22"/>
          <w:szCs w:val="22"/>
        </w:rPr>
        <w:t> General del Instituto podrá declarar el trámite preferente del plebiscito y/o referéndum basado en</w:t>
      </w:r>
      <w:r>
        <w:rPr>
          <w:rFonts w:ascii="Arial" w:cs="Arial" w:eastAsia="Arial" w:hAnsi="Arial"/>
          <w:sz w:val="22"/>
          <w:szCs w:val="22"/>
        </w:rPr>
        <w:t> el criterio más trascendental para el interés público, según los lineamientos siguientes: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6888"/>
      </w:pPr>
      <w:r>
        <w:rPr>
          <w:rFonts w:ascii="Arial" w:cs="Arial" w:eastAsia="Arial" w:hAnsi="Arial"/>
          <w:sz w:val="22"/>
          <w:szCs w:val="22"/>
        </w:rPr>
        <w:t>a) La naturaleza del tema.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5274"/>
      </w:pPr>
      <w:r>
        <w:rPr>
          <w:rFonts w:ascii="Arial" w:cs="Arial" w:eastAsia="Arial" w:hAnsi="Arial"/>
          <w:sz w:val="22"/>
          <w:szCs w:val="22"/>
        </w:rPr>
        <w:t>b) Su impacto en el desarrollo sustentable.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4822"/>
      </w:pPr>
      <w:r>
        <w:rPr>
          <w:rFonts w:ascii="Arial" w:cs="Arial" w:eastAsia="Arial" w:hAnsi="Arial"/>
          <w:sz w:val="22"/>
          <w:szCs w:val="22"/>
        </w:rPr>
        <w:t>c) La premura o urgencia de resolver el asunto.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sz w:val="22"/>
          <w:szCs w:val="22"/>
        </w:rPr>
        <w:t>Toda controversia de procedimiento del referéndum  y plebiscito  será resuelta por  el Tribunal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02" w:right="5507"/>
      </w:pPr>
      <w:r>
        <w:rPr>
          <w:rFonts w:ascii="Arial" w:cs="Arial" w:eastAsia="Arial" w:hAnsi="Arial"/>
          <w:sz w:val="22"/>
          <w:szCs w:val="22"/>
        </w:rPr>
        <w:t>Electoral de conformidad con la materia.</w:t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02" w:right="82"/>
      </w:pPr>
      <w:r>
        <w:pict>
          <v:group coordorigin="1687,484" coordsize="9387,445" style="position:absolute;margin-left:84.354pt;margin-top:24.21pt;width:469.36pt;height:22.26pt;mso-position-horizontal-relative:page;mso-position-vertical-relative:paragraph;z-index:-855">
            <v:shape coordorigin="1702,499" coordsize="9357,209" fillcolor="#D2D2D2" filled="t" path="m1702,708l11059,708,11059,499,1702,499,1702,708xe" stroked="f" style="position:absolute;left:1702;top:499;width:9357;height:209">
              <v:path arrowok="t"/>
              <v:fill/>
            </v:shape>
            <v:shape coordorigin="1702,708" coordsize="6376,206" fillcolor="#D2D2D2" filled="t" path="m1702,914l8078,914,8078,708,1702,708,1702,914xe" stroked="f" style="position:absolute;left:1702;top:708;width:63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A falta de norma expresa en el procedimiento de referéndum  o plebiscito, se aplicarán en lo</w:t>
      </w:r>
      <w:r>
        <w:rPr>
          <w:rFonts w:ascii="Arial" w:cs="Arial" w:eastAsia="Arial" w:hAnsi="Arial"/>
          <w:sz w:val="22"/>
          <w:szCs w:val="22"/>
        </w:rPr>
        <w:t> conducente las disposiciones relativas a la normatividad electoral del Estado.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02" w:right="8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782, aprobado por la LXV Legislatura del Estado el 18 de enero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102" w:right="3077"/>
      </w:pPr>
      <w:r>
        <w:rPr>
          <w:rFonts w:ascii="Arial" w:cs="Arial" w:eastAsia="Arial" w:hAnsi="Arial"/>
          <w:b/>
          <w:sz w:val="18"/>
          <w:szCs w:val="18"/>
        </w:rPr>
        <w:t>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82" w:right="3601"/>
      </w:pPr>
      <w:r>
        <w:rPr>
          <w:rFonts w:ascii="Arial" w:cs="Arial" w:eastAsia="Arial" w:hAnsi="Arial"/>
          <w:b/>
          <w:sz w:val="22"/>
          <w:szCs w:val="22"/>
        </w:rPr>
        <w:t>CAPÍTULO TERCERO.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26" w:right="115"/>
      </w:pPr>
      <w:r>
        <w:rPr>
          <w:rFonts w:ascii="Arial" w:cs="Arial" w:eastAsia="Arial" w:hAnsi="Arial"/>
          <w:b/>
          <w:sz w:val="22"/>
          <w:szCs w:val="22"/>
        </w:rPr>
        <w:t>DE LAS CONVOCATORIAS PARA LA CELEBRACIÓN DEL PLEBISCITO Y REFERÉNDUM.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1"/>
          <w:szCs w:val="11"/>
        </w:rPr>
        <w:jc w:val="left"/>
        <w:spacing w:line="100" w:lineRule="exact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02" w:right="85"/>
      </w:pPr>
      <w:r>
        <w:rPr>
          <w:rFonts w:ascii="Arial" w:cs="Arial" w:eastAsia="Arial" w:hAnsi="Arial"/>
          <w:b/>
          <w:sz w:val="22"/>
          <w:szCs w:val="22"/>
        </w:rPr>
        <w:t>ARTÍCULO  70.-  </w:t>
      </w:r>
      <w:r>
        <w:rPr>
          <w:rFonts w:ascii="Arial" w:cs="Arial" w:eastAsia="Arial" w:hAnsi="Arial"/>
          <w:sz w:val="22"/>
          <w:szCs w:val="22"/>
        </w:rPr>
        <w:t>El  Consejo  General  del  Instituto  acordará  y  declarará  la  procedencia  o</w:t>
      </w:r>
      <w:r>
        <w:rPr>
          <w:rFonts w:ascii="Arial" w:cs="Arial" w:eastAsia="Arial" w:hAnsi="Arial"/>
          <w:sz w:val="22"/>
          <w:szCs w:val="22"/>
        </w:rPr>
        <w:t> improcedencia de la solicitud de plebiscito o referéndum.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6"/>
      </w:pPr>
      <w:r>
        <w:rPr>
          <w:rFonts w:ascii="Arial" w:cs="Arial" w:eastAsia="Arial" w:hAnsi="Arial"/>
          <w:sz w:val="22"/>
          <w:szCs w:val="22"/>
        </w:rPr>
        <w:t>En  los  casos  de  procedencia  de  la  solicitud  se  proveerá  lo  relativo  a  la  expedición  de  la</w:t>
      </w:r>
      <w:r>
        <w:rPr>
          <w:rFonts w:ascii="Arial" w:cs="Arial" w:eastAsia="Arial" w:hAnsi="Arial"/>
          <w:sz w:val="22"/>
          <w:szCs w:val="22"/>
        </w:rPr>
        <w:t> convocatoria  y  se  ordenará  su  publicación  en  el  Periódico  Oficial  del  Gobierno  del  Estado y</w:t>
      </w:r>
      <w:r>
        <w:rPr>
          <w:rFonts w:ascii="Arial" w:cs="Arial" w:eastAsia="Arial" w:hAnsi="Arial"/>
          <w:sz w:val="22"/>
          <w:szCs w:val="22"/>
        </w:rPr>
        <w:t> contendrá: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4661"/>
      </w:pPr>
      <w:r>
        <w:rPr>
          <w:rFonts w:ascii="Arial" w:cs="Arial" w:eastAsia="Arial" w:hAnsi="Arial"/>
          <w:sz w:val="22"/>
          <w:szCs w:val="22"/>
        </w:rPr>
        <w:t>I. Lugar y fecha de la emisión de la convocatoria;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78" w:lineRule="auto"/>
        <w:ind w:left="102" w:right="998"/>
      </w:pPr>
      <w:r>
        <w:rPr>
          <w:rFonts w:ascii="Arial" w:cs="Arial" w:eastAsia="Arial" w:hAnsi="Arial"/>
          <w:sz w:val="22"/>
          <w:szCs w:val="22"/>
        </w:rPr>
        <w:t>II. El acto que se somete a plebiscito o las disposiciones legales sujetas a referéndum;</w:t>
      </w:r>
      <w:r>
        <w:rPr>
          <w:rFonts w:ascii="Arial" w:cs="Arial" w:eastAsia="Arial" w:hAnsi="Arial"/>
          <w:sz w:val="22"/>
          <w:szCs w:val="22"/>
        </w:rPr>
        <w:t> III. Declaración fundada y motivada de procedencia de la consulta pública;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9"/>
        <w:ind w:left="102" w:right="3507"/>
      </w:pPr>
      <w:r>
        <w:rPr>
          <w:rFonts w:ascii="Arial" w:cs="Arial" w:eastAsia="Arial" w:hAnsi="Arial"/>
          <w:sz w:val="22"/>
          <w:szCs w:val="22"/>
        </w:rPr>
        <w:t>IV. Fecha y jornada en que habrá de realizarse la consulta;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6620"/>
      </w:pPr>
      <w:r>
        <w:rPr>
          <w:rFonts w:ascii="Arial" w:cs="Arial" w:eastAsia="Arial" w:hAnsi="Arial"/>
          <w:sz w:val="22"/>
          <w:szCs w:val="22"/>
        </w:rPr>
        <w:t>V. Requisitos para participar.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6"/>
      </w:pPr>
      <w:r>
        <w:rPr>
          <w:rFonts w:ascii="Arial" w:cs="Arial" w:eastAsia="Arial" w:hAnsi="Arial"/>
          <w:sz w:val="22"/>
          <w:szCs w:val="22"/>
        </w:rPr>
        <w:t>Todas las convocatorias que se expidan con fundamento en este capítulo serán firmadas por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2657"/>
      </w:pPr>
      <w:r>
        <w:pict>
          <v:group coordorigin="1687,238" coordsize="9387,443" style="position:absolute;margin-left:84.354pt;margin-top:11.9149pt;width:469.36pt;height:22.164pt;mso-position-horizontal-relative:page;mso-position-vertical-relative:paragraph;z-index:-854">
            <v:shape coordorigin="1702,253" coordsize="9357,207" fillcolor="#D2D2D2" filled="t" path="m1702,460l11059,460,11059,253,1702,253,1702,460xe" stroked="f" style="position:absolute;left:1702;top:253;width:9357;height:207">
              <v:path arrowok="t"/>
              <v:fill/>
            </v:shape>
            <v:shape coordorigin="1702,460" coordsize="6376,206" fillcolor="#D2D2D2" filled="t" path="m1702,667l8078,667,8078,460,1702,460,1702,667xe" stroked="f" style="position:absolute;left:1702;top:460;width:63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Presidente y el Secretario Ejecutivo del Consejo General del Instituto.</w:t>
      </w:r>
    </w:p>
    <w:p>
      <w:pPr>
        <w:rPr>
          <w:rFonts w:ascii="Arial" w:cs="Arial" w:eastAsia="Arial" w:hAnsi="Arial"/>
          <w:sz w:val="18"/>
          <w:szCs w:val="18"/>
        </w:rPr>
        <w:jc w:val="left"/>
        <w:ind w:left="102" w:right="85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680" w:right="3699"/>
      </w:pPr>
      <w:r>
        <w:rPr>
          <w:rFonts w:ascii="Arial" w:cs="Arial" w:eastAsia="Arial" w:hAnsi="Arial"/>
          <w:b/>
          <w:sz w:val="22"/>
          <w:szCs w:val="22"/>
        </w:rPr>
        <w:t>CAPÍTULO CUARTO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8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hanging="1" w:left="2047" w:right="2067"/>
      </w:pPr>
      <w:r>
        <w:rPr>
          <w:rFonts w:ascii="Arial" w:cs="Arial" w:eastAsia="Arial" w:hAnsi="Arial"/>
          <w:b/>
          <w:sz w:val="22"/>
          <w:szCs w:val="22"/>
        </w:rPr>
        <w:t>DEL PROCEDIMIENTO PARA LA CELEBRACIÓN</w:t>
      </w:r>
      <w:r>
        <w:rPr>
          <w:rFonts w:ascii="Arial" w:cs="Arial" w:eastAsia="Arial" w:hAnsi="Arial"/>
          <w:b/>
          <w:sz w:val="22"/>
          <w:szCs w:val="22"/>
        </w:rPr>
        <w:t> DE LA JORNADA DE PARTICIPACIÓN CIUDADANA.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4"/>
      </w:pPr>
      <w:r>
        <w:rPr>
          <w:rFonts w:ascii="Arial" w:cs="Arial" w:eastAsia="Arial" w:hAnsi="Arial"/>
          <w:b/>
          <w:sz w:val="22"/>
          <w:szCs w:val="22"/>
        </w:rPr>
        <w:t>ARTÍCULO 71.- </w:t>
      </w:r>
      <w:r>
        <w:rPr>
          <w:rFonts w:ascii="Arial" w:cs="Arial" w:eastAsia="Arial" w:hAnsi="Arial"/>
          <w:sz w:val="22"/>
          <w:szCs w:val="22"/>
        </w:rPr>
        <w:t>El plebiscito y el referéndum se llevarán a cabo en alguno de los siguientes</w:t>
      </w:r>
      <w:r>
        <w:rPr>
          <w:rFonts w:ascii="Arial" w:cs="Arial" w:eastAsia="Arial" w:hAnsi="Arial"/>
          <w:sz w:val="22"/>
          <w:szCs w:val="22"/>
        </w:rPr>
        <w:t> momentos: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7"/>
      </w:pPr>
      <w:r>
        <w:rPr>
          <w:rFonts w:ascii="Arial" w:cs="Arial" w:eastAsia="Arial" w:hAnsi="Arial"/>
          <w:sz w:val="22"/>
          <w:szCs w:val="22"/>
        </w:rPr>
        <w:t>I. Preferentemente, en el proceso electoral local inmediato posterior, cuando la solicitud haya</w:t>
      </w:r>
      <w:r>
        <w:rPr>
          <w:rFonts w:ascii="Arial" w:cs="Arial" w:eastAsia="Arial" w:hAnsi="Arial"/>
          <w:sz w:val="22"/>
          <w:szCs w:val="22"/>
        </w:rPr>
        <w:t> sido aprobada por el Instituto en términos de esta Ley; o</w:t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6"/>
      </w:pPr>
      <w:r>
        <w:rPr>
          <w:rFonts w:ascii="Arial" w:cs="Arial" w:eastAsia="Arial" w:hAnsi="Arial"/>
          <w:sz w:val="22"/>
          <w:szCs w:val="22"/>
        </w:rPr>
        <w:t>II.  Dentro  de  los  siguientes  seis  meses  a  la  resolución  del  Instituto  en  la  que  certifique  el</w:t>
      </w:r>
      <w:r>
        <w:rPr>
          <w:rFonts w:ascii="Arial" w:cs="Arial" w:eastAsia="Arial" w:hAnsi="Arial"/>
          <w:sz w:val="22"/>
          <w:szCs w:val="22"/>
        </w:rPr>
        <w:t> cumplimiento  de  los  requisitos  legales,  a  condición  de  que  el  Presupuesto  de  Egresos</w:t>
      </w:r>
      <w:r>
        <w:rPr>
          <w:rFonts w:ascii="Arial" w:cs="Arial" w:eastAsia="Arial" w:hAnsi="Arial"/>
          <w:sz w:val="22"/>
          <w:szCs w:val="22"/>
        </w:rPr>
        <w:t> correspondiente establezca una partida para su promoción y realización.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099"/>
      </w:pPr>
      <w:r>
        <w:pict>
          <v:group coordorigin="1687,239" coordsize="9387,443" style="position:absolute;margin-left:84.354pt;margin-top:11.9679pt;width:469.36pt;height:22.14pt;mso-position-horizontal-relative:page;mso-position-vertical-relative:paragraph;z-index:-853">
            <v:shape coordorigin="1702,254" coordsize="9357,206" fillcolor="#D2D2D2" filled="t" path="m1702,461l11059,461,11059,254,1702,254,1702,461xe" stroked="f" style="position:absolute;left:1702;top:254;width:9357;height:206">
              <v:path arrowok="t"/>
              <v:fill/>
            </v:shape>
            <v:shape coordorigin="1702,461" coordsize="6376,206" fillcolor="#D2D2D2" filled="t" path="m1702,667l8078,667,8078,461,1702,461,1702,667xe" stroked="f" style="position:absolute;left:1702;top:461;width:63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102" w:right="85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1"/>
      </w:pPr>
      <w:r>
        <w:rPr>
          <w:rFonts w:ascii="Arial" w:cs="Arial" w:eastAsia="Arial" w:hAnsi="Arial"/>
          <w:b/>
          <w:sz w:val="22"/>
          <w:szCs w:val="22"/>
        </w:rPr>
        <w:t>ARTÍCULO 72.- </w:t>
      </w:r>
      <w:r>
        <w:rPr>
          <w:rFonts w:ascii="Arial" w:cs="Arial" w:eastAsia="Arial" w:hAnsi="Arial"/>
          <w:sz w:val="22"/>
          <w:szCs w:val="22"/>
        </w:rPr>
        <w:t>Para la instrumentación de la consulta de plebiscito o referéndum, el Instituto</w:t>
      </w:r>
      <w:r>
        <w:rPr>
          <w:rFonts w:ascii="Arial" w:cs="Arial" w:eastAsia="Arial" w:hAnsi="Arial"/>
          <w:sz w:val="22"/>
          <w:szCs w:val="22"/>
        </w:rPr>
        <w:t> podrá auxiliarse  de las instituciones de educación superior e investigación.</w:t>
      </w:r>
    </w:p>
    <w:p>
      <w:pPr>
        <w:rPr>
          <w:sz w:val="24"/>
          <w:szCs w:val="24"/>
        </w:rPr>
        <w:jc w:val="left"/>
        <w:spacing w:before="1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7"/>
      </w:pPr>
      <w:r>
        <w:pict>
          <v:group coordorigin="1687,484" coordsize="9387,445" style="position:absolute;margin-left:84.354pt;margin-top:24.21pt;width:469.36pt;height:22.26pt;mso-position-horizontal-relative:page;mso-position-vertical-relative:paragraph;z-index:-852">
            <v:shape coordorigin="1702,499" coordsize="9357,209" fillcolor="#D2D2D2" filled="t" path="m1702,708l11059,708,11059,499,1702,499,1702,708xe" stroked="f" style="position:absolute;left:1702;top:499;width:9357;height:209">
              <v:path arrowok="t"/>
              <v:fill/>
            </v:shape>
            <v:shape coordorigin="1702,708" coordsize="6376,206" fillcolor="#D2D2D2" filled="t" path="m1702,914l8078,914,8078,708,1702,708,1702,914xe" stroked="f" style="position:absolute;left:1702;top:708;width:63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Será  obligación  del  Ejecutivo  del  Estado  y  de  los  Ayuntamientos  facilitar  al  Instituto  la</w:t>
      </w:r>
      <w:r>
        <w:rPr>
          <w:rFonts w:ascii="Arial" w:cs="Arial" w:eastAsia="Arial" w:hAnsi="Arial"/>
          <w:sz w:val="22"/>
          <w:szCs w:val="22"/>
        </w:rPr>
        <w:t> instrumentación de la consulta.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02" w:right="89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782, aprobado por la LXV Legislatura del Estado el 18 de enero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2"/>
        <w:ind w:left="102" w:right="3077"/>
      </w:pPr>
      <w:r>
        <w:rPr>
          <w:rFonts w:ascii="Arial" w:cs="Arial" w:eastAsia="Arial" w:hAnsi="Arial"/>
          <w:b/>
          <w:sz w:val="18"/>
          <w:szCs w:val="18"/>
        </w:rPr>
        <w:t>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0"/>
      </w:pPr>
      <w:r>
        <w:rPr>
          <w:rFonts w:ascii="Arial" w:cs="Arial" w:eastAsia="Arial" w:hAnsi="Arial"/>
          <w:b/>
          <w:sz w:val="22"/>
          <w:szCs w:val="22"/>
        </w:rPr>
        <w:t>ARTÍCULO  73.-  </w:t>
      </w:r>
      <w:r>
        <w:rPr>
          <w:rFonts w:ascii="Arial" w:cs="Arial" w:eastAsia="Arial" w:hAnsi="Arial"/>
          <w:sz w:val="22"/>
          <w:szCs w:val="22"/>
        </w:rPr>
        <w:t>El  procedimiento  para  la  jornada  de  participación  ciudadana  comprende  la</w:t>
      </w:r>
      <w:r>
        <w:rPr>
          <w:rFonts w:ascii="Arial" w:cs="Arial" w:eastAsia="Arial" w:hAnsi="Arial"/>
          <w:sz w:val="22"/>
          <w:szCs w:val="22"/>
        </w:rPr>
        <w:t> distribución de materiales y boletas, ubicación, publicación, integración, instalación y apertura de</w:t>
      </w:r>
      <w:r>
        <w:rPr>
          <w:rFonts w:ascii="Arial" w:cs="Arial" w:eastAsia="Arial" w:hAnsi="Arial"/>
          <w:sz w:val="22"/>
          <w:szCs w:val="22"/>
        </w:rPr>
        <w:t> casillas; emisión, escrutinio y cómputo de los votos; cierre y publicación de resultado de casillas,</w:t>
      </w:r>
      <w:r>
        <w:rPr>
          <w:rFonts w:ascii="Arial" w:cs="Arial" w:eastAsia="Arial" w:hAnsi="Arial"/>
          <w:sz w:val="22"/>
          <w:szCs w:val="22"/>
        </w:rPr>
        <w:t> remisión de la paquetería a los Consejos Municipales y Distritales, cómputo y publicación de los</w:t>
      </w:r>
      <w:r>
        <w:rPr>
          <w:rFonts w:ascii="Arial" w:cs="Arial" w:eastAsia="Arial" w:hAnsi="Arial"/>
          <w:sz w:val="22"/>
          <w:szCs w:val="22"/>
        </w:rPr>
        <w:t> resultados finales y se sujetará, al procedimiento previsto en la normatividad electoral.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5"/>
      </w:pPr>
      <w:r>
        <w:rPr>
          <w:rFonts w:ascii="Arial" w:cs="Arial" w:eastAsia="Arial" w:hAnsi="Arial"/>
          <w:b/>
          <w:sz w:val="22"/>
          <w:szCs w:val="22"/>
        </w:rPr>
        <w:t>ARTÍCULO  74.-  </w:t>
      </w:r>
      <w:r>
        <w:rPr>
          <w:rFonts w:ascii="Arial" w:cs="Arial" w:eastAsia="Arial" w:hAnsi="Arial"/>
          <w:sz w:val="22"/>
          <w:szCs w:val="22"/>
        </w:rPr>
        <w:t>Para  la  emisión  del  voto  ciudadano,  el  cual  será  libre,  directo,  secreto  y</w:t>
      </w:r>
      <w:r>
        <w:rPr>
          <w:rFonts w:ascii="Arial" w:cs="Arial" w:eastAsia="Arial" w:hAnsi="Arial"/>
          <w:sz w:val="22"/>
          <w:szCs w:val="22"/>
        </w:rPr>
        <w:t> universal,  se  imprimirán  las  boletas  correspondientes  conforme  al  modelo  y  contenido  que</w:t>
      </w:r>
      <w:r>
        <w:rPr>
          <w:rFonts w:ascii="Arial" w:cs="Arial" w:eastAsia="Arial" w:hAnsi="Arial"/>
          <w:sz w:val="22"/>
          <w:szCs w:val="22"/>
        </w:rPr>
        <w:t> apruebe el Consejo General del Instituto.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</w:pPr>
      <w:r>
        <w:rPr>
          <w:rFonts w:ascii="Arial" w:cs="Arial" w:eastAsia="Arial" w:hAnsi="Arial"/>
          <w:sz w:val="22"/>
          <w:szCs w:val="22"/>
        </w:rPr>
        <w:t>Asimismo,  en  las  mesas  directivas  de  casillas  participarán  representantes  de  las  partes</w:t>
      </w:r>
      <w:r>
        <w:rPr>
          <w:rFonts w:ascii="Arial" w:cs="Arial" w:eastAsia="Arial" w:hAnsi="Arial"/>
          <w:sz w:val="22"/>
          <w:szCs w:val="22"/>
        </w:rPr>
        <w:t> interesadas, así como observadores, cuyo proceso de acreditación y atribuciones serán iguales</w:t>
      </w:r>
      <w:r>
        <w:rPr>
          <w:rFonts w:ascii="Arial" w:cs="Arial" w:eastAsia="Arial" w:hAnsi="Arial"/>
          <w:sz w:val="22"/>
          <w:szCs w:val="22"/>
        </w:rPr>
        <w:t> a  las  que  tienen  señaladas  los  observadores  electorales  según  el  Código  de  Instituciones</w:t>
      </w:r>
      <w:r>
        <w:rPr>
          <w:rFonts w:ascii="Arial" w:cs="Arial" w:eastAsia="Arial" w:hAnsi="Arial"/>
          <w:sz w:val="22"/>
          <w:szCs w:val="22"/>
        </w:rPr>
        <w:t> Políticas y Procedimientos Electorales para el Estado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</w:pPr>
      <w:r>
        <w:rPr>
          <w:rFonts w:ascii="Arial" w:cs="Arial" w:eastAsia="Arial" w:hAnsi="Arial"/>
          <w:b/>
          <w:sz w:val="22"/>
          <w:szCs w:val="22"/>
        </w:rPr>
        <w:t>ARTÍCULO 75.- </w:t>
      </w:r>
      <w:r>
        <w:rPr>
          <w:rFonts w:ascii="Arial" w:cs="Arial" w:eastAsia="Arial" w:hAnsi="Arial"/>
          <w:sz w:val="22"/>
          <w:szCs w:val="22"/>
        </w:rPr>
        <w:t>En caso de no haber empate con proceso electoral, en la jornada de consulta,</w:t>
      </w:r>
      <w:r>
        <w:rPr>
          <w:rFonts w:ascii="Arial" w:cs="Arial" w:eastAsia="Arial" w:hAnsi="Arial"/>
          <w:sz w:val="22"/>
          <w:szCs w:val="22"/>
        </w:rPr>
        <w:t> el Consejo General del Instituto, se atendrá a las siguientes reglas:</w:t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sz w:val="22"/>
          <w:szCs w:val="22"/>
        </w:rPr>
        <w:t>Según  las  necesidades  del  procedimiento  se  apoyará  de  los  Consejos  Distritales  y  de  los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393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Consejos Municipales, así como de mesas directivas de casillas del último proceso electoral.</w:t>
      </w:r>
    </w:p>
    <w:p>
      <w:pPr>
        <w:rPr>
          <w:sz w:val="17"/>
          <w:szCs w:val="17"/>
        </w:rPr>
        <w:jc w:val="left"/>
        <w:spacing w:before="7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4"/>
      </w:pPr>
      <w:r>
        <w:rPr>
          <w:rFonts w:ascii="Arial" w:cs="Arial" w:eastAsia="Arial" w:hAnsi="Arial"/>
          <w:sz w:val="22"/>
          <w:szCs w:val="22"/>
        </w:rPr>
        <w:t>A falta de alguno o varios de los ciudadanos que integraron las mesas directivas de casilla en el</w:t>
      </w:r>
      <w:r>
        <w:rPr>
          <w:rFonts w:ascii="Arial" w:cs="Arial" w:eastAsia="Arial" w:hAnsi="Arial"/>
          <w:sz w:val="22"/>
          <w:szCs w:val="22"/>
        </w:rPr>
        <w:t> último proceso electoral, serán suplidos conforme a las disposiciones y procedimientos legales.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</w:pPr>
      <w:r>
        <w:rPr>
          <w:rFonts w:ascii="Arial" w:cs="Arial" w:eastAsia="Arial" w:hAnsi="Arial"/>
          <w:sz w:val="22"/>
          <w:szCs w:val="22"/>
        </w:rPr>
        <w:t>En  la  jornada  de  consulta,  el  número,  la  ubicación,  la  integración  de  la  mesa  directiva,  y  la</w:t>
      </w:r>
      <w:r>
        <w:rPr>
          <w:rFonts w:ascii="Arial" w:cs="Arial" w:eastAsia="Arial" w:hAnsi="Arial"/>
          <w:sz w:val="22"/>
          <w:szCs w:val="22"/>
        </w:rPr>
        <w:t> instalación de las casillas, serán los mismos que se utilizaron en el inmediato proceso electoral</w:t>
      </w:r>
      <w:r>
        <w:rPr>
          <w:rFonts w:ascii="Arial" w:cs="Arial" w:eastAsia="Arial" w:hAnsi="Arial"/>
          <w:sz w:val="22"/>
          <w:szCs w:val="22"/>
        </w:rPr>
        <w:t> local anterior.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"/>
      </w:pPr>
      <w:r>
        <w:rPr>
          <w:rFonts w:ascii="Arial" w:cs="Arial" w:eastAsia="Arial" w:hAnsi="Arial"/>
          <w:b/>
          <w:sz w:val="22"/>
          <w:szCs w:val="22"/>
        </w:rPr>
        <w:t>ARTÍCULO 76.- </w:t>
      </w:r>
      <w:r>
        <w:rPr>
          <w:rFonts w:ascii="Arial" w:cs="Arial" w:eastAsia="Arial" w:hAnsi="Arial"/>
          <w:sz w:val="22"/>
          <w:szCs w:val="22"/>
        </w:rPr>
        <w:t>Corresponde al Instituto  la regulación y desarrollo de las campañas de difusión.</w:t>
      </w:r>
      <w:r>
        <w:rPr>
          <w:rFonts w:ascii="Arial" w:cs="Arial" w:eastAsia="Arial" w:hAnsi="Arial"/>
          <w:sz w:val="22"/>
          <w:szCs w:val="22"/>
        </w:rPr>
        <w:t> Podrán participar las organizaciones de la sociedad civil en las campañas de difusión de acuerdo</w:t>
      </w:r>
      <w:r>
        <w:rPr>
          <w:rFonts w:ascii="Arial" w:cs="Arial" w:eastAsia="Arial" w:hAnsi="Arial"/>
          <w:sz w:val="22"/>
          <w:szCs w:val="22"/>
        </w:rPr>
        <w:t> con la normatividad aplicable en la materia.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480" w:lineRule="auto"/>
        <w:ind w:left="102" w:right="192"/>
      </w:pPr>
      <w:r>
        <w:rPr>
          <w:rFonts w:ascii="Arial" w:cs="Arial" w:eastAsia="Arial" w:hAnsi="Arial"/>
          <w:b/>
          <w:sz w:val="22"/>
          <w:szCs w:val="22"/>
        </w:rPr>
        <w:t>ARTÍCULO 77.- </w:t>
      </w:r>
      <w:r>
        <w:rPr>
          <w:rFonts w:ascii="Arial" w:cs="Arial" w:eastAsia="Arial" w:hAnsi="Arial"/>
          <w:sz w:val="22"/>
          <w:szCs w:val="22"/>
        </w:rPr>
        <w:t>Para que sea vinculatorio el resultado del plebiscito o referéndum se requiere:</w:t>
      </w:r>
      <w:r>
        <w:rPr>
          <w:rFonts w:ascii="Arial" w:cs="Arial" w:eastAsia="Arial" w:hAnsi="Arial"/>
          <w:sz w:val="22"/>
          <w:szCs w:val="22"/>
        </w:rPr>
        <w:t> I. Que se hayan satisfecho los requisitos de procedencia enunciados en esta Ley;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7"/>
        <w:ind w:left="102" w:right="80"/>
      </w:pPr>
      <w:r>
        <w:rPr>
          <w:rFonts w:ascii="Arial" w:cs="Arial" w:eastAsia="Arial" w:hAnsi="Arial"/>
          <w:sz w:val="22"/>
          <w:szCs w:val="22"/>
        </w:rPr>
        <w:t>II. Que hayan participado al menos un número de ciudadanos superior al cincuenta por ciento de</w:t>
      </w:r>
      <w:r>
        <w:rPr>
          <w:rFonts w:ascii="Arial" w:cs="Arial" w:eastAsia="Arial" w:hAnsi="Arial"/>
          <w:sz w:val="22"/>
          <w:szCs w:val="22"/>
        </w:rPr>
        <w:t> la lista nominal de electores del estado;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2496"/>
      </w:pPr>
      <w:r>
        <w:rPr>
          <w:rFonts w:ascii="Arial" w:cs="Arial" w:eastAsia="Arial" w:hAnsi="Arial"/>
          <w:sz w:val="22"/>
          <w:szCs w:val="22"/>
        </w:rPr>
        <w:t>III. Que se haya alcanzado una mayoría simple de los votos emitidos; y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pict>
          <v:group coordorigin="1687,492" coordsize="9387,443" style="position:absolute;margin-left:84.354pt;margin-top:24.5879pt;width:469.36pt;height:22.14pt;mso-position-horizontal-relative:page;mso-position-vertical-relative:paragraph;z-index:-851">
            <v:shape coordorigin="1702,507" coordsize="9357,206" fillcolor="#D2D2D2" filled="t" path="m1702,713l11059,713,11059,507,1702,507,1702,713xe" stroked="f" style="position:absolute;left:1702;top:507;width:9357;height:206">
              <v:path arrowok="t"/>
              <v:fill/>
            </v:shape>
            <v:shape coordorigin="1702,713" coordsize="8306,206" fillcolor="#D2D2D2" filled="t" path="m1702,920l10008,920,10008,713,1702,713,1702,920xe" stroked="f" style="position:absolute;left:1702;top:713;width:830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sz w:val="22"/>
          <w:szCs w:val="22"/>
        </w:rPr>
        <w:t>IV. La declaratoria firme de validez por el Instituto Estatal Electoral y de Participación Ciudadana</w:t>
      </w:r>
      <w:r>
        <w:rPr>
          <w:rFonts w:ascii="Arial" w:cs="Arial" w:eastAsia="Arial" w:hAnsi="Arial"/>
          <w:sz w:val="22"/>
          <w:szCs w:val="22"/>
        </w:rPr>
        <w:t> o del Tribunal Electoral del Estado de Oaxaca según sea el caso.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line="200" w:lineRule="exact"/>
        <w:ind w:left="102" w:right="90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1398, aprobado por la LXIV Legislatura del Estado el 5 de febrero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9 Novena Sección del 29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0"/>
          <w:szCs w:val="10"/>
        </w:rPr>
        <w:jc w:val="left"/>
        <w:spacing w:before="4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6460"/>
      </w:pPr>
      <w:r>
        <w:pict>
          <v:group coordorigin="1687,239" coordsize="9387,443" style="position:absolute;margin-left:84.354pt;margin-top:11.9679pt;width:469.36pt;height:22.14pt;mso-position-horizontal-relative:page;mso-position-vertical-relative:paragraph;z-index:-850">
            <v:shape coordorigin="1702,254" coordsize="9357,206" fillcolor="#D2D2D2" filled="t" path="m1702,461l11059,461,11059,254,1702,254,1702,461xe" stroked="f" style="position:absolute;left:1702;top:254;width:9357;height:206">
              <v:path arrowok="t"/>
              <v:fill/>
            </v:shape>
            <v:shape coordorigin="1702,461" coordsize="6376,206" fillcolor="#D2D2D2" filled="t" path="m1702,667l8078,667,8078,461,1702,461,1702,667xe" stroked="f" style="position:absolute;left:1702;top:461;width:63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78.-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" w:line="200" w:lineRule="exact"/>
        <w:ind w:left="102" w:right="85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6"/>
          <w:szCs w:val="26"/>
        </w:rPr>
        <w:jc w:val="left"/>
        <w:spacing w:before="6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1"/>
      </w:pPr>
      <w:r>
        <w:pict>
          <v:group coordorigin="1687,743" coordsize="9387,446" style="position:absolute;margin-left:84.354pt;margin-top:37.1739pt;width:469.36pt;height:22.284pt;mso-position-horizontal-relative:page;mso-position-vertical-relative:paragraph;z-index:-849">
            <v:shape coordorigin="1702,758" coordsize="9357,209" fillcolor="#D2D2D2" filled="t" path="m1702,968l11059,968,11059,758,1702,758,1702,968xe" stroked="f" style="position:absolute;left:1702;top:758;width:9357;height:209">
              <v:path arrowok="t"/>
              <v:fill/>
            </v:shape>
            <v:shape coordorigin="1702,968" coordsize="6376,206" fillcolor="#D2D2D2" filled="t" path="m1702,1174l8078,1174,8078,968,1702,968,1702,1174xe" stroked="f" style="position:absolute;left:1702;top:968;width:637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79.- </w:t>
      </w:r>
      <w:r>
        <w:rPr>
          <w:rFonts w:ascii="Arial" w:cs="Arial" w:eastAsia="Arial" w:hAnsi="Arial"/>
          <w:sz w:val="22"/>
          <w:szCs w:val="22"/>
        </w:rPr>
        <w:t>El resultado del plebiscito o referéndum será publicado por el Instituto en su sitio</w:t>
      </w:r>
      <w:r>
        <w:rPr>
          <w:rFonts w:ascii="Arial" w:cs="Arial" w:eastAsia="Arial" w:hAnsi="Arial"/>
          <w:sz w:val="22"/>
          <w:szCs w:val="22"/>
        </w:rPr>
        <w:t> electrónico, en el Periódico Oficial del Gobierno del Estado y por lo menos en uno de los medios</w:t>
      </w:r>
      <w:r>
        <w:rPr>
          <w:rFonts w:ascii="Arial" w:cs="Arial" w:eastAsia="Arial" w:hAnsi="Arial"/>
          <w:sz w:val="22"/>
          <w:szCs w:val="22"/>
        </w:rPr>
        <w:t> de comunicación impresos de mayor circulación en la entidad.</w:t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1" w:line="200" w:lineRule="exact"/>
        <w:ind w:left="102" w:right="85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hanging="1" w:left="3667" w:right="3686"/>
      </w:pPr>
      <w:r>
        <w:rPr>
          <w:rFonts w:ascii="Arial" w:cs="Arial" w:eastAsia="Arial" w:hAnsi="Arial"/>
          <w:b/>
          <w:sz w:val="22"/>
          <w:szCs w:val="22"/>
        </w:rPr>
        <w:t>CAPÍTULO QUINTO.</w:t>
      </w:r>
      <w:r>
        <w:rPr>
          <w:rFonts w:ascii="Arial" w:cs="Arial" w:eastAsia="Arial" w:hAnsi="Arial"/>
          <w:b/>
          <w:sz w:val="22"/>
          <w:szCs w:val="22"/>
        </w:rPr>
        <w:t> DE LOS RECURSOS.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7"/>
      </w:pPr>
      <w:r>
        <w:rPr>
          <w:rFonts w:ascii="Arial" w:cs="Arial" w:eastAsia="Arial" w:hAnsi="Arial"/>
          <w:b/>
          <w:sz w:val="22"/>
          <w:szCs w:val="22"/>
        </w:rPr>
        <w:t>ARTÍCULO 80.- </w:t>
      </w:r>
      <w:r>
        <w:rPr>
          <w:rFonts w:ascii="Arial" w:cs="Arial" w:eastAsia="Arial" w:hAnsi="Arial"/>
          <w:sz w:val="22"/>
          <w:szCs w:val="22"/>
        </w:rPr>
        <w:t>Todo acto, resolución u omisión del Congreso del Estado, del Titular del Poder</w:t>
      </w:r>
      <w:r>
        <w:rPr>
          <w:rFonts w:ascii="Arial" w:cs="Arial" w:eastAsia="Arial" w:hAnsi="Arial"/>
          <w:sz w:val="22"/>
          <w:szCs w:val="22"/>
        </w:rPr>
        <w:t> Ejecutivo o de cualquier otra autoridad que viole lo establecido en la presente Ley será nulo de</w:t>
      </w:r>
      <w:r>
        <w:rPr>
          <w:rFonts w:ascii="Arial" w:cs="Arial" w:eastAsia="Arial" w:hAnsi="Arial"/>
          <w:sz w:val="22"/>
          <w:szCs w:val="22"/>
        </w:rPr>
        <w:t> pleno derecho y podrá ser impugnado en los términos de este capítulo.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75" w:lineRule="auto"/>
        <w:ind w:left="102" w:right="78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ARTÍCULO 81.-  </w:t>
      </w:r>
      <w:r>
        <w:rPr>
          <w:rFonts w:ascii="Arial" w:cs="Arial" w:eastAsia="Arial" w:hAnsi="Arial"/>
          <w:sz w:val="22"/>
          <w:szCs w:val="22"/>
        </w:rPr>
        <w:t>Los actos,  resoluciones,  declaratorias y omisiones de las autoridades y que</w:t>
      </w:r>
      <w:r>
        <w:rPr>
          <w:rFonts w:ascii="Arial" w:cs="Arial" w:eastAsia="Arial" w:hAnsi="Arial"/>
          <w:sz w:val="22"/>
          <w:szCs w:val="22"/>
        </w:rPr>
        <w:t> intervienen  en  los  procedimientos  de  participación  ciudadana  previstos  en  la  presente  Ley,</w:t>
      </w:r>
      <w:r>
        <w:rPr>
          <w:rFonts w:ascii="Arial" w:cs="Arial" w:eastAsia="Arial" w:hAnsi="Arial"/>
          <w:sz w:val="22"/>
          <w:szCs w:val="22"/>
        </w:rPr>
        <w:t> podrán  ser  impugnados  en  términos  de  lo  dispuesto  por  la  Ley  del  Sistema  de  Medios  de</w:t>
      </w:r>
      <w:r>
        <w:rPr>
          <w:rFonts w:ascii="Arial" w:cs="Arial" w:eastAsia="Arial" w:hAnsi="Arial"/>
          <w:sz w:val="22"/>
          <w:szCs w:val="22"/>
        </w:rPr>
        <w:t> impugnación en materia electoral para el Estado de Oaxaca.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02"/>
      </w:pPr>
      <w:r>
        <w:pict>
          <v:group coordorigin="1687,237" coordsize="9387,445" style="position:absolute;margin-left:84.354pt;margin-top:11.8479pt;width:469.36pt;height:22.26pt;mso-position-horizontal-relative:page;mso-position-vertical-relative:paragraph;z-index:-848">
            <v:shape coordorigin="1702,252" coordsize="9357,209" fillcolor="#D2D2D2" filled="t" path="m1702,461l11059,461,11059,252,1702,252,1702,461xe" stroked="f" style="position:absolute;left:1702;top:252;width:9357;height:209">
              <v:path arrowok="t"/>
              <v:fill/>
            </v:shape>
            <v:shape coordorigin="1702,461" coordsize="8306,206" fillcolor="#D2D2D2" filled="t" path="m1702,667l10008,667,10008,461,1702,461,1702,667xe" stroked="f" style="position:absolute;left:1702;top:461;width:830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22"/>
          <w:szCs w:val="22"/>
        </w:rPr>
        <w:t>ARTÍCULO 82.- </w:t>
      </w:r>
      <w:r>
        <w:rPr>
          <w:rFonts w:ascii="Arial" w:cs="Arial" w:eastAsia="Arial" w:hAnsi="Arial"/>
          <w:sz w:val="22"/>
          <w:szCs w:val="22"/>
        </w:rPr>
        <w:t>DEROGADO.</w:t>
      </w:r>
    </w:p>
    <w:p>
      <w:pPr>
        <w:rPr>
          <w:rFonts w:ascii="Arial" w:cs="Arial" w:eastAsia="Arial" w:hAnsi="Arial"/>
          <w:sz w:val="18"/>
          <w:szCs w:val="18"/>
        </w:rPr>
        <w:jc w:val="left"/>
        <w:spacing w:line="200" w:lineRule="exact"/>
        <w:ind w:left="102" w:right="94"/>
      </w:pPr>
      <w:r>
        <w:rPr>
          <w:rFonts w:ascii="Arial" w:cs="Arial" w:eastAsia="Arial" w:hAnsi="Arial"/>
          <w:b/>
          <w:sz w:val="18"/>
          <w:szCs w:val="18"/>
        </w:rPr>
        <w:t>(Artículo reformado mediante decreto número 1398, aprobado por la LXIV Legislatura del Estado el 5 de febrero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9 Novena Sección del 29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rFonts w:ascii="Arial" w:cs="Arial" w:eastAsia="Arial" w:hAnsi="Arial"/>
          <w:sz w:val="18"/>
          <w:szCs w:val="18"/>
        </w:rPr>
        <w:jc w:val="both"/>
        <w:spacing w:before="41" w:line="200" w:lineRule="exact"/>
        <w:ind w:left="102" w:right="88"/>
      </w:pPr>
      <w:r>
        <w:pict>
          <v:group coordorigin="1687,23" coordsize="9387,445" style="position:absolute;margin-left:84.354pt;margin-top:1.14pt;width:469.36pt;height:22.26pt;mso-position-horizontal-relative:page;mso-position-vertical-relative:paragraph;z-index:-847">
            <v:shape coordorigin="1702,38" coordsize="9357,206" fillcolor="#D2D2D2" filled="t" path="m1702,244l11059,244,11059,38,1702,38,1702,244xe" stroked="f" style="position:absolute;left:1702;top:38;width:9357;height:206">
              <v:path arrowok="t"/>
              <v:fill/>
            </v:shape>
            <v:shape coordorigin="1702,244" coordsize="6376,209" fillcolor="#D2D2D2" filled="t" path="m1702,453l8078,453,8078,244,1702,244,1702,453xe" stroked="f" style="position:absolute;left:1702;top:244;width:6376;height:209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derogado mediante decreto número 782, aprobado por la LXV Legislatura del Estado el 18 de enero</w:t>
      </w:r>
      <w:r>
        <w:rPr>
          <w:rFonts w:ascii="Arial" w:cs="Arial" w:eastAsia="Arial" w:hAnsi="Arial"/>
          <w:b/>
          <w:sz w:val="18"/>
          <w:szCs w:val="18"/>
        </w:rPr>
        <w:t> del 2023 y publicado en el Periódico Oficial Extra del 30 de enero del 2023)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2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5"/>
      </w:pPr>
      <w:r>
        <w:rPr>
          <w:rFonts w:ascii="Arial" w:cs="Arial" w:eastAsia="Arial" w:hAnsi="Arial"/>
          <w:b/>
          <w:sz w:val="22"/>
          <w:szCs w:val="22"/>
        </w:rPr>
        <w:t>ARTÍCULO  83.-  </w:t>
      </w:r>
      <w:r>
        <w:rPr>
          <w:rFonts w:ascii="Arial" w:cs="Arial" w:eastAsia="Arial" w:hAnsi="Arial"/>
          <w:sz w:val="22"/>
          <w:szCs w:val="22"/>
        </w:rPr>
        <w:t>Para  garantizar  la  legalidad  de  los  actos,  resoluciones  y  resultados  de  los</w:t>
      </w:r>
      <w:r>
        <w:rPr>
          <w:rFonts w:ascii="Arial" w:cs="Arial" w:eastAsia="Arial" w:hAnsi="Arial"/>
          <w:sz w:val="22"/>
          <w:szCs w:val="22"/>
        </w:rPr>
        <w:t> instrumentos  de  participación  ciudadana,  los  ciudadanos  que  estén  legitimados  por  esta  ley</w:t>
      </w:r>
      <w:r>
        <w:rPr>
          <w:rFonts w:ascii="Arial" w:cs="Arial" w:eastAsia="Arial" w:hAnsi="Arial"/>
          <w:sz w:val="22"/>
          <w:szCs w:val="22"/>
        </w:rPr>
        <w:t> podrán interponer los siguientes recursos:</w:t>
      </w:r>
    </w:p>
    <w:p>
      <w:pPr>
        <w:rPr>
          <w:sz w:val="24"/>
          <w:szCs w:val="24"/>
        </w:rPr>
        <w:jc w:val="left"/>
        <w:spacing w:before="19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5"/>
      </w:pPr>
      <w:r>
        <w:rPr>
          <w:rFonts w:ascii="Arial" w:cs="Arial" w:eastAsia="Arial" w:hAnsi="Arial"/>
          <w:sz w:val="22"/>
          <w:szCs w:val="22"/>
        </w:rPr>
        <w:t>I.  Recurso  de  revisión</w:t>
      </w:r>
      <w:r>
        <w:rPr>
          <w:rFonts w:ascii="Arial" w:cs="Arial" w:eastAsia="Arial" w:hAnsi="Arial"/>
          <w:i/>
          <w:sz w:val="22"/>
          <w:szCs w:val="22"/>
        </w:rPr>
        <w:t>:  </w:t>
      </w:r>
      <w:r>
        <w:rPr>
          <w:rFonts w:ascii="Arial" w:cs="Arial" w:eastAsia="Arial" w:hAnsi="Arial"/>
          <w:sz w:val="22"/>
          <w:szCs w:val="22"/>
        </w:rPr>
        <w:t>para  impugnar  los  actos  o  resoluciones  de  los  consejos  distritales  y</w:t>
      </w:r>
      <w:r>
        <w:rPr>
          <w:rFonts w:ascii="Arial" w:cs="Arial" w:eastAsia="Arial" w:hAnsi="Arial"/>
          <w:sz w:val="22"/>
          <w:szCs w:val="22"/>
        </w:rPr>
        <w:t> municipales, que resolverá el Consejo del Instituto jerárquicamente superior al órgano que dictó</w:t>
      </w:r>
      <w:r>
        <w:rPr>
          <w:rFonts w:ascii="Arial" w:cs="Arial" w:eastAsia="Arial" w:hAnsi="Arial"/>
          <w:sz w:val="22"/>
          <w:szCs w:val="22"/>
        </w:rPr>
        <w:t> el acto o la resolución recurrida;</w:t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</w:pPr>
      <w:r>
        <w:rPr>
          <w:rFonts w:ascii="Arial" w:cs="Arial" w:eastAsia="Arial" w:hAnsi="Arial"/>
          <w:sz w:val="22"/>
          <w:szCs w:val="22"/>
        </w:rPr>
        <w:t>II. Recurso de apelación: para impugnar las resoluciones recaídas a los recursos de revisión, o</w:t>
      </w:r>
      <w:r>
        <w:rPr>
          <w:rFonts w:ascii="Arial" w:cs="Arial" w:eastAsia="Arial" w:hAnsi="Arial"/>
          <w:sz w:val="22"/>
          <w:szCs w:val="22"/>
        </w:rPr>
        <w:t> contra los actos y resoluciones de los órganos centrales del Instituto, que resolverá el Consejo</w:t>
      </w:r>
      <w:r>
        <w:rPr>
          <w:rFonts w:ascii="Arial" w:cs="Arial" w:eastAsia="Arial" w:hAnsi="Arial"/>
          <w:sz w:val="22"/>
          <w:szCs w:val="22"/>
        </w:rPr>
        <w:t> del Instituto, que resolverá el Tribunal Electoral del Estado de Oaxaca;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3"/>
      </w:pPr>
      <w:r>
        <w:rPr>
          <w:rFonts w:ascii="Arial" w:cs="Arial" w:eastAsia="Arial" w:hAnsi="Arial"/>
          <w:sz w:val="22"/>
          <w:szCs w:val="22"/>
        </w:rPr>
        <w:t>III.  Recurso  de  inconformidad:  para  objetar  los  resultados  de  los  cómputos  distritales  o</w:t>
      </w:r>
      <w:r>
        <w:rPr>
          <w:rFonts w:ascii="Arial" w:cs="Arial" w:eastAsia="Arial" w:hAnsi="Arial"/>
          <w:sz w:val="22"/>
          <w:szCs w:val="22"/>
        </w:rPr>
        <w:t> municipales, por nulidad de las votaciones emitidas en una o varias casillas o para solicitar la</w:t>
      </w:r>
      <w:r>
        <w:rPr>
          <w:rFonts w:ascii="Arial" w:cs="Arial" w:eastAsia="Arial" w:hAnsi="Arial"/>
          <w:sz w:val="22"/>
          <w:szCs w:val="22"/>
        </w:rPr>
        <w:t> nulidad de la votación general, que resolverá el Tribunal Electoral del Estado de Oaxaca en los</w:t>
      </w:r>
      <w:r>
        <w:rPr>
          <w:rFonts w:ascii="Arial" w:cs="Arial" w:eastAsia="Arial" w:hAnsi="Arial"/>
          <w:sz w:val="22"/>
          <w:szCs w:val="22"/>
        </w:rPr>
        <w:t> términos de esta Ley;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94"/>
      </w:pPr>
      <w:r>
        <w:rPr>
          <w:rFonts w:ascii="Arial" w:cs="Arial" w:eastAsia="Arial" w:hAnsi="Arial"/>
          <w:sz w:val="22"/>
          <w:szCs w:val="22"/>
        </w:rPr>
        <w:t>IV. Recurso de verificación para recurrir las certificaciones del Instituto, en términos del artículo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7266"/>
      </w:pPr>
      <w:r>
        <w:rPr>
          <w:rFonts w:ascii="Arial" w:cs="Arial" w:eastAsia="Arial" w:hAnsi="Arial"/>
          <w:sz w:val="22"/>
          <w:szCs w:val="22"/>
        </w:rPr>
        <w:t>82 de la presente Ley.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0"/>
      </w:pPr>
      <w:r>
        <w:rPr>
          <w:rFonts w:ascii="Arial" w:cs="Arial" w:eastAsia="Arial" w:hAnsi="Arial"/>
          <w:sz w:val="22"/>
          <w:szCs w:val="22"/>
        </w:rPr>
        <w:t>V. Juicio para la protección de los derechos de participación ciudadana cuando el ciudadano por</w:t>
      </w:r>
      <w:r>
        <w:rPr>
          <w:rFonts w:ascii="Arial" w:cs="Arial" w:eastAsia="Arial" w:hAnsi="Arial"/>
          <w:sz w:val="22"/>
          <w:szCs w:val="22"/>
        </w:rPr>
        <w:t> sí mismo o a través de sus representantes legales, y en forma individual, o colectiva, hagan valer</w:t>
      </w:r>
      <w:r>
        <w:rPr>
          <w:rFonts w:ascii="Arial" w:cs="Arial" w:eastAsia="Arial" w:hAnsi="Arial"/>
          <w:sz w:val="22"/>
          <w:szCs w:val="22"/>
        </w:rPr>
        <w:t> presuntas violaciones a sus derechos de participación ciudadana conforme a lo establecido en</w:t>
      </w:r>
      <w:r>
        <w:rPr>
          <w:rFonts w:ascii="Arial" w:cs="Arial" w:eastAsia="Arial" w:hAnsi="Arial"/>
          <w:sz w:val="22"/>
          <w:szCs w:val="22"/>
        </w:rPr>
        <w:t> la Constitución Estatal y esta Ley.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4"/>
      </w:pPr>
      <w:r>
        <w:rPr>
          <w:rFonts w:ascii="Arial" w:cs="Arial" w:eastAsia="Arial" w:hAnsi="Arial"/>
          <w:sz w:val="22"/>
          <w:szCs w:val="22"/>
        </w:rPr>
        <w:t>Los recursos anteriores se substanciaran en la forma y términos previstos por la Ley  del Sistema</w:t>
      </w:r>
      <w:r>
        <w:rPr>
          <w:rFonts w:ascii="Arial" w:cs="Arial" w:eastAsia="Arial" w:hAnsi="Arial"/>
          <w:sz w:val="22"/>
          <w:szCs w:val="22"/>
        </w:rPr>
        <w:t> de Medios de Impugnación en Materia Electoral para el Estado de Oaxaca.</w:t>
      </w:r>
    </w:p>
    <w:p>
      <w:pPr>
        <w:rPr>
          <w:sz w:val="20"/>
          <w:szCs w:val="20"/>
        </w:rPr>
        <w:jc w:val="left"/>
        <w:spacing w:before="11"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left"/>
        <w:spacing w:before="37"/>
        <w:ind w:left="102" w:right="89"/>
      </w:pPr>
      <w:r>
        <w:pict>
          <v:group coordorigin="1687,23" coordsize="9387,445" style="position:absolute;margin-left:84.354pt;margin-top:1.14189pt;width:469.36pt;height:22.26pt;mso-position-horizontal-relative:page;mso-position-vertical-relative:paragraph;z-index:-846">
            <v:shape coordorigin="1702,38" coordsize="9357,209" fillcolor="#D2D2D2" filled="t" path="m1702,247l11059,247,11059,38,1702,38,1702,247xe" stroked="f" style="position:absolute;left:1702;top:38;width:9357;height:209">
              <v:path arrowok="t"/>
              <v:fill/>
            </v:shape>
            <v:shape coordorigin="1702,247" coordsize="8306,206" fillcolor="#D2D2D2" filled="t" path="m1702,453l10008,453,10008,247,1702,247,1702,453xe" stroked="f" style="position:absolute;left:1702;top:247;width:8306;height:206">
              <v:path arrowok="t"/>
              <v:fill/>
            </v:shape>
            <w10:wrap type="none"/>
          </v:group>
        </w:pict>
      </w:r>
      <w:r>
        <w:rPr>
          <w:rFonts w:ascii="Arial" w:cs="Arial" w:eastAsia="Arial" w:hAnsi="Arial"/>
          <w:b/>
          <w:sz w:val="18"/>
          <w:szCs w:val="18"/>
        </w:rPr>
        <w:t>(Artículo reformado mediante decreto número 1398, aprobado por la LXIV Legislatura del Estado el 5 de febrero</w:t>
      </w:r>
      <w:r>
        <w:rPr>
          <w:rFonts w:ascii="Arial" w:cs="Arial" w:eastAsia="Arial" w:hAnsi="Arial"/>
          <w:b/>
          <w:sz w:val="18"/>
          <w:szCs w:val="18"/>
        </w:rPr>
        <w:t> del 2020 y publicado en el Periódico Oficial número 9 Novena Sección del 29 de febrero del 2020)</w:t>
      </w:r>
      <w:r>
        <w:rPr>
          <w:rFonts w:ascii="Arial" w:cs="Arial" w:eastAsia="Arial" w:hAnsi="Arial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575" w:right="3595"/>
      </w:pPr>
      <w:r>
        <w:rPr>
          <w:rFonts w:ascii="Arial" w:cs="Arial" w:eastAsia="Arial" w:hAnsi="Arial"/>
          <w:b/>
          <w:sz w:val="22"/>
          <w:szCs w:val="22"/>
        </w:rPr>
        <w:t>T R A N S I T O R I O 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8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02"/>
      </w:pPr>
      <w:r>
        <w:rPr>
          <w:rFonts w:ascii="Arial" w:cs="Arial" w:eastAsia="Arial" w:hAnsi="Arial"/>
          <w:b/>
          <w:sz w:val="22"/>
          <w:szCs w:val="22"/>
        </w:rPr>
        <w:t>PRIMERO.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02"/>
      </w:pPr>
      <w:r>
        <w:rPr>
          <w:rFonts w:ascii="Arial" w:cs="Arial" w:eastAsia="Arial" w:hAnsi="Arial"/>
          <w:sz w:val="22"/>
          <w:szCs w:val="22"/>
        </w:rPr>
        <w:t>Oficial del Gobierno del Estado.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02" w:right="86"/>
      </w:pPr>
      <w:r>
        <w:rPr>
          <w:rFonts w:ascii="Arial" w:cs="Arial" w:eastAsia="Arial" w:hAnsi="Arial"/>
          <w:b/>
          <w:sz w:val="22"/>
          <w:szCs w:val="22"/>
        </w:rPr>
        <w:t>SEGUNDO. </w:t>
      </w:r>
      <w:r>
        <w:rPr>
          <w:rFonts w:ascii="Arial" w:cs="Arial" w:eastAsia="Arial" w:hAnsi="Arial"/>
          <w:sz w:val="22"/>
          <w:szCs w:val="22"/>
        </w:rPr>
        <w:t>El Congreso del Estado establecerá en el presupuesto de egresos anual recursos</w:t>
      </w:r>
      <w:r>
        <w:rPr>
          <w:rFonts w:ascii="Arial" w:cs="Arial" w:eastAsia="Arial" w:hAnsi="Arial"/>
          <w:sz w:val="22"/>
          <w:szCs w:val="22"/>
        </w:rPr>
        <w:t> suficientes y necesarios para la instrumentación de la presente Ley.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02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TERCERO. </w:t>
      </w:r>
      <w:r>
        <w:rPr>
          <w:rFonts w:ascii="Arial" w:cs="Arial" w:eastAsia="Arial" w:hAnsi="Arial"/>
          <w:sz w:val="22"/>
          <w:szCs w:val="22"/>
        </w:rPr>
        <w:t>Se derogan todas las disposiciones que se opongan al presente decreto.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32"/>
        <w:ind w:left="3409" w:right="3432"/>
      </w:pPr>
      <w:r>
        <w:rPr>
          <w:rFonts w:ascii="Arial" w:cs="Arial" w:eastAsia="Arial" w:hAnsi="Arial"/>
          <w:b/>
          <w:sz w:val="22"/>
          <w:szCs w:val="22"/>
        </w:rPr>
        <w:t>DECRETO NÚMERO 1473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179" w:right="1200"/>
      </w:pPr>
      <w:r>
        <w:rPr>
          <w:rFonts w:ascii="Arial" w:cs="Arial" w:eastAsia="Arial" w:hAnsi="Arial"/>
          <w:b/>
          <w:sz w:val="22"/>
          <w:szCs w:val="22"/>
        </w:rPr>
        <w:t>APROBADO POR LA LXIII LEGISLATURA EL 15 DE ABRIL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849" w:right="869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24 SEGUNDA SECCIÓN</w:t>
      </w:r>
      <w:r>
        <w:rPr>
          <w:rFonts w:ascii="Arial" w:cs="Arial" w:eastAsia="Arial" w:hAnsi="Arial"/>
          <w:b/>
          <w:sz w:val="22"/>
          <w:szCs w:val="22"/>
        </w:rPr>
        <w:t> DEL 16 DE JUNIO DEL 2018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4"/>
      </w:pPr>
      <w:r>
        <w:rPr>
          <w:rFonts w:ascii="Arial" w:cs="Arial" w:eastAsia="Arial" w:hAnsi="Arial"/>
          <w:b/>
          <w:sz w:val="22"/>
          <w:szCs w:val="22"/>
        </w:rPr>
        <w:t>ARTÍCULO UNICO.-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párrafo segundo del artículo 51, el párrafo segundo del</w:t>
      </w:r>
      <w:r>
        <w:rPr>
          <w:rFonts w:ascii="Arial" w:cs="Arial" w:eastAsia="Arial" w:hAnsi="Arial"/>
          <w:sz w:val="22"/>
          <w:szCs w:val="22"/>
        </w:rPr>
        <w:t> artículo 52 y el artículo 59 de la </w:t>
      </w:r>
      <w:r>
        <w:rPr>
          <w:rFonts w:ascii="Arial" w:cs="Arial" w:eastAsia="Arial" w:hAnsi="Arial"/>
          <w:b/>
          <w:sz w:val="22"/>
          <w:szCs w:val="22"/>
        </w:rPr>
        <w:t>Ley de Participación Ciudadana para 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86" w:right="4004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3" w:right="81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5225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15"/>
          <w:szCs w:val="15"/>
        </w:rPr>
        <w:jc w:val="left"/>
        <w:spacing w:before="10" w:line="140" w:lineRule="exact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09" w:right="3432"/>
      </w:pPr>
      <w:r>
        <w:rPr>
          <w:rFonts w:ascii="Arial" w:cs="Arial" w:eastAsia="Arial" w:hAnsi="Arial"/>
          <w:b/>
          <w:sz w:val="22"/>
          <w:szCs w:val="22"/>
        </w:rPr>
        <w:t>DECRETO NÚMERO 1398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1025" w:right="1051"/>
      </w:pPr>
      <w:r>
        <w:rPr>
          <w:rFonts w:ascii="Arial" w:cs="Arial" w:eastAsia="Arial" w:hAnsi="Arial"/>
          <w:b/>
          <w:sz w:val="22"/>
          <w:szCs w:val="22"/>
        </w:rPr>
        <w:t>APROBADO POR LA LXIV LEGISLATURA EL 5 DE FEBRERO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988" w:right="1013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9 NOVENA SECCIÓN</w:t>
      </w:r>
      <w:r>
        <w:rPr>
          <w:rFonts w:ascii="Arial" w:cs="Arial" w:eastAsia="Arial" w:hAnsi="Arial"/>
          <w:b/>
          <w:sz w:val="22"/>
          <w:szCs w:val="22"/>
        </w:rPr>
        <w:t> DEL 29 DE FEBRERO DEL 2020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8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los artículos 35, la fracción IV del artículo 77, la fracción II</w:t>
      </w:r>
      <w:r>
        <w:rPr>
          <w:rFonts w:ascii="Arial" w:cs="Arial" w:eastAsia="Arial" w:hAnsi="Arial"/>
          <w:sz w:val="22"/>
          <w:szCs w:val="22"/>
        </w:rPr>
        <w:t> y el último párrafo del artículo 82 y las fracciones II y III del artículo 83, de la </w:t>
      </w:r>
      <w:r>
        <w:rPr>
          <w:rFonts w:ascii="Arial" w:cs="Arial" w:eastAsia="Arial" w:hAnsi="Arial"/>
          <w:b/>
          <w:sz w:val="22"/>
          <w:szCs w:val="22"/>
        </w:rPr>
        <w:t>Ley de Participación</w:t>
      </w:r>
      <w:r>
        <w:rPr>
          <w:rFonts w:ascii="Arial" w:cs="Arial" w:eastAsia="Arial" w:hAnsi="Arial"/>
          <w:b/>
          <w:sz w:val="22"/>
          <w:szCs w:val="22"/>
        </w:rPr>
        <w:t> Ciudadana para 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86" w:right="4004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3" w:right="88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entrará en vigor al día siguiente de su publicación en el Periódico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02" w:right="5225"/>
      </w:pPr>
      <w:r>
        <w:rPr>
          <w:rFonts w:ascii="Arial" w:cs="Arial" w:eastAsia="Arial" w:hAnsi="Arial"/>
          <w:sz w:val="22"/>
          <w:szCs w:val="22"/>
        </w:rPr>
        <w:t>Oficial del Gobierno del Estado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09" w:right="3432"/>
      </w:pPr>
      <w:r>
        <w:rPr>
          <w:rFonts w:ascii="Arial" w:cs="Arial" w:eastAsia="Arial" w:hAnsi="Arial"/>
          <w:b/>
          <w:sz w:val="22"/>
          <w:szCs w:val="22"/>
        </w:rPr>
        <w:t>DECRETO NÚMERO 2587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/>
        <w:ind w:left="349" w:right="369"/>
      </w:pPr>
      <w:r>
        <w:rPr>
          <w:rFonts w:ascii="Arial" w:cs="Arial" w:eastAsia="Arial" w:hAnsi="Arial"/>
          <w:b/>
          <w:sz w:val="22"/>
          <w:szCs w:val="22"/>
        </w:rPr>
        <w:t>APROBADO POR LA LXIV LEGISLATURA DEL ESTADO EL 4 DE AGOSTO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2" w:line="240" w:lineRule="exact"/>
        <w:ind w:left="928" w:right="946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35 NOVENA SECCIÓN</w:t>
      </w:r>
      <w:r>
        <w:rPr>
          <w:rFonts w:ascii="Arial" w:cs="Arial" w:eastAsia="Arial" w:hAnsi="Arial"/>
          <w:b/>
          <w:sz w:val="22"/>
          <w:szCs w:val="22"/>
        </w:rPr>
        <w:t> DE FECHA 28 DE AGOSTO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7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63" w:right="78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tercer párrafo del artículo 1 de la </w:t>
      </w:r>
      <w:r>
        <w:rPr>
          <w:rFonts w:ascii="Arial" w:cs="Arial" w:eastAsia="Arial" w:hAnsi="Arial"/>
          <w:b/>
          <w:sz w:val="22"/>
          <w:szCs w:val="22"/>
        </w:rPr>
        <w:t>Ley de Participación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02" w:right="5529"/>
      </w:pPr>
      <w:r>
        <w:rPr>
          <w:rFonts w:ascii="Arial" w:cs="Arial" w:eastAsia="Arial" w:hAnsi="Arial"/>
          <w:b/>
          <w:sz w:val="22"/>
          <w:szCs w:val="22"/>
        </w:rPr>
        <w:t>Ciudadana para 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86" w:right="4004"/>
      </w:pPr>
      <w:r>
        <w:rPr>
          <w:rFonts w:ascii="Arial" w:cs="Arial" w:eastAsia="Arial" w:hAnsi="Arial"/>
          <w:b/>
          <w:sz w:val="22"/>
          <w:szCs w:val="22"/>
        </w:rPr>
        <w:t>TRANSITORIO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2"/>
      </w:pPr>
      <w:r>
        <w:rPr>
          <w:rFonts w:ascii="Arial" w:cs="Arial" w:eastAsia="Arial" w:hAnsi="Arial"/>
          <w:b/>
          <w:sz w:val="22"/>
          <w:szCs w:val="22"/>
        </w:rPr>
        <w:t>ÚNICO.- </w:t>
      </w:r>
      <w:r>
        <w:rPr>
          <w:rFonts w:ascii="Arial" w:cs="Arial" w:eastAsia="Arial" w:hAnsi="Arial"/>
          <w:sz w:val="22"/>
          <w:szCs w:val="22"/>
        </w:rPr>
        <w:t>El presente Decreto entra en vigor al día siguiente de su publicación en el Periódico</w:t>
      </w:r>
      <w:r>
        <w:rPr>
          <w:rFonts w:ascii="Arial" w:cs="Arial" w:eastAsia="Arial" w:hAnsi="Arial"/>
          <w:sz w:val="22"/>
          <w:szCs w:val="22"/>
        </w:rPr>
        <w:t> Oficial  del  Gobierno  del  Estado.  Publíquese  el  presente  Decreto  en  el  Periódico  Oficial  del</w:t>
      </w:r>
      <w:r>
        <w:rPr>
          <w:rFonts w:ascii="Arial" w:cs="Arial" w:eastAsia="Arial" w:hAnsi="Arial"/>
          <w:sz w:val="22"/>
          <w:szCs w:val="22"/>
        </w:rPr>
        <w:t> Gobierno del Estado.</w:t>
      </w:r>
    </w:p>
    <w:p>
      <w:pPr>
        <w:rPr>
          <w:sz w:val="10"/>
          <w:szCs w:val="10"/>
        </w:rPr>
        <w:jc w:val="left"/>
        <w:spacing w:before="6" w:line="100" w:lineRule="exact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09" w:right="3432"/>
      </w:pPr>
      <w:r>
        <w:rPr>
          <w:rFonts w:ascii="Arial" w:cs="Arial" w:eastAsia="Arial" w:hAnsi="Arial"/>
          <w:b/>
          <w:sz w:val="22"/>
          <w:szCs w:val="22"/>
        </w:rPr>
        <w:t>DECRETO NÚMERO 2789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788" w:right="810"/>
      </w:pPr>
      <w:r>
        <w:rPr>
          <w:rFonts w:ascii="Arial" w:cs="Arial" w:eastAsia="Arial" w:hAnsi="Arial"/>
          <w:b/>
          <w:sz w:val="22"/>
          <w:szCs w:val="22"/>
        </w:rPr>
        <w:t>APROBADO POR LA LXIV LEGISLATURA EL 29 DE SEPTIEMBRE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10" w:right="931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43 NOVENA SECCIÓN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2744" w:right="2765"/>
      </w:pPr>
      <w:r>
        <w:rPr>
          <w:rFonts w:ascii="Arial" w:cs="Arial" w:eastAsia="Arial" w:hAnsi="Arial"/>
          <w:b/>
          <w:sz w:val="22"/>
          <w:szCs w:val="22"/>
        </w:rPr>
        <w:t>DE FECHA 23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1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11, el artículo 42, y el artículo 53; y se </w:t>
      </w:r>
      <w:r>
        <w:rPr>
          <w:rFonts w:ascii="Arial" w:cs="Arial" w:eastAsia="Arial" w:hAnsi="Arial"/>
          <w:b/>
          <w:sz w:val="22"/>
          <w:szCs w:val="22"/>
        </w:rPr>
        <w:t>ADICIONA</w:t>
      </w:r>
      <w:r>
        <w:rPr>
          <w:rFonts w:ascii="Arial" w:cs="Arial" w:eastAsia="Arial" w:hAnsi="Arial"/>
          <w:b/>
          <w:sz w:val="22"/>
          <w:szCs w:val="22"/>
        </w:rPr>
        <w:t> </w:t>
      </w:r>
      <w:r>
        <w:rPr>
          <w:rFonts w:ascii="Arial" w:cs="Arial" w:eastAsia="Arial" w:hAnsi="Arial"/>
          <w:sz w:val="22"/>
          <w:szCs w:val="22"/>
        </w:rPr>
        <w:t>un segundo párrafo al artículo 37 de la </w:t>
      </w:r>
      <w:r>
        <w:rPr>
          <w:rFonts w:ascii="Arial" w:cs="Arial" w:eastAsia="Arial" w:hAnsi="Arial"/>
          <w:b/>
          <w:sz w:val="22"/>
          <w:szCs w:val="22"/>
        </w:rPr>
        <w:t>Ley de Participación Ciudadana para el Estado de</w:t>
      </w:r>
      <w:r>
        <w:rPr>
          <w:rFonts w:ascii="Arial" w:cs="Arial" w:eastAsia="Arial" w:hAnsi="Arial"/>
          <w:b/>
          <w:sz w:val="22"/>
          <w:szCs w:val="22"/>
        </w:rPr>
        <w:t>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11" w:right="3930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5"/>
      </w:pPr>
      <w:r>
        <w:rPr>
          <w:rFonts w:ascii="Arial" w:cs="Arial" w:eastAsia="Arial" w:hAnsi="Arial"/>
          <w:b/>
          <w:sz w:val="22"/>
          <w:szCs w:val="22"/>
        </w:rPr>
        <w:t>PRIMERO.-  </w:t>
      </w:r>
      <w:r>
        <w:rPr>
          <w:rFonts w:ascii="Arial" w:cs="Arial" w:eastAsia="Arial" w:hAnsi="Arial"/>
          <w:sz w:val="22"/>
          <w:szCs w:val="22"/>
        </w:rPr>
        <w:t>El  presente  Decreto  entrará  en  vigor  al  día  siguiente  de  su  publicación  en 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102" w:right="4247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24"/>
          <w:szCs w:val="24"/>
        </w:rPr>
        <w:jc w:val="left"/>
        <w:spacing w:before="11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1"/>
      </w:pPr>
      <w:r>
        <w:rPr>
          <w:rFonts w:ascii="Arial" w:cs="Arial" w:eastAsia="Arial" w:hAnsi="Arial"/>
          <w:b/>
          <w:sz w:val="22"/>
          <w:szCs w:val="22"/>
        </w:rPr>
        <w:t>SEGUNDO.- </w:t>
      </w:r>
      <w:r>
        <w:rPr>
          <w:rFonts w:ascii="Arial" w:cs="Arial" w:eastAsia="Arial" w:hAnsi="Arial"/>
          <w:sz w:val="22"/>
          <w:szCs w:val="22"/>
        </w:rPr>
        <w:t>Publíquese el presente Decreto en el Periódico Oficial del Gobierno del Estado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02" w:right="8625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09" w:right="3432"/>
      </w:pPr>
      <w:r>
        <w:rPr>
          <w:rFonts w:ascii="Arial" w:cs="Arial" w:eastAsia="Arial" w:hAnsi="Arial"/>
          <w:b/>
          <w:sz w:val="22"/>
          <w:szCs w:val="22"/>
        </w:rPr>
        <w:t>DECRETO NÚMERO 2840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958" w:right="984"/>
      </w:pPr>
      <w:r>
        <w:rPr>
          <w:rFonts w:ascii="Arial" w:cs="Arial" w:eastAsia="Arial" w:hAnsi="Arial"/>
          <w:b/>
          <w:sz w:val="22"/>
          <w:szCs w:val="22"/>
        </w:rPr>
        <w:t>APROBADO POR LA LXIV LEGISLATURA EL 22 DE OCTUBRE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6" w:line="240" w:lineRule="exact"/>
        <w:ind w:left="933" w:right="956"/>
      </w:pPr>
      <w:r>
        <w:rPr>
          <w:rFonts w:ascii="Arial" w:cs="Arial" w:eastAsia="Arial" w:hAnsi="Arial"/>
          <w:b/>
          <w:sz w:val="22"/>
          <w:szCs w:val="22"/>
        </w:rPr>
        <w:t>PUBLICADO EN EL PERIÓDICO OFICIAL NÚMERO 49 CUARTA SECCIÓN</w:t>
      </w:r>
      <w:r>
        <w:rPr>
          <w:rFonts w:ascii="Arial" w:cs="Arial" w:eastAsia="Arial" w:hAnsi="Arial"/>
          <w:b/>
          <w:sz w:val="22"/>
          <w:szCs w:val="22"/>
        </w:rPr>
        <w:t> DE FECHA 4 DE DICIEMBRE DEL 2021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4"/>
      </w:pPr>
      <w:r>
        <w:rPr>
          <w:rFonts w:ascii="Arial" w:cs="Arial" w:eastAsia="Arial" w:hAnsi="Arial"/>
          <w:b/>
          <w:sz w:val="22"/>
          <w:szCs w:val="22"/>
        </w:rPr>
        <w:t>ARTÍCULO ÚNICO.-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 </w:t>
      </w:r>
      <w:r>
        <w:rPr>
          <w:rFonts w:ascii="Arial" w:cs="Arial" w:eastAsia="Arial" w:hAnsi="Arial"/>
          <w:sz w:val="22"/>
          <w:szCs w:val="22"/>
        </w:rPr>
        <w:t>el artículo 50 de la </w:t>
      </w:r>
      <w:r>
        <w:rPr>
          <w:rFonts w:ascii="Arial" w:cs="Arial" w:eastAsia="Arial" w:hAnsi="Arial"/>
          <w:b/>
          <w:sz w:val="22"/>
          <w:szCs w:val="22"/>
        </w:rPr>
        <w:t>Ley de Participación Ciudadana para</w:t>
      </w:r>
      <w:r>
        <w:rPr>
          <w:rFonts w:ascii="Arial" w:cs="Arial" w:eastAsia="Arial" w:hAnsi="Arial"/>
          <w:b/>
          <w:sz w:val="22"/>
          <w:szCs w:val="22"/>
        </w:rPr>
        <w:t> 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11" w:right="3930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"/>
      </w:pPr>
      <w:r>
        <w:rPr>
          <w:rFonts w:ascii="Arial" w:cs="Arial" w:eastAsia="Arial" w:hAnsi="Arial"/>
          <w:b/>
          <w:sz w:val="22"/>
          <w:szCs w:val="22"/>
        </w:rPr>
        <w:t>PRIMERO.-  </w:t>
      </w:r>
      <w:r>
        <w:rPr>
          <w:rFonts w:ascii="Arial" w:cs="Arial" w:eastAsia="Arial" w:hAnsi="Arial"/>
          <w:sz w:val="22"/>
          <w:szCs w:val="22"/>
        </w:rPr>
        <w:t>El  presente  Decreto  entrará  en  vigor  al  día  siguiente  de  su  publicación  en 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4247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6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Publíquese el presente Decreto en el Periódico Oficial del Gobierno del Estado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625"/>
      </w:pPr>
      <w:r>
        <w:rPr>
          <w:rFonts w:ascii="Arial" w:cs="Arial" w:eastAsia="Arial" w:hAnsi="Arial"/>
          <w:sz w:val="22"/>
          <w:szCs w:val="22"/>
        </w:rPr>
        <w:t>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472" w:right="3492"/>
      </w:pPr>
      <w:r>
        <w:rPr>
          <w:rFonts w:ascii="Arial" w:cs="Arial" w:eastAsia="Arial" w:hAnsi="Arial"/>
          <w:b/>
          <w:sz w:val="22"/>
          <w:szCs w:val="22"/>
        </w:rPr>
        <w:t>DECRETO NÚMERO 782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before="1"/>
        <w:ind w:left="1141" w:right="1163"/>
      </w:pPr>
      <w:r>
        <w:rPr>
          <w:rFonts w:ascii="Arial" w:cs="Arial" w:eastAsia="Arial" w:hAnsi="Arial"/>
          <w:b/>
          <w:sz w:val="22"/>
          <w:szCs w:val="22"/>
        </w:rPr>
        <w:t>APROBADO POR LA LXV LEGISLATURA EL 18 DE ENERO DEL 2023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spacing w:line="240" w:lineRule="exact"/>
        <w:ind w:left="677" w:right="700"/>
      </w:pPr>
      <w:r>
        <w:rPr>
          <w:rFonts w:ascii="Arial" w:cs="Arial" w:eastAsia="Arial" w:hAnsi="Arial"/>
          <w:b/>
          <w:sz w:val="22"/>
          <w:szCs w:val="22"/>
        </w:rPr>
        <w:t>PUBLICADO EN EL PERIODICO OFICIAL EXTRA DEL 30 DE ENERO DEL 2023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7"/>
      </w:pPr>
      <w:r>
        <w:rPr>
          <w:rFonts w:ascii="Arial" w:cs="Arial" w:eastAsia="Arial" w:hAnsi="Arial"/>
          <w:b/>
          <w:sz w:val="22"/>
          <w:szCs w:val="22"/>
        </w:rPr>
        <w:t>ARTÍCULO PRIMERO</w:t>
      </w:r>
      <w:r>
        <w:rPr>
          <w:rFonts w:ascii="Arial" w:cs="Arial" w:eastAsia="Arial" w:hAnsi="Arial"/>
          <w:sz w:val="22"/>
          <w:szCs w:val="22"/>
        </w:rPr>
        <w:t>.- Se </w:t>
      </w:r>
      <w:r>
        <w:rPr>
          <w:rFonts w:ascii="Arial" w:cs="Arial" w:eastAsia="Arial" w:hAnsi="Arial"/>
          <w:b/>
          <w:sz w:val="22"/>
          <w:szCs w:val="22"/>
        </w:rPr>
        <w:t>EXPIDE </w:t>
      </w:r>
      <w:r>
        <w:rPr>
          <w:rFonts w:ascii="Arial" w:cs="Arial" w:eastAsia="Arial" w:hAnsi="Arial"/>
          <w:sz w:val="22"/>
          <w:szCs w:val="22"/>
        </w:rPr>
        <w:t>la </w:t>
      </w:r>
      <w:r>
        <w:rPr>
          <w:rFonts w:ascii="Arial" w:cs="Arial" w:eastAsia="Arial" w:hAnsi="Arial"/>
          <w:b/>
          <w:sz w:val="22"/>
          <w:szCs w:val="22"/>
        </w:rPr>
        <w:t>Ley de Revocación de Mandato para el Estado de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8598"/>
      </w:pPr>
      <w:r>
        <w:rPr>
          <w:rFonts w:ascii="Arial" w:cs="Arial" w:eastAsia="Arial" w:hAnsi="Arial"/>
          <w:b/>
          <w:sz w:val="22"/>
          <w:szCs w:val="22"/>
        </w:rPr>
        <w:t>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1"/>
        <w:ind w:left="102" w:right="80"/>
      </w:pPr>
      <w:r>
        <w:rPr>
          <w:rFonts w:ascii="Arial" w:cs="Arial" w:eastAsia="Arial" w:hAnsi="Arial"/>
          <w:b/>
          <w:sz w:val="22"/>
          <w:szCs w:val="22"/>
        </w:rPr>
        <w:t>ARTÍCULO SEGUNDO.- </w:t>
      </w:r>
      <w:r>
        <w:rPr>
          <w:rFonts w:ascii="Arial" w:cs="Arial" w:eastAsia="Arial" w:hAnsi="Arial"/>
          <w:sz w:val="22"/>
          <w:szCs w:val="22"/>
        </w:rPr>
        <w:t>Se </w:t>
      </w:r>
      <w:r>
        <w:rPr>
          <w:rFonts w:ascii="Arial" w:cs="Arial" w:eastAsia="Arial" w:hAnsi="Arial"/>
          <w:b/>
          <w:sz w:val="22"/>
          <w:szCs w:val="22"/>
        </w:rPr>
        <w:t>REFORMAN </w:t>
      </w:r>
      <w:r>
        <w:rPr>
          <w:rFonts w:ascii="Arial" w:cs="Arial" w:eastAsia="Arial" w:hAnsi="Arial"/>
          <w:sz w:val="22"/>
          <w:szCs w:val="22"/>
        </w:rPr>
        <w:t>las fracciones I y II del artículo 63, el artículo 64, el</w:t>
      </w:r>
      <w:r>
        <w:rPr>
          <w:rFonts w:ascii="Arial" w:cs="Arial" w:eastAsia="Arial" w:hAnsi="Arial"/>
          <w:sz w:val="22"/>
          <w:szCs w:val="22"/>
        </w:rPr>
        <w:t> primer párrafo del artículo 66, el primer párrafo del artículo 68, los párrafos segundo y tercero del</w:t>
      </w:r>
      <w:r>
        <w:rPr>
          <w:rFonts w:ascii="Arial" w:cs="Arial" w:eastAsia="Arial" w:hAnsi="Arial"/>
          <w:sz w:val="22"/>
          <w:szCs w:val="22"/>
        </w:rPr>
        <w:t> artículo 69, la denominación del capítulo tercero del título tercero, el primer párrafo y la fracción</w:t>
      </w:r>
      <w:r>
        <w:rPr>
          <w:rFonts w:ascii="Arial" w:cs="Arial" w:eastAsia="Arial" w:hAnsi="Arial"/>
          <w:sz w:val="22"/>
          <w:szCs w:val="22"/>
        </w:rPr>
        <w:t> II del artículo 70, el primer párrafo del artículo 72, el artículo 79. Se DEROGA el capítulo cuarto</w:t>
      </w:r>
      <w:r>
        <w:rPr>
          <w:rFonts w:ascii="Arial" w:cs="Arial" w:eastAsia="Arial" w:hAnsi="Arial"/>
          <w:sz w:val="22"/>
          <w:szCs w:val="22"/>
        </w:rPr>
        <w:t> del título segundo que comprenden los artículos 28, 29, 30, 31, 32, 33, 34 y 35; la fracción III del</w:t>
      </w:r>
      <w:r>
        <w:rPr>
          <w:rFonts w:ascii="Arial" w:cs="Arial" w:eastAsia="Arial" w:hAnsi="Arial"/>
          <w:sz w:val="22"/>
          <w:szCs w:val="22"/>
        </w:rPr>
        <w:t> artículo  63,  el  último  párrafo  del  artículo  71m,  el  artículo  78  y  el  artículo  82  de  la  </w:t>
      </w:r>
      <w:r>
        <w:rPr>
          <w:rFonts w:ascii="Arial" w:cs="Arial" w:eastAsia="Arial" w:hAnsi="Arial"/>
          <w:b/>
          <w:sz w:val="22"/>
          <w:szCs w:val="22"/>
        </w:rPr>
        <w:t>Ley  de</w:t>
      </w:r>
      <w:r>
        <w:rPr>
          <w:rFonts w:ascii="Arial" w:cs="Arial" w:eastAsia="Arial" w:hAnsi="Arial"/>
          <w:b/>
          <w:sz w:val="22"/>
          <w:szCs w:val="22"/>
        </w:rPr>
        <w:t> Participación Ciudadana para el Estado de Oaxaca.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center"/>
        <w:ind w:left="3911" w:right="3930"/>
      </w:pPr>
      <w:r>
        <w:rPr>
          <w:rFonts w:ascii="Arial" w:cs="Arial" w:eastAsia="Arial" w:hAnsi="Arial"/>
          <w:b/>
          <w:sz w:val="22"/>
          <w:szCs w:val="22"/>
        </w:rPr>
        <w:t>TRANSITORIOS</w:t>
      </w:r>
      <w:r>
        <w:rPr>
          <w:rFonts w:ascii="Arial" w:cs="Arial" w:eastAsia="Arial" w:hAnsi="Arial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1"/>
      </w:pPr>
      <w:r>
        <w:rPr>
          <w:rFonts w:ascii="Arial" w:cs="Arial" w:eastAsia="Arial" w:hAnsi="Arial"/>
          <w:b/>
          <w:sz w:val="22"/>
          <w:szCs w:val="22"/>
        </w:rPr>
        <w:t>PRIMERO</w:t>
      </w:r>
      <w:r>
        <w:rPr>
          <w:rFonts w:ascii="Arial" w:cs="Arial" w:eastAsia="Arial" w:hAnsi="Arial"/>
          <w:sz w:val="22"/>
          <w:szCs w:val="22"/>
        </w:rPr>
        <w:t>.- Publíquese el siguiente decreto en el Periódico Oficial del Gobierno del Estado de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5714"/>
        <w:sectPr>
          <w:pgMar w:bottom="280" w:footer="885" w:header="735" w:left="1600" w:right="1060" w:top="1940"/>
          <w:pgSz w:h="15840" w:w="12240"/>
        </w:sectPr>
      </w:pPr>
      <w:r>
        <w:rPr>
          <w:rFonts w:ascii="Arial" w:cs="Arial" w:eastAsia="Arial" w:hAnsi="Arial"/>
          <w:sz w:val="22"/>
          <w:szCs w:val="22"/>
        </w:rPr>
        <w:t>Oaxaca y en la Gaceta Parlamentaria.</w:t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87"/>
      </w:pPr>
      <w:r>
        <w:rPr>
          <w:rFonts w:ascii="Arial" w:cs="Arial" w:eastAsia="Arial" w:hAnsi="Arial"/>
          <w:b/>
          <w:sz w:val="22"/>
          <w:szCs w:val="22"/>
        </w:rPr>
        <w:t>SEGUNDO</w:t>
      </w:r>
      <w:r>
        <w:rPr>
          <w:rFonts w:ascii="Arial" w:cs="Arial" w:eastAsia="Arial" w:hAnsi="Arial"/>
          <w:sz w:val="22"/>
          <w:szCs w:val="22"/>
        </w:rPr>
        <w:t>.-  El  presente  decreto  entrará  en  vigor  el  día  siguiente  de  su  publicación  en  el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left="102" w:right="4247"/>
      </w:pPr>
      <w:r>
        <w:rPr>
          <w:rFonts w:ascii="Arial" w:cs="Arial" w:eastAsia="Arial" w:hAnsi="Arial"/>
          <w:sz w:val="22"/>
          <w:szCs w:val="22"/>
        </w:rPr>
        <w:t>Periódico Oficial del Gobierno del Estado de Oaxaca.</w:t>
      </w:r>
    </w:p>
    <w:p>
      <w:pPr>
        <w:rPr>
          <w:sz w:val="24"/>
          <w:szCs w:val="24"/>
        </w:rPr>
        <w:jc w:val="left"/>
        <w:spacing w:before="14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8"/>
      </w:pPr>
      <w:r>
        <w:rPr>
          <w:rFonts w:ascii="Arial" w:cs="Arial" w:eastAsia="Arial" w:hAnsi="Arial"/>
          <w:b/>
          <w:sz w:val="22"/>
          <w:szCs w:val="22"/>
        </w:rPr>
        <w:t>TERCERO</w:t>
      </w:r>
      <w:r>
        <w:rPr>
          <w:rFonts w:ascii="Arial" w:cs="Arial" w:eastAsia="Arial" w:hAnsi="Arial"/>
          <w:sz w:val="22"/>
          <w:szCs w:val="22"/>
        </w:rPr>
        <w:t>.-  A  partir  de  la  entrada  en  vigor  del  presente  Decreto,  se  derogan  todas  las</w:t>
      </w:r>
      <w:r>
        <w:rPr>
          <w:rFonts w:ascii="Arial" w:cs="Arial" w:eastAsia="Arial" w:hAnsi="Arial"/>
          <w:sz w:val="22"/>
          <w:szCs w:val="22"/>
        </w:rPr>
        <w:t> disposiciones normativas que se opongan a las nuevas disposiciones normativas de la Ley de</w:t>
      </w:r>
      <w:r>
        <w:rPr>
          <w:rFonts w:ascii="Arial" w:cs="Arial" w:eastAsia="Arial" w:hAnsi="Arial"/>
          <w:sz w:val="22"/>
          <w:szCs w:val="22"/>
        </w:rPr>
        <w:t> Revocación de Mandato para el Estado de Oaxaca y de la Ley de Participación Ciudadana para</w:t>
      </w:r>
      <w:r>
        <w:rPr>
          <w:rFonts w:ascii="Arial" w:cs="Arial" w:eastAsia="Arial" w:hAnsi="Arial"/>
          <w:sz w:val="22"/>
          <w:szCs w:val="22"/>
        </w:rPr>
        <w:t> el Estado de Oaxaca.</w:t>
      </w:r>
    </w:p>
    <w:p>
      <w:pPr>
        <w:rPr>
          <w:sz w:val="24"/>
          <w:szCs w:val="24"/>
        </w:rPr>
        <w:jc w:val="left"/>
        <w:spacing w:before="13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02" w:right="79"/>
      </w:pPr>
      <w:r>
        <w:rPr>
          <w:rFonts w:ascii="Arial" w:cs="Arial" w:eastAsia="Arial" w:hAnsi="Arial"/>
          <w:b/>
          <w:sz w:val="22"/>
          <w:szCs w:val="22"/>
        </w:rPr>
        <w:t>CUARTO.-  </w:t>
      </w:r>
      <w:r>
        <w:rPr>
          <w:rFonts w:ascii="Arial" w:cs="Arial" w:eastAsia="Arial" w:hAnsi="Arial"/>
          <w:sz w:val="22"/>
          <w:szCs w:val="22"/>
        </w:rPr>
        <w:t>Las erogaciones  que se generen con  motivo de  la entrada en vigor  del  presente</w:t>
      </w:r>
    </w:p>
    <w:p>
      <w:pPr>
        <w:rPr>
          <w:rFonts w:ascii="Arial" w:cs="Arial" w:eastAsia="Arial" w:hAnsi="Arial"/>
          <w:sz w:val="22"/>
          <w:szCs w:val="22"/>
        </w:rPr>
        <w:jc w:val="both"/>
        <w:spacing w:before="2"/>
        <w:ind w:left="102" w:right="2190"/>
      </w:pPr>
      <w:r>
        <w:rPr>
          <w:rFonts w:ascii="Arial" w:cs="Arial" w:eastAsia="Arial" w:hAnsi="Arial"/>
          <w:sz w:val="22"/>
          <w:szCs w:val="22"/>
        </w:rPr>
        <w:t>Decreto, serán cubiertas con los presupuestos asignados y subsecuentes.</w:t>
      </w:r>
    </w:p>
    <w:sectPr>
      <w:pgMar w:bottom="280" w:footer="885" w:header="735" w:left="1600" w:right="1060" w:top="1940"/>
      <w:pgSz w:h="15840" w:w="1224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10.6113"/>
        <w:szCs w:val="10.6113"/>
      </w:rPr>
      <w:jc w:val="left"/>
      <w:spacing w:line="100" w:lineRule="exact"/>
    </w:pPr>
    <w:r>
      <w:pict>
        <v:shape filled="f" stroked="f" style="position:absolute;margin-left:539.8pt;margin-top:731pt;width:15.28pt;height:13.04pt;mso-position-horizontal-relative:page;mso-position-vertical-relative:page;z-index:-873" type="#_x0000_t202">
          <v:textbox inset="0,0,0,0">
            <w:txbxContent>
              <w:p>
                <w:pPr>
                  <w:rPr>
                    <w:rFonts w:ascii="Calibri" w:cs="Calibri" w:eastAsia="Calibri" w:hAnsi="Calibri"/>
                    <w:sz w:val="22"/>
                    <w:szCs w:val="22"/>
                  </w:rPr>
                  <w:jc w:val="left"/>
                  <w:spacing w:line="240" w:lineRule="exact"/>
                  <w:ind w:left="40"/>
                </w:pP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</w:r>
                <w:r>
                  <w:fldChar w:fldCharType="begin"/>
                </w:r>
                <w:r>
                  <w:rPr>
                    <w:rFonts w:ascii="Calibri" w:cs="Calibri" w:eastAsia="Calibri" w:hAnsi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Calibri" w:cs="Calibri" w:eastAsia="Calibri" w:hAnsi="Calibri"/>
                    <w:position w:val="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10.6113"/>
        <w:szCs w:val="10.6113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85.05pt;margin-top:36.75pt;width:120pt;height:65.75pt;mso-position-horizontal-relative:page;mso-position-vertical-relative:page;z-index:-877" type="#_x0000_t75">
          <v:imagedata o:title="" r:id="rId1"/>
        </v:shape>
      </w:pict>
    </w:r>
    <w:r>
      <w:pict>
        <v:group coordorigin="4200,1394" coordsize="6763,0" style="position:absolute;margin-left:210pt;margin-top:69.71pt;width:338.15pt;height:0pt;mso-position-horizontal-relative:page;mso-position-vertical-relative:page;z-index:-876">
          <v:shape coordorigin="4200,1394" coordsize="6763,0" filled="f" path="m4200,1394l10963,1394e" strokecolor="#800000" stroked="t" strokeweight="1.5pt" style="position:absolute;left:4200;top:1394;width:6763;height:0">
            <v:path arrowok="t"/>
          </v:shape>
          <w10:wrap type="none"/>
        </v:group>
      </w:pict>
    </w:r>
    <w:r>
      <w:pict>
        <v:shape filled="f" stroked="f" style="position:absolute;margin-left:211.69pt;margin-top:44.1758pt;width:208.818pt;height:19.64pt;mso-position-horizontal-relative:page;mso-position-vertical-relative:page;z-index:-875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H. Congreso del Estado Libre y Soberano de Oaxaca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/>
                </w:pPr>
                <w:r>
                  <w:rPr>
                    <w:rFonts w:ascii="Tahoma" w:cs="Tahoma" w:eastAsia="Tahoma" w:hAnsi="Tahoma"/>
                    <w:b/>
                    <w:color w:val="800000"/>
                    <w:position w:val="-1"/>
                    <w:sz w:val="16"/>
                    <w:szCs w:val="16"/>
                  </w:rPr>
                  <w:t>LXIV Legislatura Constitucional</w:t>
                </w:r>
                <w:r>
                  <w:rPr>
                    <w:rFonts w:ascii="Tahoma" w:cs="Tahoma" w:eastAsia="Tahoma" w:hAnsi="Tahoma"/>
                    <w:color w:val="0000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filled="f" stroked="f" style="position:absolute;margin-left:211.69pt;margin-top:73.1158pt;width:238.863pt;height:10.04pt;mso-position-horizontal-relative:page;mso-position-vertical-relative:page;z-index:-874" type="#_x0000_t202">
          <v:textbox inset="0,0,0,0">
            <w:txbxContent>
              <w:p>
                <w:pPr>
                  <w:rPr>
                    <w:rFonts w:ascii="Tahoma" w:cs="Tahoma" w:eastAsia="Tahoma" w:hAnsi="Tahoma"/>
                    <w:sz w:val="16"/>
                    <w:szCs w:val="16"/>
                  </w:rPr>
                  <w:jc w:val="left"/>
                  <w:spacing w:line="180" w:lineRule="exact"/>
                  <w:ind w:left="20" w:right="-24"/>
                </w:pPr>
                <w:r>
                  <w:rPr>
                    <w:rFonts w:ascii="Tahoma" w:cs="Tahoma" w:eastAsia="Tahoma" w:hAnsi="Tahoma"/>
                    <w:b/>
                    <w:color w:val="800000"/>
                    <w:sz w:val="16"/>
                    <w:szCs w:val="16"/>
                  </w:rPr>
                  <w:t>DIRECCIÓN DE INFORMÁTICA Y GACETA PARLAMENTARIA</w:t>
                </w:r>
                <w:r>
                  <w:rPr>
                    <w:rFonts w:ascii="Tahoma" w:cs="Tahoma" w:eastAsia="Tahoma" w:hAnsi="Tahoma"/>
                    <w:color w:val="0000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header1.xml" Type="http://schemas.openxmlformats.org/officeDocument/2006/relationships/header"/><Relationship Id="rId5" Target="footer1.xml" Type="http://schemas.openxmlformats.org/officeDocument/2006/relationships/footer"/></Relationships>

</file>

<file path=word/_rels/header1.xml.rels><?xml version="1.0" encoding="UTF-8" standalone="yes"?>
<Relationships xmlns="http://schemas.openxmlformats.org/package/2006/relationships"><Relationship Id="rId1" Target="media\image1.jp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