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Arial" w:cs="Arial" w:eastAsia="Arial" w:hAnsi="Arial"/>
          <w:sz w:val="24"/>
          <w:szCs w:val="24"/>
        </w:rPr>
        <w:jc w:val="both"/>
        <w:spacing w:before="77"/>
        <w:ind w:left="102" w:right="66"/>
      </w:pPr>
      <w:r>
        <w:rPr>
          <w:rFonts w:ascii="Arial" w:cs="Arial" w:eastAsia="Arial" w:hAnsi="Arial"/>
          <w:b/>
          <w:sz w:val="24"/>
          <w:szCs w:val="24"/>
        </w:rPr>
        <w:t>LINEAMIENTOS   DE   CANDIDATURAS   INDEPENDIENTES   DEL   INSTITUTO</w:t>
      </w:r>
      <w:r>
        <w:rPr>
          <w:rFonts w:ascii="Arial" w:cs="Arial" w:eastAsia="Arial" w:hAnsi="Arial"/>
          <w:b/>
          <w:sz w:val="24"/>
          <w:szCs w:val="24"/>
        </w:rPr>
        <w:t> ESTATAL ELECTORAL Y DE PARTICIPACIÓN CIUDADANA DE OAXACA.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firstLine="4" w:left="2660" w:right="2666"/>
      </w:pPr>
      <w:r>
        <w:rPr>
          <w:rFonts w:ascii="Arial" w:cs="Arial" w:eastAsia="Arial" w:hAnsi="Arial"/>
          <w:b/>
          <w:sz w:val="24"/>
          <w:szCs w:val="24"/>
        </w:rPr>
        <w:t>TÍTULO I</w:t>
      </w:r>
      <w:r>
        <w:rPr>
          <w:rFonts w:ascii="Arial" w:cs="Arial" w:eastAsia="Arial" w:hAnsi="Arial"/>
          <w:b/>
          <w:sz w:val="24"/>
          <w:szCs w:val="24"/>
        </w:rPr>
        <w:t> DISPOSICIONES PRELIMINARES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679" w:right="3686"/>
      </w:pPr>
      <w:r>
        <w:rPr>
          <w:rFonts w:ascii="Arial" w:cs="Arial" w:eastAsia="Arial" w:hAnsi="Arial"/>
          <w:b/>
          <w:sz w:val="24"/>
          <w:szCs w:val="24"/>
        </w:rPr>
        <w:t>Capítulo Único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101" w:right="3108"/>
      </w:pPr>
      <w:r>
        <w:rPr>
          <w:rFonts w:ascii="Arial" w:cs="Arial" w:eastAsia="Arial" w:hAnsi="Arial"/>
          <w:b/>
          <w:sz w:val="24"/>
          <w:szCs w:val="24"/>
        </w:rPr>
        <w:t>Disposiciones Generales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95"/>
      </w:pPr>
      <w:r>
        <w:rPr>
          <w:rFonts w:ascii="Arial" w:cs="Arial" w:eastAsia="Arial" w:hAnsi="Arial"/>
          <w:b/>
          <w:sz w:val="24"/>
          <w:szCs w:val="24"/>
        </w:rPr>
        <w:t>Artículo 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944"/>
      </w:pPr>
      <w:r>
        <w:rPr>
          <w:rFonts w:ascii="Arial" w:cs="Arial" w:eastAsia="Arial" w:hAnsi="Arial"/>
          <w:sz w:val="24"/>
          <w:szCs w:val="24"/>
        </w:rPr>
        <w:t>Para los efectos de los presentes Lineamientos, se entenderá por: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3"/>
      </w:pPr>
      <w:r>
        <w:rPr>
          <w:rFonts w:ascii="Arial" w:cs="Arial" w:eastAsia="Arial" w:hAnsi="Arial"/>
          <w:b/>
          <w:sz w:val="24"/>
          <w:szCs w:val="24"/>
        </w:rPr>
        <w:t>Aspirante:   </w:t>
      </w:r>
      <w:r>
        <w:rPr>
          <w:rFonts w:ascii="Arial" w:cs="Arial" w:eastAsia="Arial" w:hAnsi="Arial"/>
          <w:sz w:val="24"/>
          <w:szCs w:val="24"/>
        </w:rPr>
        <w:t>La   ciudadanía   interesada   en   contender   mediante   candidaturas</w:t>
      </w:r>
      <w:r>
        <w:rPr>
          <w:rFonts w:ascii="Arial" w:cs="Arial" w:eastAsia="Arial" w:hAnsi="Arial"/>
          <w:sz w:val="24"/>
          <w:szCs w:val="24"/>
        </w:rPr>
        <w:t> independientes, cuya manifestación de intención ha resultado procedente y que ha</w:t>
      </w:r>
      <w:r>
        <w:rPr>
          <w:rFonts w:ascii="Arial" w:cs="Arial" w:eastAsia="Arial" w:hAnsi="Arial"/>
          <w:sz w:val="24"/>
          <w:szCs w:val="24"/>
        </w:rPr>
        <w:t> obtenido  de  parte  del  Instituto  Estatal  Electoral  y  de  Participación  Ciudadana  de</w:t>
      </w:r>
      <w:r>
        <w:rPr>
          <w:rFonts w:ascii="Arial" w:cs="Arial" w:eastAsia="Arial" w:hAnsi="Arial"/>
          <w:sz w:val="24"/>
          <w:szCs w:val="24"/>
        </w:rPr>
        <w:t> Oaxaca, la constancia respectiva.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4"/>
      </w:pPr>
      <w:r>
        <w:rPr>
          <w:rFonts w:ascii="Arial" w:cs="Arial" w:eastAsia="Arial" w:hAnsi="Arial"/>
          <w:b/>
          <w:sz w:val="24"/>
          <w:szCs w:val="24"/>
        </w:rPr>
        <w:t>Aplicación  Móvil:  </w:t>
      </w:r>
      <w:r>
        <w:rPr>
          <w:rFonts w:ascii="Arial" w:cs="Arial" w:eastAsia="Arial" w:hAnsi="Arial"/>
          <w:sz w:val="24"/>
          <w:szCs w:val="24"/>
        </w:rPr>
        <w:t>Solución  tecnológica  desarrollada  por  el  Instituto  Nacional</w:t>
      </w:r>
      <w:r>
        <w:rPr>
          <w:rFonts w:ascii="Arial" w:cs="Arial" w:eastAsia="Arial" w:hAnsi="Arial"/>
          <w:sz w:val="24"/>
          <w:szCs w:val="24"/>
        </w:rPr>
        <w:t> Electoral para recabar el apoyo ciudadano de las y los aspirantes a candidaturas</w:t>
      </w:r>
      <w:r>
        <w:rPr>
          <w:rFonts w:ascii="Arial" w:cs="Arial" w:eastAsia="Arial" w:hAnsi="Arial"/>
          <w:sz w:val="24"/>
          <w:szCs w:val="24"/>
        </w:rPr>
        <w:t> independientes, así como para llevar un registro de los auxiliares de éstos y verificar</w:t>
      </w:r>
      <w:r>
        <w:rPr>
          <w:rFonts w:ascii="Arial" w:cs="Arial" w:eastAsia="Arial" w:hAnsi="Arial"/>
          <w:sz w:val="24"/>
          <w:szCs w:val="24"/>
        </w:rPr>
        <w:t> el estado registral de la ciudadanía que respalde a las y los aspirantes.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4"/>
      </w:pPr>
      <w:r>
        <w:rPr>
          <w:rFonts w:ascii="Arial" w:cs="Arial" w:eastAsia="Arial" w:hAnsi="Arial"/>
          <w:b/>
          <w:sz w:val="24"/>
          <w:szCs w:val="24"/>
        </w:rPr>
        <w:t>Candidatura  Independiente:  </w:t>
      </w:r>
      <w:r>
        <w:rPr>
          <w:rFonts w:ascii="Arial" w:cs="Arial" w:eastAsia="Arial" w:hAnsi="Arial"/>
          <w:sz w:val="24"/>
          <w:szCs w:val="24"/>
        </w:rPr>
        <w:t>La  ciudadanía  que  haya  obtenido  por  parte  de  la</w:t>
      </w:r>
      <w:r>
        <w:rPr>
          <w:rFonts w:ascii="Arial" w:cs="Arial" w:eastAsia="Arial" w:hAnsi="Arial"/>
          <w:sz w:val="24"/>
          <w:szCs w:val="24"/>
        </w:rPr>
        <w:t> autoridad competente la constancia de registro respectiva, habiendo cumplido con</w:t>
      </w:r>
      <w:r>
        <w:rPr>
          <w:rFonts w:ascii="Arial" w:cs="Arial" w:eastAsia="Arial" w:hAnsi="Arial"/>
          <w:sz w:val="24"/>
          <w:szCs w:val="24"/>
        </w:rPr>
        <w:t> los requisitos que para tal efecto establece la Constitución Federal y Local, así como</w:t>
      </w:r>
      <w:r>
        <w:rPr>
          <w:rFonts w:ascii="Arial" w:cs="Arial" w:eastAsia="Arial" w:hAnsi="Arial"/>
          <w:sz w:val="24"/>
          <w:szCs w:val="24"/>
        </w:rPr>
        <w:t> la Ley electoral vigente en el Estado y demás normatividad que resulte aplicable.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4902"/>
      </w:pPr>
      <w:r>
        <w:rPr>
          <w:rFonts w:ascii="Arial" w:cs="Arial" w:eastAsia="Arial" w:hAnsi="Arial"/>
          <w:b/>
          <w:sz w:val="24"/>
          <w:szCs w:val="24"/>
        </w:rPr>
        <w:t>CDE: </w:t>
      </w:r>
      <w:r>
        <w:rPr>
          <w:rFonts w:ascii="Arial" w:cs="Arial" w:eastAsia="Arial" w:hAnsi="Arial"/>
          <w:sz w:val="24"/>
          <w:szCs w:val="24"/>
        </w:rPr>
        <w:t>Consejos Distritales Electorales.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4669"/>
      </w:pPr>
      <w:r>
        <w:rPr>
          <w:rFonts w:ascii="Arial" w:cs="Arial" w:eastAsia="Arial" w:hAnsi="Arial"/>
          <w:b/>
          <w:sz w:val="24"/>
          <w:szCs w:val="24"/>
        </w:rPr>
        <w:t>CME: </w:t>
      </w:r>
      <w:r>
        <w:rPr>
          <w:rFonts w:ascii="Arial" w:cs="Arial" w:eastAsia="Arial" w:hAnsi="Arial"/>
          <w:sz w:val="24"/>
          <w:szCs w:val="24"/>
        </w:rPr>
        <w:t>Consejos Municipales Electorales.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1"/>
      </w:pPr>
      <w:r>
        <w:rPr>
          <w:rFonts w:ascii="Arial" w:cs="Arial" w:eastAsia="Arial" w:hAnsi="Arial"/>
          <w:b/>
          <w:sz w:val="24"/>
          <w:szCs w:val="24"/>
        </w:rPr>
        <w:t>Consejo General: </w:t>
      </w:r>
      <w:r>
        <w:rPr>
          <w:rFonts w:ascii="Arial" w:cs="Arial" w:eastAsia="Arial" w:hAnsi="Arial"/>
          <w:sz w:val="24"/>
          <w:szCs w:val="24"/>
        </w:rPr>
        <w:t>Consejo General del Instituto Estatal Electoral y de Participación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547"/>
      </w:pPr>
      <w:r>
        <w:rPr>
          <w:rFonts w:ascii="Arial" w:cs="Arial" w:eastAsia="Arial" w:hAnsi="Arial"/>
          <w:sz w:val="24"/>
          <w:szCs w:val="24"/>
        </w:rPr>
        <w:t>Ciudadana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553"/>
      </w:pPr>
      <w:r>
        <w:rPr>
          <w:rFonts w:ascii="Arial" w:cs="Arial" w:eastAsia="Arial" w:hAnsi="Arial"/>
          <w:b/>
          <w:sz w:val="24"/>
          <w:szCs w:val="24"/>
        </w:rPr>
        <w:t>Constitución Federal: </w:t>
      </w:r>
      <w:r>
        <w:rPr>
          <w:rFonts w:ascii="Arial" w:cs="Arial" w:eastAsia="Arial" w:hAnsi="Arial"/>
          <w:sz w:val="24"/>
          <w:szCs w:val="24"/>
        </w:rPr>
        <w:t>Constitución Política de los Estados Unidos Mexicanos.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29"/>
      </w:pPr>
      <w:r>
        <w:rPr>
          <w:rFonts w:ascii="Arial" w:cs="Arial" w:eastAsia="Arial" w:hAnsi="Arial"/>
          <w:b/>
          <w:sz w:val="24"/>
          <w:szCs w:val="24"/>
        </w:rPr>
        <w:t>Constitución Local: </w:t>
      </w:r>
      <w:r>
        <w:rPr>
          <w:rFonts w:ascii="Arial" w:cs="Arial" w:eastAsia="Arial" w:hAnsi="Arial"/>
          <w:sz w:val="24"/>
          <w:szCs w:val="24"/>
        </w:rPr>
        <w:t>Constitución Política del Estado Libre y Soberano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6"/>
        <w:sectPr>
          <w:pgNumType w:start="1"/>
          <w:pgMar w:bottom="280" w:footer="1000" w:left="1600" w:right="1500" w:top="1340"/>
          <w:footerReference r:id="rId4" w:type="default"/>
          <w:type w:val="continuous"/>
          <w:pgSz w:h="15840" w:w="12240"/>
        </w:sectPr>
      </w:pPr>
      <w:r>
        <w:rPr>
          <w:rFonts w:ascii="Arial" w:cs="Arial" w:eastAsia="Arial" w:hAnsi="Arial"/>
          <w:b/>
          <w:sz w:val="24"/>
          <w:szCs w:val="24"/>
        </w:rPr>
        <w:t>Convocatoria: </w:t>
      </w:r>
      <w:r>
        <w:rPr>
          <w:rFonts w:ascii="Arial" w:cs="Arial" w:eastAsia="Arial" w:hAnsi="Arial"/>
          <w:sz w:val="24"/>
          <w:szCs w:val="24"/>
        </w:rPr>
        <w:t>Documento que emite el Consejo General dirigido a las personas</w:t>
      </w:r>
      <w:r>
        <w:rPr>
          <w:rFonts w:ascii="Arial" w:cs="Arial" w:eastAsia="Arial" w:hAnsi="Arial"/>
          <w:sz w:val="24"/>
          <w:szCs w:val="24"/>
        </w:rPr>
        <w:t> interesadas  en  postularse  para  alguna  candidatura  independiente,  señalando  los</w:t>
      </w:r>
      <w:r>
        <w:rPr>
          <w:rFonts w:ascii="Arial" w:cs="Arial" w:eastAsia="Arial" w:hAnsi="Arial"/>
          <w:sz w:val="24"/>
          <w:szCs w:val="24"/>
        </w:rPr>
        <w:t> cargos de elección popular a los que pueden aspirar, los requisitos y documentación</w:t>
      </w:r>
      <w:r>
        <w:rPr>
          <w:rFonts w:ascii="Arial" w:cs="Arial" w:eastAsia="Arial" w:hAnsi="Arial"/>
          <w:sz w:val="24"/>
          <w:szCs w:val="24"/>
        </w:rPr>
        <w:t> requerida.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7"/>
        <w:ind w:left="102" w:right="68"/>
      </w:pPr>
      <w:r>
        <w:rPr>
          <w:rFonts w:ascii="Arial" w:cs="Arial" w:eastAsia="Arial" w:hAnsi="Arial"/>
          <w:b/>
          <w:sz w:val="24"/>
          <w:szCs w:val="24"/>
        </w:rPr>
        <w:t>DEPPPyCI:  </w:t>
      </w:r>
      <w:r>
        <w:rPr>
          <w:rFonts w:ascii="Arial" w:cs="Arial" w:eastAsia="Arial" w:hAnsi="Arial"/>
          <w:sz w:val="24"/>
          <w:szCs w:val="24"/>
        </w:rPr>
        <w:t>Dirección  Ejecutiva  de  Partidos Políticos,  Prerrogativas  y  Candidatos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293"/>
      </w:pPr>
      <w:r>
        <w:rPr>
          <w:rFonts w:ascii="Arial" w:cs="Arial" w:eastAsia="Arial" w:hAnsi="Arial"/>
          <w:sz w:val="24"/>
          <w:szCs w:val="24"/>
        </w:rPr>
        <w:t>Independientes.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4"/>
      </w:pPr>
      <w:r>
        <w:rPr>
          <w:rFonts w:ascii="Arial" w:cs="Arial" w:eastAsia="Arial" w:hAnsi="Arial"/>
          <w:b/>
          <w:sz w:val="24"/>
          <w:szCs w:val="24"/>
        </w:rPr>
        <w:t>Etapa de Apoyo Ciudadano: </w:t>
      </w:r>
      <w:r>
        <w:rPr>
          <w:rFonts w:ascii="Arial" w:cs="Arial" w:eastAsia="Arial" w:hAnsi="Arial"/>
          <w:sz w:val="24"/>
          <w:szCs w:val="24"/>
        </w:rPr>
        <w:t>Conjunto de instancias, plazos y procedimientos para</w:t>
      </w:r>
      <w:r>
        <w:rPr>
          <w:rFonts w:ascii="Arial" w:cs="Arial" w:eastAsia="Arial" w:hAnsi="Arial"/>
          <w:sz w:val="24"/>
          <w:szCs w:val="24"/>
        </w:rPr>
        <w:t> recabar   el   apoyo   ciudadano,   la   presentación   ante   la   autoridad   electoral,   el</w:t>
      </w:r>
      <w:r>
        <w:rPr>
          <w:rFonts w:ascii="Arial" w:cs="Arial" w:eastAsia="Arial" w:hAnsi="Arial"/>
          <w:sz w:val="24"/>
          <w:szCs w:val="24"/>
        </w:rPr>
        <w:t> procedimiento que se seguirá para verificar el porcentaje de apoyo presentado, el</w:t>
      </w:r>
      <w:r>
        <w:rPr>
          <w:rFonts w:ascii="Arial" w:cs="Arial" w:eastAsia="Arial" w:hAnsi="Arial"/>
          <w:sz w:val="24"/>
          <w:szCs w:val="24"/>
        </w:rPr>
        <w:t> derecho de audiencia a las y los aspirantes, así como los criterios para no computar</w:t>
      </w:r>
      <w:r>
        <w:rPr>
          <w:rFonts w:ascii="Arial" w:cs="Arial" w:eastAsia="Arial" w:hAnsi="Arial"/>
          <w:sz w:val="24"/>
          <w:szCs w:val="24"/>
        </w:rPr>
        <w:t> dicho apoyo.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223"/>
      </w:pPr>
      <w:r>
        <w:rPr>
          <w:rFonts w:ascii="Arial" w:cs="Arial" w:eastAsia="Arial" w:hAnsi="Arial"/>
          <w:b/>
          <w:sz w:val="24"/>
          <w:szCs w:val="24"/>
        </w:rPr>
        <w:t>Instituto: </w:t>
      </w:r>
      <w:r>
        <w:rPr>
          <w:rFonts w:ascii="Arial" w:cs="Arial" w:eastAsia="Arial" w:hAnsi="Arial"/>
          <w:sz w:val="24"/>
          <w:szCs w:val="24"/>
        </w:rPr>
        <w:t>Instituto Estatal Electoral y de Partición Ciudadana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5546"/>
      </w:pPr>
      <w:r>
        <w:rPr>
          <w:rFonts w:ascii="Arial" w:cs="Arial" w:eastAsia="Arial" w:hAnsi="Arial"/>
          <w:b/>
          <w:sz w:val="24"/>
          <w:szCs w:val="24"/>
        </w:rPr>
        <w:t>INE: </w:t>
      </w:r>
      <w:r>
        <w:rPr>
          <w:rFonts w:ascii="Arial" w:cs="Arial" w:eastAsia="Arial" w:hAnsi="Arial"/>
          <w:sz w:val="24"/>
          <w:szCs w:val="24"/>
        </w:rPr>
        <w:t>Instituto Nacional Electoral.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97"/>
      </w:pPr>
      <w:r>
        <w:rPr>
          <w:rFonts w:ascii="Arial" w:cs="Arial" w:eastAsia="Arial" w:hAnsi="Arial"/>
          <w:b/>
          <w:sz w:val="24"/>
          <w:szCs w:val="24"/>
        </w:rPr>
        <w:t>LIPEEO: </w:t>
      </w:r>
      <w:r>
        <w:rPr>
          <w:rFonts w:ascii="Arial" w:cs="Arial" w:eastAsia="Arial" w:hAnsi="Arial"/>
          <w:sz w:val="24"/>
          <w:szCs w:val="24"/>
        </w:rPr>
        <w:t>Ley de Instituciones y Procedimientos Electorales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7"/>
      </w:pPr>
      <w:r>
        <w:rPr>
          <w:rFonts w:ascii="Arial" w:cs="Arial" w:eastAsia="Arial" w:hAnsi="Arial"/>
          <w:b/>
          <w:sz w:val="24"/>
          <w:szCs w:val="24"/>
        </w:rPr>
        <w:t>Manifestación de Intención: </w:t>
      </w:r>
      <w:r>
        <w:rPr>
          <w:rFonts w:ascii="Arial" w:cs="Arial" w:eastAsia="Arial" w:hAnsi="Arial"/>
          <w:sz w:val="24"/>
          <w:szCs w:val="24"/>
        </w:rPr>
        <w:t>Conjunto de documentos y requisitos que debe cumplir</w:t>
      </w:r>
      <w:r>
        <w:rPr>
          <w:rFonts w:ascii="Arial" w:cs="Arial" w:eastAsia="Arial" w:hAnsi="Arial"/>
          <w:sz w:val="24"/>
          <w:szCs w:val="24"/>
        </w:rPr>
        <w:t> la ciudadanía interesada en participar mediante candidaturas independientes, la cual</w:t>
      </w:r>
      <w:r>
        <w:rPr>
          <w:rFonts w:ascii="Arial" w:cs="Arial" w:eastAsia="Arial" w:hAnsi="Arial"/>
          <w:sz w:val="24"/>
          <w:szCs w:val="24"/>
        </w:rPr>
        <w:t> abre la pauta para recabar el apoyo ciudadano correspondiente.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95"/>
      </w:pPr>
      <w:r>
        <w:rPr>
          <w:rFonts w:ascii="Arial" w:cs="Arial" w:eastAsia="Arial" w:hAnsi="Arial"/>
          <w:b/>
          <w:sz w:val="24"/>
          <w:szCs w:val="24"/>
        </w:rPr>
        <w:t>Artículo 2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5"/>
      </w:pPr>
      <w:r>
        <w:rPr>
          <w:rFonts w:ascii="Arial" w:cs="Arial" w:eastAsia="Arial" w:hAnsi="Arial"/>
          <w:sz w:val="24"/>
          <w:szCs w:val="24"/>
        </w:rPr>
        <w:t>Los  presentes  Lineamientos  tienen  por  objeto  establecer  las  instancias,  plazos  y</w:t>
      </w:r>
      <w:r>
        <w:rPr>
          <w:rFonts w:ascii="Arial" w:cs="Arial" w:eastAsia="Arial" w:hAnsi="Arial"/>
          <w:sz w:val="24"/>
          <w:szCs w:val="24"/>
        </w:rPr>
        <w:t> procedimientos  para  la  presentación  de  la  manifestación  de  intención,  recabar  el</w:t>
      </w:r>
      <w:r>
        <w:rPr>
          <w:rFonts w:ascii="Arial" w:cs="Arial" w:eastAsia="Arial" w:hAnsi="Arial"/>
          <w:sz w:val="24"/>
          <w:szCs w:val="24"/>
        </w:rPr>
        <w:t> apoyo   ciudadano,   así   como   la   presentación   de   la   solicitud   de   registro</w:t>
      </w:r>
      <w:r>
        <w:rPr>
          <w:rFonts w:ascii="Arial" w:cs="Arial" w:eastAsia="Arial" w:hAnsi="Arial"/>
          <w:sz w:val="24"/>
          <w:szCs w:val="24"/>
        </w:rPr>
        <w:t> correspondiente de las candidaturas independientes.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2"/>
      </w:pPr>
      <w:r>
        <w:rPr>
          <w:rFonts w:ascii="Arial" w:cs="Arial" w:eastAsia="Arial" w:hAnsi="Arial"/>
          <w:sz w:val="24"/>
          <w:szCs w:val="24"/>
        </w:rPr>
        <w:t>La DEPPPyCI es el órgano del IEEPCO encargado de verificar y garantizar a las</w:t>
      </w:r>
      <w:r>
        <w:rPr>
          <w:rFonts w:ascii="Arial" w:cs="Arial" w:eastAsia="Arial" w:hAnsi="Arial"/>
          <w:sz w:val="24"/>
          <w:szCs w:val="24"/>
        </w:rPr>
        <w:t> personas que opten por la candidatura independiente o independiente indígena y</w:t>
      </w:r>
      <w:r>
        <w:rPr>
          <w:rFonts w:ascii="Arial" w:cs="Arial" w:eastAsia="Arial" w:hAnsi="Arial"/>
          <w:sz w:val="24"/>
          <w:szCs w:val="24"/>
        </w:rPr>
        <w:t> afromexicana, el ejercicio de sus derechos, prerrogativas y el cumplimiento de sus</w:t>
      </w:r>
      <w:r>
        <w:rPr>
          <w:rFonts w:ascii="Arial" w:cs="Arial" w:eastAsia="Arial" w:hAnsi="Arial"/>
          <w:sz w:val="24"/>
          <w:szCs w:val="24"/>
        </w:rPr>
        <w:t> obligaciones.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95"/>
      </w:pPr>
      <w:r>
        <w:rPr>
          <w:rFonts w:ascii="Arial" w:cs="Arial" w:eastAsia="Arial" w:hAnsi="Arial"/>
          <w:b/>
          <w:sz w:val="24"/>
          <w:szCs w:val="24"/>
        </w:rPr>
        <w:t>Artículo 3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2"/>
      </w:pPr>
      <w:r>
        <w:rPr>
          <w:rFonts w:ascii="Arial" w:cs="Arial" w:eastAsia="Arial" w:hAnsi="Arial"/>
          <w:sz w:val="24"/>
          <w:szCs w:val="24"/>
        </w:rPr>
        <w:t>Los  presentes  Lineamientos  son  de  observancia  obligatoria  para  el  Instituto,  así</w:t>
      </w:r>
      <w:r>
        <w:rPr>
          <w:rFonts w:ascii="Arial" w:cs="Arial" w:eastAsia="Arial" w:hAnsi="Arial"/>
          <w:sz w:val="24"/>
          <w:szCs w:val="24"/>
        </w:rPr>
        <w:t> como   para   la   ciudadanía   que   pretenda   participar   mediante   una   candidatura</w:t>
      </w:r>
      <w:r>
        <w:rPr>
          <w:rFonts w:ascii="Arial" w:cs="Arial" w:eastAsia="Arial" w:hAnsi="Arial"/>
          <w:sz w:val="24"/>
          <w:szCs w:val="24"/>
        </w:rPr>
        <w:t> independiente en 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95"/>
      </w:pPr>
      <w:r>
        <w:rPr>
          <w:rFonts w:ascii="Arial" w:cs="Arial" w:eastAsia="Arial" w:hAnsi="Arial"/>
          <w:b/>
          <w:sz w:val="24"/>
          <w:szCs w:val="24"/>
        </w:rPr>
        <w:t>Artículo 4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2"/>
      </w:pPr>
      <w:r>
        <w:rPr>
          <w:rFonts w:ascii="Arial" w:cs="Arial" w:eastAsia="Arial" w:hAnsi="Arial"/>
          <w:sz w:val="24"/>
          <w:szCs w:val="24"/>
        </w:rPr>
        <w:t>1. Las ciudadanas y ciudadanos que deseen postularse de manera independiente</w:t>
      </w:r>
      <w:r>
        <w:rPr>
          <w:rFonts w:ascii="Arial" w:cs="Arial" w:eastAsia="Arial" w:hAnsi="Arial"/>
          <w:sz w:val="24"/>
          <w:szCs w:val="24"/>
        </w:rPr>
        <w:t> podrán  contender  por  los  cargos  de  Gubernatura  del  Estado,  Diputaciones  al</w:t>
      </w:r>
      <w:r>
        <w:rPr>
          <w:rFonts w:ascii="Arial" w:cs="Arial" w:eastAsia="Arial" w:hAnsi="Arial"/>
          <w:sz w:val="24"/>
          <w:szCs w:val="24"/>
        </w:rPr>
        <w:t> Congreso  del  Estado  de  Oaxaca  por  el  principio  de  mayoría  relativa,  así  como</w:t>
      </w:r>
      <w:r>
        <w:rPr>
          <w:rFonts w:ascii="Arial" w:cs="Arial" w:eastAsia="Arial" w:hAnsi="Arial"/>
          <w:sz w:val="24"/>
          <w:szCs w:val="24"/>
        </w:rPr>
        <w:t> Concejalías a los Ayuntamientos por el régimen de Partidos Políticos. No procederá</w:t>
      </w:r>
      <w:r>
        <w:rPr>
          <w:rFonts w:ascii="Arial" w:cs="Arial" w:eastAsia="Arial" w:hAnsi="Arial"/>
          <w:sz w:val="24"/>
          <w:szCs w:val="24"/>
        </w:rPr>
        <w:t> en  ningún  caso  ni  el  registro  ni  la  asignación  de  candidaturas  independientes  a</w:t>
      </w:r>
      <w:r>
        <w:rPr>
          <w:rFonts w:ascii="Arial" w:cs="Arial" w:eastAsia="Arial" w:hAnsi="Arial"/>
          <w:sz w:val="24"/>
          <w:szCs w:val="24"/>
        </w:rPr>
        <w:t> diputaciones por el principio de representación proporcional.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3"/>
        <w:sectPr>
          <w:pgMar w:bottom="280" w:footer="1000" w:header="0" w:left="1600" w:right="150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2. Para efectos de lo señalado en el párrafo anterior, las ciudadanas y los ciudadanos</w:t>
      </w:r>
      <w:r>
        <w:rPr>
          <w:rFonts w:ascii="Arial" w:cs="Arial" w:eastAsia="Arial" w:hAnsi="Arial"/>
          <w:sz w:val="24"/>
          <w:szCs w:val="24"/>
        </w:rPr>
        <w:t> deberán reunir los requisitos de elegibilidad establecidos en los artículos 34; 35; 68,</w:t>
      </w:r>
      <w:r>
        <w:rPr>
          <w:rFonts w:ascii="Arial" w:cs="Arial" w:eastAsia="Arial" w:hAnsi="Arial"/>
          <w:sz w:val="24"/>
          <w:szCs w:val="24"/>
        </w:rPr>
        <w:t> y 113 de la CPELSO, según el cargo de que se trate, así como los establecidos en</w:t>
      </w:r>
      <w:r>
        <w:rPr>
          <w:rFonts w:ascii="Arial" w:cs="Arial" w:eastAsia="Arial" w:hAnsi="Arial"/>
          <w:sz w:val="24"/>
          <w:szCs w:val="24"/>
        </w:rPr>
        <w:t> los artículos 16; 18, 19 y 21 de la LIPEEO.</w:t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02" w:right="65"/>
      </w:pPr>
      <w:r>
        <w:rPr>
          <w:rFonts w:ascii="Arial" w:cs="Arial" w:eastAsia="Arial" w:hAnsi="Arial"/>
          <w:sz w:val="24"/>
          <w:szCs w:val="24"/>
        </w:rPr>
        <w:t>3.  Las  ciudadanas  y  ciudadanos  que  cumplan  con  los  requisitos,  condiciones  y</w:t>
      </w:r>
      <w:r>
        <w:rPr>
          <w:rFonts w:ascii="Arial" w:cs="Arial" w:eastAsia="Arial" w:hAnsi="Arial"/>
          <w:sz w:val="24"/>
          <w:szCs w:val="24"/>
        </w:rPr>
        <w:t> términos establecidos en la Constitución Federal, la Constitución Local, la LIPEEO,</w:t>
      </w:r>
      <w:r>
        <w:rPr>
          <w:rFonts w:ascii="Arial" w:cs="Arial" w:eastAsia="Arial" w:hAnsi="Arial"/>
          <w:sz w:val="24"/>
          <w:szCs w:val="24"/>
        </w:rPr>
        <w:t> así como la demás reglamentación aplicable, tendrán derecho a participar y, en su</w:t>
      </w:r>
      <w:r>
        <w:rPr>
          <w:rFonts w:ascii="Arial" w:cs="Arial" w:eastAsia="Arial" w:hAnsi="Arial"/>
          <w:sz w:val="24"/>
          <w:szCs w:val="24"/>
        </w:rPr>
        <w:t> caso, a ser registrados mediante candidaturas independientes.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4"/>
      </w:pPr>
      <w:r>
        <w:rPr>
          <w:rFonts w:ascii="Arial" w:cs="Arial" w:eastAsia="Arial" w:hAnsi="Arial"/>
          <w:sz w:val="24"/>
          <w:szCs w:val="24"/>
        </w:rPr>
        <w:t>4. Además de los requisitos señalados en los numerales anteriores. las ciudadanas</w:t>
      </w:r>
      <w:r>
        <w:rPr>
          <w:rFonts w:ascii="Arial" w:cs="Arial" w:eastAsia="Arial" w:hAnsi="Arial"/>
          <w:sz w:val="24"/>
          <w:szCs w:val="24"/>
        </w:rPr>
        <w:t> y ciudadanos que deseen postularse de manera independiente, deberán satisfacer</w:t>
      </w:r>
      <w:r>
        <w:rPr>
          <w:rFonts w:ascii="Arial" w:cs="Arial" w:eastAsia="Arial" w:hAnsi="Arial"/>
          <w:sz w:val="24"/>
          <w:szCs w:val="24"/>
        </w:rPr>
        <w:t> los siguientes requisitos: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494" w:left="822" w:right="63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No  encontrarse  activo  o  activa  en  el  Registro  de  Personas  que  tienen</w:t>
      </w:r>
      <w:r>
        <w:rPr>
          <w:rFonts w:ascii="Arial" w:cs="Arial" w:eastAsia="Arial" w:hAnsi="Arial"/>
          <w:sz w:val="24"/>
          <w:szCs w:val="24"/>
        </w:rPr>
        <w:t> desvirtuada la presunción de tener un modo honesto de vivir, de conformidad</w:t>
      </w:r>
      <w:r>
        <w:rPr>
          <w:rFonts w:ascii="Arial" w:cs="Arial" w:eastAsia="Arial" w:hAnsi="Arial"/>
          <w:sz w:val="24"/>
          <w:szCs w:val="24"/>
        </w:rPr>
        <w:t> con los Lineamientos correspondientes.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559" w:left="822" w:right="69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No estar sancionada o sancionado por violencia política contra las mujeres en</w:t>
      </w:r>
      <w:r>
        <w:rPr>
          <w:rFonts w:ascii="Arial" w:cs="Arial" w:eastAsia="Arial" w:hAnsi="Arial"/>
          <w:sz w:val="24"/>
          <w:szCs w:val="24"/>
        </w:rPr>
        <w:t> razón de género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626" w:left="822" w:right="66"/>
      </w:pPr>
      <w:r>
        <w:rPr>
          <w:rFonts w:ascii="Arial" w:cs="Arial" w:eastAsia="Arial" w:hAnsi="Arial"/>
          <w:sz w:val="24"/>
          <w:szCs w:val="24"/>
        </w:rPr>
        <w:t>III.</w:t>
        <w:tab/>
      </w:r>
      <w:r>
        <w:rPr>
          <w:rFonts w:ascii="Arial" w:cs="Arial" w:eastAsia="Arial" w:hAnsi="Arial"/>
          <w:sz w:val="24"/>
          <w:szCs w:val="24"/>
        </w:rPr>
        <w:t>No estar sentenciada o sentenciado por los delitos de violencia política contra</w:t>
      </w:r>
      <w:r>
        <w:rPr>
          <w:rFonts w:ascii="Arial" w:cs="Arial" w:eastAsia="Arial" w:hAnsi="Arial"/>
          <w:sz w:val="24"/>
          <w:szCs w:val="24"/>
        </w:rPr>
        <w:t> las mujeres en razón de género, de violencia familiar y por delitos que atenten</w:t>
      </w:r>
      <w:r>
        <w:rPr>
          <w:rFonts w:ascii="Arial" w:cs="Arial" w:eastAsia="Arial" w:hAnsi="Arial"/>
          <w:sz w:val="24"/>
          <w:szCs w:val="24"/>
        </w:rPr>
        <w:t> contra  la  obligación  alimentaria,  en  los  términos  del  artículo  38  de  la</w:t>
      </w:r>
      <w:r>
        <w:rPr>
          <w:rFonts w:ascii="Arial" w:cs="Arial" w:eastAsia="Arial" w:hAnsi="Arial"/>
          <w:sz w:val="24"/>
          <w:szCs w:val="24"/>
        </w:rPr>
        <w:t> Constitución Política de los Estados Unidos Mexicanos.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95"/>
      </w:pPr>
      <w:r>
        <w:rPr>
          <w:rFonts w:ascii="Arial" w:cs="Arial" w:eastAsia="Arial" w:hAnsi="Arial"/>
          <w:b/>
          <w:sz w:val="24"/>
          <w:szCs w:val="24"/>
        </w:rPr>
        <w:t>Artículo 5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3"/>
      </w:pPr>
      <w:r>
        <w:rPr>
          <w:rFonts w:ascii="Arial" w:cs="Arial" w:eastAsia="Arial" w:hAnsi="Arial"/>
          <w:sz w:val="24"/>
          <w:szCs w:val="24"/>
        </w:rPr>
        <w:t>Las ciudadanas y los ciudadanos que pretendan postularse mediante candidatura</w:t>
      </w:r>
      <w:r>
        <w:rPr>
          <w:rFonts w:ascii="Arial" w:cs="Arial" w:eastAsia="Arial" w:hAnsi="Arial"/>
          <w:sz w:val="24"/>
          <w:szCs w:val="24"/>
        </w:rPr>
        <w:t> independiente, habiendo ocupado un cargo de elección popular, en diputaciones o</w:t>
      </w:r>
      <w:r>
        <w:rPr>
          <w:rFonts w:ascii="Arial" w:cs="Arial" w:eastAsia="Arial" w:hAnsi="Arial"/>
          <w:sz w:val="24"/>
          <w:szCs w:val="24"/>
        </w:rPr>
        <w:t> concejalías, podrán reelegirse, hasta por un periodo consecutivo en términos de los</w:t>
      </w:r>
      <w:r>
        <w:rPr>
          <w:rFonts w:ascii="Arial" w:cs="Arial" w:eastAsia="Arial" w:hAnsi="Arial"/>
          <w:sz w:val="24"/>
          <w:szCs w:val="24"/>
        </w:rPr>
        <w:t> dispuesto  en  los  artículos  29  y  32  de  la  CPELSO;  17  y  20,  párrafos  1  y  4  de  la</w:t>
      </w:r>
      <w:r>
        <w:rPr>
          <w:rFonts w:ascii="Arial" w:cs="Arial" w:eastAsia="Arial" w:hAnsi="Arial"/>
          <w:sz w:val="24"/>
          <w:szCs w:val="24"/>
        </w:rPr>
        <w:t> LIPEEO,  así  como  lo  establecido  en  los  Lineamientos  de  reelección,  según</w:t>
      </w:r>
      <w:r>
        <w:rPr>
          <w:rFonts w:ascii="Arial" w:cs="Arial" w:eastAsia="Arial" w:hAnsi="Arial"/>
          <w:sz w:val="24"/>
          <w:szCs w:val="24"/>
        </w:rPr>
        <w:t> corresponda.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996" w:right="4001"/>
      </w:pPr>
      <w:r>
        <w:rPr>
          <w:rFonts w:ascii="Arial" w:cs="Arial" w:eastAsia="Arial" w:hAnsi="Arial"/>
          <w:b/>
          <w:sz w:val="24"/>
          <w:szCs w:val="24"/>
        </w:rPr>
        <w:t>TÍTULO II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1605" w:right="1612"/>
      </w:pPr>
      <w:r>
        <w:rPr>
          <w:rFonts w:ascii="Arial" w:cs="Arial" w:eastAsia="Arial" w:hAnsi="Arial"/>
          <w:b/>
          <w:sz w:val="24"/>
          <w:szCs w:val="24"/>
        </w:rPr>
        <w:t>DE LOS ACTOS PARA OBTENER EL REGISTRO DE</w:t>
      </w:r>
      <w:r>
        <w:rPr>
          <w:rFonts w:ascii="Arial" w:cs="Arial" w:eastAsia="Arial" w:hAnsi="Arial"/>
          <w:b/>
          <w:sz w:val="24"/>
          <w:szCs w:val="24"/>
        </w:rPr>
        <w:t> UNA CANDIDATURA INDEPENDIENTE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559" w:right="3564"/>
      </w:pPr>
      <w:r>
        <w:rPr>
          <w:rFonts w:ascii="Arial" w:cs="Arial" w:eastAsia="Arial" w:hAnsi="Arial"/>
          <w:b/>
          <w:sz w:val="24"/>
          <w:szCs w:val="24"/>
        </w:rPr>
        <w:t>Capítulo Primero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2988" w:right="2996"/>
      </w:pPr>
      <w:r>
        <w:rPr>
          <w:rFonts w:ascii="Arial" w:cs="Arial" w:eastAsia="Arial" w:hAnsi="Arial"/>
          <w:b/>
          <w:sz w:val="24"/>
          <w:szCs w:val="24"/>
        </w:rPr>
        <w:t>Manifestación de Intención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95"/>
      </w:pPr>
      <w:r>
        <w:rPr>
          <w:rFonts w:ascii="Arial" w:cs="Arial" w:eastAsia="Arial" w:hAnsi="Arial"/>
          <w:b/>
          <w:sz w:val="24"/>
          <w:szCs w:val="24"/>
        </w:rPr>
        <w:t>Artículo 6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6"/>
      </w:pPr>
      <w:r>
        <w:rPr>
          <w:rFonts w:ascii="Arial" w:cs="Arial" w:eastAsia="Arial" w:hAnsi="Arial"/>
          <w:sz w:val="24"/>
          <w:szCs w:val="24"/>
        </w:rPr>
        <w:t>1. Las ciudadanas y los ciudadanos que pretendan postularse mediante la figura de</w:t>
      </w:r>
      <w:r>
        <w:rPr>
          <w:rFonts w:ascii="Arial" w:cs="Arial" w:eastAsia="Arial" w:hAnsi="Arial"/>
          <w:sz w:val="24"/>
          <w:szCs w:val="24"/>
        </w:rPr>
        <w:t> candidatura   independiente    a    los   cargos   señalados,   deberán    hacerlo    del</w:t>
      </w:r>
      <w:r>
        <w:rPr>
          <w:rFonts w:ascii="Arial" w:cs="Arial" w:eastAsia="Arial" w:hAnsi="Arial"/>
          <w:sz w:val="24"/>
          <w:szCs w:val="24"/>
        </w:rPr>
        <w:t> conocimiento de este Instituto, ante el Consejo General de este Instituto a partir de</w:t>
      </w:r>
      <w:r>
        <w:rPr>
          <w:rFonts w:ascii="Arial" w:cs="Arial" w:eastAsia="Arial" w:hAnsi="Arial"/>
          <w:sz w:val="24"/>
          <w:szCs w:val="24"/>
        </w:rPr>
        <w:t> la aprobación de la convocatoria respectiva y hasta un día antes del inicio de la etapa</w:t>
      </w:r>
      <w:r>
        <w:rPr>
          <w:rFonts w:ascii="Arial" w:cs="Arial" w:eastAsia="Arial" w:hAnsi="Arial"/>
          <w:sz w:val="24"/>
          <w:szCs w:val="24"/>
        </w:rPr>
        <w:t> de apoyo ciudadano.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4"/>
        <w:sectPr>
          <w:pgMar w:bottom="280" w:footer="1000" w:header="0" w:left="1600" w:right="1500" w:top="148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2. No obstante, la instancia señalada, de ser el caso, las y los aspirantes a los cargos</w:t>
      </w:r>
      <w:r>
        <w:rPr>
          <w:rFonts w:ascii="Arial" w:cs="Arial" w:eastAsia="Arial" w:hAnsi="Arial"/>
          <w:sz w:val="24"/>
          <w:szCs w:val="24"/>
        </w:rPr>
        <w:t> de   Diputaciones   por   el   principio   de   mayoría   relativa   y   Concejalías   a   los</w:t>
      </w:r>
      <w:r>
        <w:rPr>
          <w:rFonts w:ascii="Arial" w:cs="Arial" w:eastAsia="Arial" w:hAnsi="Arial"/>
          <w:sz w:val="24"/>
          <w:szCs w:val="24"/>
        </w:rPr>
        <w:t> Ayuntamientos,  podrán  presentar  su  manifestación  de  intención  en  los  Consejos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7"/>
        <w:ind w:left="102" w:right="61"/>
      </w:pPr>
      <w:r>
        <w:rPr>
          <w:rFonts w:ascii="Arial" w:cs="Arial" w:eastAsia="Arial" w:hAnsi="Arial"/>
          <w:sz w:val="24"/>
          <w:szCs w:val="24"/>
        </w:rPr>
        <w:t>Distritales  y  Municipales  Electorales,  respectivamente,  una  vez  que  estos  se</w:t>
      </w:r>
      <w:r>
        <w:rPr>
          <w:rFonts w:ascii="Arial" w:cs="Arial" w:eastAsia="Arial" w:hAnsi="Arial"/>
          <w:sz w:val="24"/>
          <w:szCs w:val="24"/>
        </w:rPr>
        <w:t> encuentren  instalados  y  en  el  plazo  señalado  en  el  párrafo  anterior.  Las  y  los</w:t>
      </w:r>
      <w:r>
        <w:rPr>
          <w:rFonts w:ascii="Arial" w:cs="Arial" w:eastAsia="Arial" w:hAnsi="Arial"/>
          <w:sz w:val="24"/>
          <w:szCs w:val="24"/>
        </w:rPr>
        <w:t> aspirantes al cargo de la Gubernatura al Estado, podrán presentar su manifestación</w:t>
      </w:r>
      <w:r>
        <w:rPr>
          <w:rFonts w:ascii="Arial" w:cs="Arial" w:eastAsia="Arial" w:hAnsi="Arial"/>
          <w:sz w:val="24"/>
          <w:szCs w:val="24"/>
        </w:rPr>
        <w:t> únicamente ante el Consejo General del Instituto.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95"/>
      </w:pPr>
      <w:r>
        <w:rPr>
          <w:rFonts w:ascii="Arial" w:cs="Arial" w:eastAsia="Arial" w:hAnsi="Arial"/>
          <w:b/>
          <w:sz w:val="24"/>
          <w:szCs w:val="24"/>
        </w:rPr>
        <w:t>Artículo 7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2"/>
      </w:pPr>
      <w:r>
        <w:rPr>
          <w:rFonts w:ascii="Arial" w:cs="Arial" w:eastAsia="Arial" w:hAnsi="Arial"/>
          <w:sz w:val="24"/>
          <w:szCs w:val="24"/>
        </w:rPr>
        <w:t>La  presentación  de  la  manifestación  de  intención  debe  efectuarse  de  la  manera</w:t>
      </w:r>
      <w:r>
        <w:rPr>
          <w:rFonts w:ascii="Arial" w:cs="Arial" w:eastAsia="Arial" w:hAnsi="Arial"/>
          <w:sz w:val="24"/>
          <w:szCs w:val="24"/>
        </w:rPr>
        <w:t> siguiente: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50" w:left="529" w:right="69"/>
      </w:pPr>
      <w:r>
        <w:rPr>
          <w:rFonts w:ascii="Arial" w:cs="Arial" w:eastAsia="Arial" w:hAnsi="Arial"/>
          <w:sz w:val="24"/>
          <w:szCs w:val="24"/>
        </w:rPr>
        <w:t>a)  Presentarse  por  escrito,  en  original,  con  firma  autógrafa  de  la  ciudadana  o</w:t>
      </w:r>
      <w:r>
        <w:rPr>
          <w:rFonts w:ascii="Arial" w:cs="Arial" w:eastAsia="Arial" w:hAnsi="Arial"/>
          <w:sz w:val="24"/>
          <w:szCs w:val="24"/>
        </w:rPr>
        <w:t> ciudadano interesado, en las oficinas señaladas con anterioridad de acuerdo al</w:t>
      </w:r>
      <w:r>
        <w:rPr>
          <w:rFonts w:ascii="Arial" w:cs="Arial" w:eastAsia="Arial" w:hAnsi="Arial"/>
          <w:sz w:val="24"/>
          <w:szCs w:val="24"/>
        </w:rPr>
        <w:t> cargo por el que desea postularse, en el formato que será aprobado mediante la</w:t>
      </w:r>
      <w:r>
        <w:rPr>
          <w:rFonts w:ascii="Arial" w:cs="Arial" w:eastAsia="Arial" w:hAnsi="Arial"/>
          <w:sz w:val="24"/>
          <w:szCs w:val="24"/>
        </w:rPr>
        <w:t> convocatoria respectiva, mismo que estará disponible en la página electrónica</w:t>
      </w:r>
      <w:r>
        <w:rPr>
          <w:rFonts w:ascii="Arial" w:cs="Arial" w:eastAsia="Arial" w:hAnsi="Arial"/>
          <w:sz w:val="24"/>
          <w:szCs w:val="24"/>
        </w:rPr>
        <w:t> de  este  Instituto  www.ieepco.org.mx,  en  el  apartado  relativo  a  candidaturas</w:t>
      </w:r>
      <w:r>
        <w:rPr>
          <w:rFonts w:ascii="Arial" w:cs="Arial" w:eastAsia="Arial" w:hAnsi="Arial"/>
          <w:sz w:val="24"/>
          <w:szCs w:val="24"/>
        </w:rPr>
        <w:t> independientes;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50" w:left="529" w:right="65"/>
      </w:pPr>
      <w:r>
        <w:rPr>
          <w:rFonts w:ascii="Arial" w:cs="Arial" w:eastAsia="Arial" w:hAnsi="Arial"/>
          <w:sz w:val="24"/>
          <w:szCs w:val="24"/>
        </w:rPr>
        <w:t>b)  La manifestación de intención a que se refiere este artículo deberá acompañarse</w:t>
      </w:r>
      <w:r>
        <w:rPr>
          <w:rFonts w:ascii="Arial" w:cs="Arial" w:eastAsia="Arial" w:hAnsi="Arial"/>
          <w:sz w:val="24"/>
          <w:szCs w:val="24"/>
        </w:rPr>
        <w:t> de la documentación siguiente: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00" w:val="left"/>
        </w:tabs>
        <w:jc w:val="both"/>
        <w:ind w:hanging="425" w:left="810" w:right="66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Copia  certificada  del  Acta  Constitutiva  de  la  Asociación  Civil  integrada,  al</w:t>
      </w:r>
      <w:r>
        <w:rPr>
          <w:rFonts w:ascii="Arial" w:cs="Arial" w:eastAsia="Arial" w:hAnsi="Arial"/>
          <w:sz w:val="24"/>
          <w:szCs w:val="24"/>
        </w:rPr>
        <w:t> menos,  por  la  persona  aspirante,  su  representante  legal  y  la  persona</w:t>
      </w:r>
      <w:r>
        <w:rPr>
          <w:rFonts w:ascii="Arial" w:cs="Arial" w:eastAsia="Arial" w:hAnsi="Arial"/>
          <w:sz w:val="24"/>
          <w:szCs w:val="24"/>
        </w:rPr>
        <w:t> encargada   de   la   administración   de   los   recursos   de   la   candidatura</w:t>
      </w:r>
      <w:r>
        <w:rPr>
          <w:rFonts w:ascii="Arial" w:cs="Arial" w:eastAsia="Arial" w:hAnsi="Arial"/>
          <w:sz w:val="24"/>
          <w:szCs w:val="24"/>
        </w:rPr>
        <w:t> independiente.  El  acta  deberá  contener  sus  Estatutos,  los  cuales  deberán</w:t>
      </w:r>
      <w:r>
        <w:rPr>
          <w:rFonts w:ascii="Arial" w:cs="Arial" w:eastAsia="Arial" w:hAnsi="Arial"/>
          <w:sz w:val="24"/>
          <w:szCs w:val="24"/>
        </w:rPr>
        <w:t> apegarse al formato disponible en la página de internet de este Instituto;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00" w:val="left"/>
        </w:tabs>
        <w:jc w:val="both"/>
        <w:ind w:hanging="425" w:left="810" w:right="64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Copia   simple   de   cualquier   documento   emitido   por   el    Servicio   de</w:t>
      </w:r>
      <w:r>
        <w:rPr>
          <w:rFonts w:ascii="Arial" w:cs="Arial" w:eastAsia="Arial" w:hAnsi="Arial"/>
          <w:sz w:val="24"/>
          <w:szCs w:val="24"/>
        </w:rPr>
        <w:t> Administración   Tributaria,   en   el   que   conste   el   Registro   Federal   de</w:t>
      </w:r>
      <w:r>
        <w:rPr>
          <w:rFonts w:ascii="Arial" w:cs="Arial" w:eastAsia="Arial" w:hAnsi="Arial"/>
          <w:sz w:val="24"/>
          <w:szCs w:val="24"/>
        </w:rPr>
        <w:t> Contribuyentes de la Asociación Civil;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25" w:left="810" w:right="64"/>
      </w:pPr>
      <w:r>
        <w:rPr>
          <w:rFonts w:ascii="Arial" w:cs="Arial" w:eastAsia="Arial" w:hAnsi="Arial"/>
          <w:sz w:val="24"/>
          <w:szCs w:val="24"/>
        </w:rPr>
        <w:t>III.  Copia  simple  del  contrato  de  la  cuenta  bancaria  abierta  a  nombre  de  la</w:t>
      </w:r>
      <w:r>
        <w:rPr>
          <w:rFonts w:ascii="Arial" w:cs="Arial" w:eastAsia="Arial" w:hAnsi="Arial"/>
          <w:sz w:val="24"/>
          <w:szCs w:val="24"/>
        </w:rPr>
        <w:t> Asociación Civil, en la que se recibirá el financiamiento privado y, en su caso,</w:t>
      </w:r>
      <w:r>
        <w:rPr>
          <w:rFonts w:ascii="Arial" w:cs="Arial" w:eastAsia="Arial" w:hAnsi="Arial"/>
          <w:sz w:val="24"/>
          <w:szCs w:val="24"/>
        </w:rPr>
        <w:t> público correspondiente;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25" w:left="810" w:right="73"/>
      </w:pPr>
      <w:r>
        <w:rPr>
          <w:rFonts w:ascii="Arial" w:cs="Arial" w:eastAsia="Arial" w:hAnsi="Arial"/>
          <w:sz w:val="24"/>
          <w:szCs w:val="24"/>
        </w:rPr>
        <w:t>IV.  Original del formulario de Manifestación de Intención que se deberá generar</w:t>
      </w:r>
      <w:r>
        <w:rPr>
          <w:rFonts w:ascii="Arial" w:cs="Arial" w:eastAsia="Arial" w:hAnsi="Arial"/>
          <w:sz w:val="24"/>
          <w:szCs w:val="24"/>
        </w:rPr>
        <w:t> en el Sistema Nacional de Registro de Precandidatos y Candidatos del INE;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25" w:left="810" w:right="64"/>
      </w:pPr>
      <w:r>
        <w:rPr>
          <w:rFonts w:ascii="Arial" w:cs="Arial" w:eastAsia="Arial" w:hAnsi="Arial"/>
          <w:sz w:val="24"/>
          <w:szCs w:val="24"/>
        </w:rPr>
        <w:t>V.   Copia simple legible del anverso y reverso de la credencial para  votar con</w:t>
      </w:r>
      <w:r>
        <w:rPr>
          <w:rFonts w:ascii="Arial" w:cs="Arial" w:eastAsia="Arial" w:hAnsi="Arial"/>
          <w:sz w:val="24"/>
          <w:szCs w:val="24"/>
        </w:rPr>
        <w:t> fotografía de la o el ciudadano interesado, del o la representante legal y del o</w:t>
      </w:r>
      <w:r>
        <w:rPr>
          <w:rFonts w:ascii="Arial" w:cs="Arial" w:eastAsia="Arial" w:hAnsi="Arial"/>
          <w:sz w:val="24"/>
          <w:szCs w:val="24"/>
        </w:rPr>
        <w:t> la encargada de la administración de los recursos,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25" w:left="810" w:right="68"/>
      </w:pPr>
      <w:r>
        <w:rPr>
          <w:rFonts w:ascii="Arial" w:cs="Arial" w:eastAsia="Arial" w:hAnsi="Arial"/>
          <w:sz w:val="24"/>
          <w:szCs w:val="24"/>
        </w:rPr>
        <w:t>VI.  Opcionalmente, podrá entregar el emblema que le distinga durante la etapa</w:t>
      </w:r>
      <w:r>
        <w:rPr>
          <w:rFonts w:ascii="Arial" w:cs="Arial" w:eastAsia="Arial" w:hAnsi="Arial"/>
          <w:sz w:val="24"/>
          <w:szCs w:val="24"/>
        </w:rPr>
        <w:t> para recabar el apoyo de la ciudadanía, mismo que deberá contar con las</w:t>
      </w:r>
      <w:r>
        <w:rPr>
          <w:rFonts w:ascii="Arial" w:cs="Arial" w:eastAsia="Arial" w:hAnsi="Arial"/>
          <w:sz w:val="24"/>
          <w:szCs w:val="24"/>
        </w:rPr>
        <w:t> características  que  se  indican  en  el  artículo  14,  inciso  j),  de  los  presentes</w:t>
      </w:r>
      <w:r>
        <w:rPr>
          <w:rFonts w:ascii="Arial" w:cs="Arial" w:eastAsia="Arial" w:hAnsi="Arial"/>
          <w:sz w:val="24"/>
          <w:szCs w:val="24"/>
        </w:rPr>
        <w:t> lineamientos.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50" w:left="529" w:right="66"/>
        <w:sectPr>
          <w:pgMar w:bottom="280" w:footer="1000" w:header="0" w:left="1600" w:right="150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c)  La DEPPPyCI analizará el cumplimiento de requisitos de las manifestaciones de</w:t>
      </w:r>
      <w:r>
        <w:rPr>
          <w:rFonts w:ascii="Arial" w:cs="Arial" w:eastAsia="Arial" w:hAnsi="Arial"/>
          <w:sz w:val="24"/>
          <w:szCs w:val="24"/>
        </w:rPr>
        <w:t> intención  que  presente  la  ciudadanía  interesada;  de  resultar  procedente  la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7"/>
        <w:ind w:left="529" w:right="71"/>
      </w:pPr>
      <w:r>
        <w:rPr>
          <w:rFonts w:ascii="Arial" w:cs="Arial" w:eastAsia="Arial" w:hAnsi="Arial"/>
          <w:sz w:val="24"/>
          <w:szCs w:val="24"/>
        </w:rPr>
        <w:t>manifestación de intención, la DEPPPyCI expedirá la constancia a la ciudadana</w:t>
      </w:r>
      <w:r>
        <w:rPr>
          <w:rFonts w:ascii="Arial" w:cs="Arial" w:eastAsia="Arial" w:hAnsi="Arial"/>
          <w:sz w:val="24"/>
          <w:szCs w:val="24"/>
        </w:rPr>
        <w:t> o  ciudadano  interesado.  A  partir  de  la  expedición  de  dicha  constancia,  la</w:t>
      </w:r>
      <w:r>
        <w:rPr>
          <w:rFonts w:ascii="Arial" w:cs="Arial" w:eastAsia="Arial" w:hAnsi="Arial"/>
          <w:sz w:val="24"/>
          <w:szCs w:val="24"/>
        </w:rPr>
        <w:t> ciudadana  o  el  ciudadano  interesado  adquiere  la  calidad  de  aspirante  a</w:t>
      </w:r>
      <w:r>
        <w:rPr>
          <w:rFonts w:ascii="Arial" w:cs="Arial" w:eastAsia="Arial" w:hAnsi="Arial"/>
          <w:sz w:val="24"/>
          <w:szCs w:val="24"/>
        </w:rPr>
        <w:t> candidata o candidato independiente,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50" w:left="529" w:right="65"/>
      </w:pPr>
      <w:r>
        <w:rPr>
          <w:rFonts w:ascii="Arial" w:cs="Arial" w:eastAsia="Arial" w:hAnsi="Arial"/>
          <w:sz w:val="24"/>
          <w:szCs w:val="24"/>
        </w:rPr>
        <w:t>d)  En    caso    de    no    resultar    procedente    la    manifestación    de    intención</w:t>
      </w:r>
      <w:r>
        <w:rPr>
          <w:rFonts w:ascii="Arial" w:cs="Arial" w:eastAsia="Arial" w:hAnsi="Arial"/>
          <w:sz w:val="24"/>
          <w:szCs w:val="24"/>
        </w:rPr>
        <w:t> correspondiente, se notificará a la persona interesada mediante dictamen  que</w:t>
      </w:r>
      <w:r>
        <w:rPr>
          <w:rFonts w:ascii="Arial" w:cs="Arial" w:eastAsia="Arial" w:hAnsi="Arial"/>
          <w:sz w:val="24"/>
          <w:szCs w:val="24"/>
        </w:rPr>
        <w:t> emita la DEPPPyCI debidamente fundado y motivado, a fin de dejar a salvo sus</w:t>
      </w:r>
      <w:r>
        <w:rPr>
          <w:rFonts w:ascii="Arial" w:cs="Arial" w:eastAsia="Arial" w:hAnsi="Arial"/>
          <w:sz w:val="24"/>
          <w:szCs w:val="24"/>
        </w:rPr>
        <w:t> derechos.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50" w:left="529" w:right="68"/>
      </w:pPr>
      <w:r>
        <w:rPr>
          <w:rFonts w:ascii="Arial" w:cs="Arial" w:eastAsia="Arial" w:hAnsi="Arial"/>
          <w:sz w:val="24"/>
          <w:szCs w:val="24"/>
        </w:rPr>
        <w:t>e)  Las   constancias   de  aspirante   deberán   emitirse   para   todas   las   personas</w:t>
      </w:r>
      <w:r>
        <w:rPr>
          <w:rFonts w:ascii="Arial" w:cs="Arial" w:eastAsia="Arial" w:hAnsi="Arial"/>
          <w:sz w:val="24"/>
          <w:szCs w:val="24"/>
        </w:rPr>
        <w:t> interesadas que hayan cumplido con los requisitos.</w:t>
      </w:r>
    </w:p>
    <w:p>
      <w:pPr>
        <w:rPr>
          <w:sz w:val="15"/>
          <w:szCs w:val="15"/>
        </w:rPr>
        <w:jc w:val="left"/>
        <w:spacing w:before="3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499" w:right="3506"/>
      </w:pPr>
      <w:r>
        <w:rPr>
          <w:rFonts w:ascii="Arial" w:cs="Arial" w:eastAsia="Arial" w:hAnsi="Arial"/>
          <w:b/>
          <w:sz w:val="24"/>
          <w:szCs w:val="24"/>
        </w:rPr>
        <w:t>Capítulo Segundo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501" w:right="3508"/>
      </w:pPr>
      <w:r>
        <w:rPr>
          <w:rFonts w:ascii="Arial" w:cs="Arial" w:eastAsia="Arial" w:hAnsi="Arial"/>
          <w:b/>
          <w:sz w:val="24"/>
          <w:szCs w:val="24"/>
        </w:rPr>
        <w:t>Apoyo Ciudadano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95"/>
      </w:pPr>
      <w:r>
        <w:rPr>
          <w:rFonts w:ascii="Arial" w:cs="Arial" w:eastAsia="Arial" w:hAnsi="Arial"/>
          <w:b/>
          <w:sz w:val="24"/>
          <w:szCs w:val="24"/>
        </w:rPr>
        <w:t>Artículo 8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4"/>
      </w:pPr>
      <w:r>
        <w:rPr>
          <w:rFonts w:ascii="Arial" w:cs="Arial" w:eastAsia="Arial" w:hAnsi="Arial"/>
          <w:sz w:val="24"/>
          <w:szCs w:val="24"/>
        </w:rPr>
        <w:t>Las personas aspirantes podrán realizar actos tendentes a recabar el porcentaje de</w:t>
      </w:r>
      <w:r>
        <w:rPr>
          <w:rFonts w:ascii="Arial" w:cs="Arial" w:eastAsia="Arial" w:hAnsi="Arial"/>
          <w:sz w:val="24"/>
          <w:szCs w:val="24"/>
        </w:rPr>
        <w:t> apoyo  ciudadano,  requerido  en  la  LIPEEO,  por  medios  diversos  a  la  radio  y  la</w:t>
      </w:r>
      <w:r>
        <w:rPr>
          <w:rFonts w:ascii="Arial" w:cs="Arial" w:eastAsia="Arial" w:hAnsi="Arial"/>
          <w:sz w:val="24"/>
          <w:szCs w:val="24"/>
        </w:rPr>
        <w:t> televisión, siempre que los mismos no constituyan actos anticipados de campaña, en</w:t>
      </w:r>
      <w:r>
        <w:rPr>
          <w:rFonts w:ascii="Arial" w:cs="Arial" w:eastAsia="Arial" w:hAnsi="Arial"/>
          <w:sz w:val="24"/>
          <w:szCs w:val="24"/>
        </w:rPr>
        <w:t> términos de los establecido en los artículos 95 y 96, de la citada Ley, y durante el</w:t>
      </w:r>
      <w:r>
        <w:rPr>
          <w:rFonts w:ascii="Arial" w:cs="Arial" w:eastAsia="Arial" w:hAnsi="Arial"/>
          <w:sz w:val="24"/>
          <w:szCs w:val="24"/>
        </w:rPr>
        <w:t> periodo que para tal efecto establezca la convocatoria correspondiente.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95"/>
      </w:pPr>
      <w:r>
        <w:rPr>
          <w:rFonts w:ascii="Arial" w:cs="Arial" w:eastAsia="Arial" w:hAnsi="Arial"/>
          <w:b/>
          <w:sz w:val="24"/>
          <w:szCs w:val="24"/>
        </w:rPr>
        <w:t>Artículo 9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3"/>
      </w:pPr>
      <w:r>
        <w:rPr>
          <w:rFonts w:ascii="Arial" w:cs="Arial" w:eastAsia="Arial" w:hAnsi="Arial"/>
          <w:sz w:val="24"/>
          <w:szCs w:val="24"/>
        </w:rPr>
        <w:t>Para la obtención del apoyo ciudadano las personas aspirantes a los distintos cargos</w:t>
      </w:r>
      <w:r>
        <w:rPr>
          <w:rFonts w:ascii="Arial" w:cs="Arial" w:eastAsia="Arial" w:hAnsi="Arial"/>
          <w:sz w:val="24"/>
          <w:szCs w:val="24"/>
        </w:rPr>
        <w:t> de elección popular en un proceso local, deberán optar por la solución tecnológica</w:t>
      </w:r>
      <w:r>
        <w:rPr>
          <w:rFonts w:ascii="Arial" w:cs="Arial" w:eastAsia="Arial" w:hAnsi="Arial"/>
          <w:sz w:val="24"/>
          <w:szCs w:val="24"/>
        </w:rPr>
        <w:t> desarrollada  por  el  INE,  salvo  en  los  casos  de  excepción  establecidos  en  los</w:t>
      </w:r>
      <w:r>
        <w:rPr>
          <w:rFonts w:ascii="Arial" w:cs="Arial" w:eastAsia="Arial" w:hAnsi="Arial"/>
          <w:sz w:val="24"/>
          <w:szCs w:val="24"/>
        </w:rPr>
        <w:t> lineamientos que apruebe el Consejo General del Instituto para tal efecto.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60"/>
      </w:pPr>
      <w:r>
        <w:rPr>
          <w:rFonts w:ascii="Arial" w:cs="Arial" w:eastAsia="Arial" w:hAnsi="Arial"/>
          <w:b/>
          <w:sz w:val="24"/>
          <w:szCs w:val="24"/>
        </w:rPr>
        <w:t>Artículo 10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2"/>
      </w:pPr>
      <w:r>
        <w:rPr>
          <w:rFonts w:ascii="Arial" w:cs="Arial" w:eastAsia="Arial" w:hAnsi="Arial"/>
          <w:sz w:val="24"/>
          <w:szCs w:val="24"/>
        </w:rPr>
        <w:t>Las personas aspirantes a los cargos de elección popular, por el régimen de partidos</w:t>
      </w:r>
      <w:r>
        <w:rPr>
          <w:rFonts w:ascii="Arial" w:cs="Arial" w:eastAsia="Arial" w:hAnsi="Arial"/>
          <w:sz w:val="24"/>
          <w:szCs w:val="24"/>
        </w:rPr>
        <w:t> políticos, para la recepción del apoyo ciudadano, se regirán de conformidad con el</w:t>
      </w:r>
      <w:r>
        <w:rPr>
          <w:rFonts w:ascii="Arial" w:cs="Arial" w:eastAsia="Arial" w:hAnsi="Arial"/>
          <w:sz w:val="24"/>
          <w:szCs w:val="24"/>
        </w:rPr>
        <w:t> artículo 94 de la LIPEEO, en términos del procedimiento y aplicación que para tal fin</w:t>
      </w:r>
      <w:r>
        <w:rPr>
          <w:rFonts w:ascii="Arial" w:cs="Arial" w:eastAsia="Arial" w:hAnsi="Arial"/>
          <w:sz w:val="24"/>
          <w:szCs w:val="24"/>
        </w:rPr>
        <w:t> se emita, conforme a lo siguiente: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520" w:val="left"/>
        </w:tabs>
        <w:jc w:val="both"/>
        <w:ind w:hanging="427" w:left="529" w:right="65"/>
      </w:pPr>
      <w:r>
        <w:rPr>
          <w:rFonts w:ascii="Arial" w:cs="Arial" w:eastAsia="Arial" w:hAnsi="Arial"/>
          <w:sz w:val="24"/>
          <w:szCs w:val="24"/>
        </w:rPr>
        <w:t>a)</w:t>
        <w:tab/>
      </w:r>
      <w:r>
        <w:rPr>
          <w:rFonts w:ascii="Arial" w:cs="Arial" w:eastAsia="Arial" w:hAnsi="Arial"/>
          <w:sz w:val="24"/>
          <w:szCs w:val="24"/>
        </w:rPr>
        <w:t>Para el cargo de Gobernadora o Gobernador del Estado, se necesitará cuando</w:t>
      </w:r>
      <w:r>
        <w:rPr>
          <w:rFonts w:ascii="Arial" w:cs="Arial" w:eastAsia="Arial" w:hAnsi="Arial"/>
          <w:sz w:val="24"/>
          <w:szCs w:val="24"/>
        </w:rPr>
        <w:t> menos la firma de una cantidad de ciudadanas y ciudadanos equivalente al 2%</w:t>
      </w:r>
      <w:r>
        <w:rPr>
          <w:rFonts w:ascii="Arial" w:cs="Arial" w:eastAsia="Arial" w:hAnsi="Arial"/>
          <w:sz w:val="24"/>
          <w:szCs w:val="24"/>
        </w:rPr>
        <w:t> de la lista nominal de electores correspondiente al Estado de Oaxaca, con corte</w:t>
      </w:r>
      <w:r>
        <w:rPr>
          <w:rFonts w:ascii="Arial" w:cs="Arial" w:eastAsia="Arial" w:hAnsi="Arial"/>
          <w:sz w:val="24"/>
          <w:szCs w:val="24"/>
        </w:rPr>
        <w:t> al treinta y uno de agosto del año previo al de la elección, y estar integrada por</w:t>
      </w:r>
      <w:r>
        <w:rPr>
          <w:rFonts w:ascii="Arial" w:cs="Arial" w:eastAsia="Arial" w:hAnsi="Arial"/>
          <w:sz w:val="24"/>
          <w:szCs w:val="24"/>
        </w:rPr>
        <w:t> electores de por lo menos trece de los veinticinco distritos; en ningún caso el</w:t>
      </w:r>
      <w:r>
        <w:rPr>
          <w:rFonts w:ascii="Arial" w:cs="Arial" w:eastAsia="Arial" w:hAnsi="Arial"/>
          <w:sz w:val="24"/>
          <w:szCs w:val="24"/>
        </w:rPr>
        <w:t> porcentaje de la cédula de respaldo en los trece distritos electorales será menor</w:t>
      </w:r>
      <w:r>
        <w:rPr>
          <w:rFonts w:ascii="Arial" w:cs="Arial" w:eastAsia="Arial" w:hAnsi="Arial"/>
          <w:sz w:val="24"/>
          <w:szCs w:val="24"/>
        </w:rPr>
        <w:t> al 1% de la ciudadanía que figure en la lista nominal de electores de cada distrito;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520" w:val="left"/>
        </w:tabs>
        <w:jc w:val="both"/>
        <w:ind w:hanging="427" w:left="529" w:right="64"/>
        <w:sectPr>
          <w:pgMar w:bottom="280" w:footer="1000" w:header="0" w:left="1600" w:right="150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b)</w:t>
        <w:tab/>
      </w:r>
      <w:r>
        <w:rPr>
          <w:rFonts w:ascii="Arial" w:cs="Arial" w:eastAsia="Arial" w:hAnsi="Arial"/>
          <w:sz w:val="24"/>
          <w:szCs w:val="24"/>
        </w:rPr>
        <w:t>Para  el  cargo  de  Diputadas  y  Diputados  de  Mayoría  Relativa,  se  necesitará</w:t>
      </w:r>
      <w:r>
        <w:rPr>
          <w:rFonts w:ascii="Arial" w:cs="Arial" w:eastAsia="Arial" w:hAnsi="Arial"/>
          <w:sz w:val="24"/>
          <w:szCs w:val="24"/>
        </w:rPr>
        <w:t> cuando menos la firma de una cantidad de ciudadanas y ciudadanos equivalente</w:t>
      </w:r>
      <w:r>
        <w:rPr>
          <w:rFonts w:ascii="Arial" w:cs="Arial" w:eastAsia="Arial" w:hAnsi="Arial"/>
          <w:sz w:val="24"/>
          <w:szCs w:val="24"/>
        </w:rPr>
        <w:t> al  2%  de  la  lista  nominal  de  electores  correspondiente  al  distrito electoral  en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7"/>
        <w:ind w:left="529" w:right="62"/>
      </w:pPr>
      <w:r>
        <w:rPr>
          <w:rFonts w:ascii="Arial" w:cs="Arial" w:eastAsia="Arial" w:hAnsi="Arial"/>
          <w:sz w:val="24"/>
          <w:szCs w:val="24"/>
        </w:rPr>
        <w:t>cuestión, con corte al treinta y uno de agosto del año previo al de la elección, y</w:t>
      </w:r>
      <w:r>
        <w:rPr>
          <w:rFonts w:ascii="Arial" w:cs="Arial" w:eastAsia="Arial" w:hAnsi="Arial"/>
          <w:sz w:val="24"/>
          <w:szCs w:val="24"/>
        </w:rPr>
        <w:t> estar  integrada  por  electores  de  por  lo  menos  la  mitad  de  las  secciones</w:t>
      </w:r>
      <w:r>
        <w:rPr>
          <w:rFonts w:ascii="Arial" w:cs="Arial" w:eastAsia="Arial" w:hAnsi="Arial"/>
          <w:sz w:val="24"/>
          <w:szCs w:val="24"/>
        </w:rPr>
        <w:t> electorales que comprende el distrito; en ningún caso el porcentaje de la cédula</w:t>
      </w:r>
      <w:r>
        <w:rPr>
          <w:rFonts w:ascii="Arial" w:cs="Arial" w:eastAsia="Arial" w:hAnsi="Arial"/>
          <w:sz w:val="24"/>
          <w:szCs w:val="24"/>
        </w:rPr>
        <w:t> de respaldo en la mitad de las secciones electorales, será menor al 1% de la</w:t>
      </w:r>
      <w:r>
        <w:rPr>
          <w:rFonts w:ascii="Arial" w:cs="Arial" w:eastAsia="Arial" w:hAnsi="Arial"/>
          <w:sz w:val="24"/>
          <w:szCs w:val="24"/>
        </w:rPr>
        <w:t> ciudadanía que figure en la lista nominal de electores de cada sección,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520" w:val="left"/>
        </w:tabs>
        <w:jc w:val="both"/>
        <w:ind w:hanging="427" w:left="529" w:right="65"/>
      </w:pPr>
      <w:r>
        <w:rPr>
          <w:rFonts w:ascii="Arial" w:cs="Arial" w:eastAsia="Arial" w:hAnsi="Arial"/>
          <w:sz w:val="24"/>
          <w:szCs w:val="24"/>
        </w:rPr>
        <w:t>c)</w:t>
        <w:tab/>
      </w:r>
      <w:r>
        <w:rPr>
          <w:rFonts w:ascii="Arial" w:cs="Arial" w:eastAsia="Arial" w:hAnsi="Arial"/>
          <w:sz w:val="24"/>
          <w:szCs w:val="24"/>
        </w:rPr>
        <w:t>Para el cargo de Concejalías de los Ayuntamientos, se necesitará cuando menos</w:t>
      </w:r>
      <w:r>
        <w:rPr>
          <w:rFonts w:ascii="Arial" w:cs="Arial" w:eastAsia="Arial" w:hAnsi="Arial"/>
          <w:sz w:val="24"/>
          <w:szCs w:val="24"/>
        </w:rPr>
        <w:t> la firma de una cantidad de ciudadanas y ciudadanos equivalente al 2% de la</w:t>
      </w:r>
      <w:r>
        <w:rPr>
          <w:rFonts w:ascii="Arial" w:cs="Arial" w:eastAsia="Arial" w:hAnsi="Arial"/>
          <w:sz w:val="24"/>
          <w:szCs w:val="24"/>
        </w:rPr>
        <w:t> lista nominal de electores correspondiente al Municipio en cuestión, con corte al</w:t>
      </w:r>
      <w:r>
        <w:rPr>
          <w:rFonts w:ascii="Arial" w:cs="Arial" w:eastAsia="Arial" w:hAnsi="Arial"/>
          <w:sz w:val="24"/>
          <w:szCs w:val="24"/>
        </w:rPr>
        <w:t> treinta y uno de agosto del año previo al de la elección y estar integrada por</w:t>
      </w:r>
      <w:r>
        <w:rPr>
          <w:rFonts w:ascii="Arial" w:cs="Arial" w:eastAsia="Arial" w:hAnsi="Arial"/>
          <w:sz w:val="24"/>
          <w:szCs w:val="24"/>
        </w:rPr>
        <w:t> ciudadanos  de  por  lo  menos  la  mitad  de   las  secciones  electorales  que</w:t>
      </w:r>
      <w:r>
        <w:rPr>
          <w:rFonts w:ascii="Arial" w:cs="Arial" w:eastAsia="Arial" w:hAnsi="Arial"/>
          <w:sz w:val="24"/>
          <w:szCs w:val="24"/>
        </w:rPr>
        <w:t> comprende el Municipio; en ningún caso el porcentaje de la cédula de respaldo</w:t>
      </w:r>
      <w:r>
        <w:rPr>
          <w:rFonts w:ascii="Arial" w:cs="Arial" w:eastAsia="Arial" w:hAnsi="Arial"/>
          <w:sz w:val="24"/>
          <w:szCs w:val="24"/>
        </w:rPr>
        <w:t> en la mitad de las secciones electorales será menor al 1% de la ciudadanía que</w:t>
      </w:r>
      <w:r>
        <w:rPr>
          <w:rFonts w:ascii="Arial" w:cs="Arial" w:eastAsia="Arial" w:hAnsi="Arial"/>
          <w:sz w:val="24"/>
          <w:szCs w:val="24"/>
        </w:rPr>
        <w:t> figure en la lista nominal de electores de cada sección.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60"/>
      </w:pPr>
      <w:r>
        <w:rPr>
          <w:rFonts w:ascii="Arial" w:cs="Arial" w:eastAsia="Arial" w:hAnsi="Arial"/>
          <w:b/>
          <w:sz w:val="24"/>
          <w:szCs w:val="24"/>
        </w:rPr>
        <w:t>Artículo 11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2"/>
      </w:pPr>
      <w:r>
        <w:rPr>
          <w:rFonts w:ascii="Arial" w:cs="Arial" w:eastAsia="Arial" w:hAnsi="Arial"/>
          <w:sz w:val="24"/>
          <w:szCs w:val="24"/>
        </w:rPr>
        <w:t>1. Los actos tendentes a recabar el apoyo ciudadano se financiarán con recursos</w:t>
      </w:r>
      <w:r>
        <w:rPr>
          <w:rFonts w:ascii="Arial" w:cs="Arial" w:eastAsia="Arial" w:hAnsi="Arial"/>
          <w:sz w:val="24"/>
          <w:szCs w:val="24"/>
        </w:rPr>
        <w:t> privados  de  origen  lícito,  y  estarán  sujetos al  tope  de  gastos  que  para  tal  efecto</w:t>
      </w:r>
      <w:r>
        <w:rPr>
          <w:rFonts w:ascii="Arial" w:cs="Arial" w:eastAsia="Arial" w:hAnsi="Arial"/>
          <w:sz w:val="24"/>
          <w:szCs w:val="24"/>
        </w:rPr>
        <w:t> apruebe el Consejo General de este Instituto, mismos que se pondrán consultar en</w:t>
      </w:r>
      <w:r>
        <w:rPr>
          <w:rFonts w:ascii="Arial" w:cs="Arial" w:eastAsia="Arial" w:hAnsi="Arial"/>
          <w:sz w:val="24"/>
          <w:szCs w:val="24"/>
        </w:rPr>
        <w:t> la página electrónica de este Instituto, www.ieepco.org.mx, en el apartado relativo a</w:t>
      </w:r>
      <w:r>
        <w:rPr>
          <w:rFonts w:ascii="Arial" w:cs="Arial" w:eastAsia="Arial" w:hAnsi="Arial"/>
          <w:sz w:val="24"/>
          <w:szCs w:val="24"/>
        </w:rPr>
        <w:t> candidaturas independientes, a partir de su aprobación y previo al inicio de la etapa</w:t>
      </w:r>
      <w:r>
        <w:rPr>
          <w:rFonts w:ascii="Arial" w:cs="Arial" w:eastAsia="Arial" w:hAnsi="Arial"/>
          <w:sz w:val="24"/>
          <w:szCs w:val="24"/>
        </w:rPr>
        <w:t> de obtención del apoyo ciudadano para la candidatura que corresponda, conforme a</w:t>
      </w:r>
      <w:r>
        <w:rPr>
          <w:rFonts w:ascii="Arial" w:cs="Arial" w:eastAsia="Arial" w:hAnsi="Arial"/>
          <w:sz w:val="24"/>
          <w:szCs w:val="24"/>
        </w:rPr>
        <w:t> lo señalado en el artículo 97, párrafo 1, de la LIPEEO.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8"/>
      </w:pPr>
      <w:r>
        <w:rPr>
          <w:rFonts w:ascii="Arial" w:cs="Arial" w:eastAsia="Arial" w:hAnsi="Arial"/>
          <w:sz w:val="24"/>
          <w:szCs w:val="24"/>
        </w:rPr>
        <w:t>2. La DEPPPyCI será la encargada de verificar los resultados proporcionados por el</w:t>
      </w:r>
      <w:r>
        <w:rPr>
          <w:rFonts w:ascii="Arial" w:cs="Arial" w:eastAsia="Arial" w:hAnsi="Arial"/>
          <w:sz w:val="24"/>
          <w:szCs w:val="24"/>
        </w:rPr>
        <w:t> INE, respecto del porcentaje de apoyo ciudadano, para lo cual deberá notificar dichos</w:t>
      </w:r>
      <w:r>
        <w:rPr>
          <w:rFonts w:ascii="Arial" w:cs="Arial" w:eastAsia="Arial" w:hAnsi="Arial"/>
          <w:sz w:val="24"/>
          <w:szCs w:val="24"/>
        </w:rPr>
        <w:t> resultados a las personas interesadas y tomarlos en cuenta en el momento de la</w:t>
      </w:r>
      <w:r>
        <w:rPr>
          <w:rFonts w:ascii="Arial" w:cs="Arial" w:eastAsia="Arial" w:hAnsi="Arial"/>
          <w:sz w:val="24"/>
          <w:szCs w:val="24"/>
        </w:rPr>
        <w:t> presentación de la solicitud de registro correspondiente.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607" w:right="3610"/>
      </w:pPr>
      <w:r>
        <w:rPr>
          <w:rFonts w:ascii="Arial" w:cs="Arial" w:eastAsia="Arial" w:hAnsi="Arial"/>
          <w:b/>
          <w:sz w:val="24"/>
          <w:szCs w:val="24"/>
        </w:rPr>
        <w:t>Capítulo tercero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329" w:right="3333"/>
      </w:pPr>
      <w:r>
        <w:rPr>
          <w:rFonts w:ascii="Arial" w:cs="Arial" w:eastAsia="Arial" w:hAnsi="Arial"/>
          <w:b/>
          <w:sz w:val="24"/>
          <w:szCs w:val="24"/>
        </w:rPr>
        <w:t>Solicitud de Registro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60"/>
      </w:pPr>
      <w:r>
        <w:rPr>
          <w:rFonts w:ascii="Arial" w:cs="Arial" w:eastAsia="Arial" w:hAnsi="Arial"/>
          <w:b/>
          <w:sz w:val="24"/>
          <w:szCs w:val="24"/>
        </w:rPr>
        <w:t>Artículo 12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6"/>
      </w:pPr>
      <w:r>
        <w:rPr>
          <w:rFonts w:ascii="Arial" w:cs="Arial" w:eastAsia="Arial" w:hAnsi="Arial"/>
          <w:sz w:val="24"/>
          <w:szCs w:val="24"/>
        </w:rPr>
        <w:t>1. Las personas aspirantes a una candidatura independiente a diputada o diputado</w:t>
      </w:r>
      <w:r>
        <w:rPr>
          <w:rFonts w:ascii="Arial" w:cs="Arial" w:eastAsia="Arial" w:hAnsi="Arial"/>
          <w:sz w:val="24"/>
          <w:szCs w:val="24"/>
        </w:rPr>
        <w:t> por  el  principio  de  mayoría  relativa,  deberán  solicitar  el  registro  de  la  fórmula</w:t>
      </w:r>
      <w:r>
        <w:rPr>
          <w:rFonts w:ascii="Arial" w:cs="Arial" w:eastAsia="Arial" w:hAnsi="Arial"/>
          <w:sz w:val="24"/>
          <w:szCs w:val="24"/>
        </w:rPr>
        <w:t> correspondiente, esto es, propietario y suplente, misma que deberá estar integrada</w:t>
      </w:r>
      <w:r>
        <w:rPr>
          <w:rFonts w:ascii="Arial" w:cs="Arial" w:eastAsia="Arial" w:hAnsi="Arial"/>
          <w:sz w:val="24"/>
          <w:szCs w:val="24"/>
        </w:rPr>
        <w:t> por personas del mismo sexo. En lo correspondiente a las planillas de las Concejalías</w:t>
      </w:r>
      <w:r>
        <w:rPr>
          <w:rFonts w:ascii="Arial" w:cs="Arial" w:eastAsia="Arial" w:hAnsi="Arial"/>
          <w:sz w:val="24"/>
          <w:szCs w:val="24"/>
        </w:rPr>
        <w:t> a los Ayuntamientos deberán estar integradas por propietarios y suplentes del mismo</w:t>
      </w:r>
      <w:r>
        <w:rPr>
          <w:rFonts w:ascii="Arial" w:cs="Arial" w:eastAsia="Arial" w:hAnsi="Arial"/>
          <w:sz w:val="24"/>
          <w:szCs w:val="24"/>
        </w:rPr>
        <w:t> sexo y de manera alternada para cumplir con los criterios de género establecido en</w:t>
      </w:r>
      <w:r>
        <w:rPr>
          <w:rFonts w:ascii="Arial" w:cs="Arial" w:eastAsia="Arial" w:hAnsi="Arial"/>
          <w:sz w:val="24"/>
          <w:szCs w:val="24"/>
        </w:rPr>
        <w:t> la materia.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0"/>
        <w:sectPr>
          <w:pgMar w:bottom="280" w:footer="1000" w:header="0" w:left="1600" w:right="150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2.  Las  personas  aspirantes  que   pretendan   registrarse  para  una   candidatura</w:t>
      </w:r>
      <w:r>
        <w:rPr>
          <w:rFonts w:ascii="Arial" w:cs="Arial" w:eastAsia="Arial" w:hAnsi="Arial"/>
          <w:sz w:val="24"/>
          <w:szCs w:val="24"/>
        </w:rPr>
        <w:t> independiente  a  diputaciones  por  el  principio  de  mayoría  relativa  y  concejalías</w:t>
      </w:r>
      <w:r>
        <w:rPr>
          <w:rFonts w:ascii="Arial" w:cs="Arial" w:eastAsia="Arial" w:hAnsi="Arial"/>
          <w:sz w:val="24"/>
          <w:szCs w:val="24"/>
        </w:rPr>
        <w:t> municipales que cuenten con un propietario hombre, podrán registrar a una mujer</w:t>
      </w:r>
      <w:r>
        <w:rPr>
          <w:rFonts w:ascii="Arial" w:cs="Arial" w:eastAsia="Arial" w:hAnsi="Arial"/>
          <w:sz w:val="24"/>
          <w:szCs w:val="24"/>
        </w:rPr>
        <w:t> como suplente; sin embargo, una candidatura que cuente con una propietaria del</w:t>
      </w:r>
      <w:r>
        <w:rPr>
          <w:rFonts w:ascii="Arial" w:cs="Arial" w:eastAsia="Arial" w:hAnsi="Arial"/>
          <w:sz w:val="24"/>
          <w:szCs w:val="24"/>
        </w:rPr>
        <w:t> género mujer no podrá tener como suplente a un hombre, lo anterior como acción</w:t>
      </w:r>
      <w:r>
        <w:rPr>
          <w:rFonts w:ascii="Arial" w:cs="Arial" w:eastAsia="Arial" w:hAnsi="Arial"/>
          <w:sz w:val="24"/>
          <w:szCs w:val="24"/>
        </w:rPr>
        <w:t> afirmativa en términos de los criterios establecidos para tal efecto.</w:t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02" w:right="7760"/>
      </w:pPr>
      <w:r>
        <w:rPr>
          <w:rFonts w:ascii="Arial" w:cs="Arial" w:eastAsia="Arial" w:hAnsi="Arial"/>
          <w:b/>
          <w:sz w:val="24"/>
          <w:szCs w:val="24"/>
        </w:rPr>
        <w:t>Artículo 13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4"/>
      </w:pPr>
      <w:r>
        <w:rPr>
          <w:rFonts w:ascii="Arial" w:cs="Arial" w:eastAsia="Arial" w:hAnsi="Arial"/>
          <w:sz w:val="24"/>
          <w:szCs w:val="24"/>
        </w:rPr>
        <w:t>1.  La  solicitud  de  registro  de  candidaturas  independientes  a  diputaciones  y  de</w:t>
      </w:r>
      <w:r>
        <w:rPr>
          <w:rFonts w:ascii="Arial" w:cs="Arial" w:eastAsia="Arial" w:hAnsi="Arial"/>
          <w:sz w:val="24"/>
          <w:szCs w:val="24"/>
        </w:rPr>
        <w:t> concejalías, deberá exhibirse por escrito ante la instancia correspondiente o, en su</w:t>
      </w:r>
      <w:r>
        <w:rPr>
          <w:rFonts w:ascii="Arial" w:cs="Arial" w:eastAsia="Arial" w:hAnsi="Arial"/>
          <w:sz w:val="24"/>
          <w:szCs w:val="24"/>
        </w:rPr>
        <w:t> caso, supletoriamente ante el Consejo General de este Instituto.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5"/>
      </w:pPr>
      <w:r>
        <w:rPr>
          <w:rFonts w:ascii="Arial" w:cs="Arial" w:eastAsia="Arial" w:hAnsi="Arial"/>
          <w:sz w:val="24"/>
          <w:szCs w:val="24"/>
        </w:rPr>
        <w:t>2. Las personas aspirantes a la candidatura independiente a la Gubernatura, deberán</w:t>
      </w:r>
      <w:r>
        <w:rPr>
          <w:rFonts w:ascii="Arial" w:cs="Arial" w:eastAsia="Arial" w:hAnsi="Arial"/>
          <w:sz w:val="24"/>
          <w:szCs w:val="24"/>
        </w:rPr>
        <w:t> de presentar su solicitud de registro ante el Consejo General del Instituto.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5"/>
      </w:pPr>
      <w:r>
        <w:rPr>
          <w:rFonts w:ascii="Arial" w:cs="Arial" w:eastAsia="Arial" w:hAnsi="Arial"/>
          <w:sz w:val="24"/>
          <w:szCs w:val="24"/>
        </w:rPr>
        <w:t>3. La solicitud de registro de las candidaturas independientes deberá presentarse</w:t>
      </w:r>
      <w:r>
        <w:rPr>
          <w:rFonts w:ascii="Arial" w:cs="Arial" w:eastAsia="Arial" w:hAnsi="Arial"/>
          <w:sz w:val="24"/>
          <w:szCs w:val="24"/>
        </w:rPr>
        <w:t> conforme a los formatos 02 Gob, 02 Dip y 02 Mun, en los mismos plazos y términos</w:t>
      </w:r>
      <w:r>
        <w:rPr>
          <w:rFonts w:ascii="Arial" w:cs="Arial" w:eastAsia="Arial" w:hAnsi="Arial"/>
          <w:sz w:val="24"/>
          <w:szCs w:val="24"/>
        </w:rPr>
        <w:t> establecidos para el registro de candidatos de los Partidos Políticos, conforme al</w:t>
      </w:r>
      <w:r>
        <w:rPr>
          <w:rFonts w:ascii="Arial" w:cs="Arial" w:eastAsia="Arial" w:hAnsi="Arial"/>
          <w:sz w:val="24"/>
          <w:szCs w:val="24"/>
        </w:rPr>
        <w:t> periodo que para tal efecto establezca la convocatoria correspondiente.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60"/>
      </w:pPr>
      <w:r>
        <w:rPr>
          <w:rFonts w:ascii="Arial" w:cs="Arial" w:eastAsia="Arial" w:hAnsi="Arial"/>
          <w:b/>
          <w:sz w:val="24"/>
          <w:szCs w:val="24"/>
        </w:rPr>
        <w:t>Artículo 14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3"/>
      </w:pPr>
      <w:r>
        <w:rPr>
          <w:rFonts w:ascii="Arial" w:cs="Arial" w:eastAsia="Arial" w:hAnsi="Arial"/>
          <w:sz w:val="24"/>
          <w:szCs w:val="24"/>
        </w:rPr>
        <w:t>1. El formato correspondiente a cada tipo de elección, deberá contener los datos de</w:t>
      </w:r>
      <w:r>
        <w:rPr>
          <w:rFonts w:ascii="Arial" w:cs="Arial" w:eastAsia="Arial" w:hAnsi="Arial"/>
          <w:sz w:val="24"/>
          <w:szCs w:val="24"/>
        </w:rPr>
        <w:t> cada persona integrante de la fórmula o planilla, o bien, candidatura, conforme a lo</w:t>
      </w:r>
      <w:r>
        <w:rPr>
          <w:rFonts w:ascii="Arial" w:cs="Arial" w:eastAsia="Arial" w:hAnsi="Arial"/>
          <w:sz w:val="24"/>
          <w:szCs w:val="24"/>
        </w:rPr>
        <w:t> siguiente: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520" w:val="left"/>
        </w:tabs>
        <w:jc w:val="both"/>
        <w:ind w:hanging="427" w:left="529" w:right="70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Apellido paterno, apellido materno, nombre completo y firma o, en su caso, huella</w:t>
      </w:r>
      <w:r>
        <w:rPr>
          <w:rFonts w:ascii="Arial" w:cs="Arial" w:eastAsia="Arial" w:hAnsi="Arial"/>
          <w:sz w:val="24"/>
          <w:szCs w:val="24"/>
        </w:rPr>
        <w:t> dactilar;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5760"/>
      </w:pPr>
      <w:r>
        <w:rPr>
          <w:rFonts w:ascii="Arial" w:cs="Arial" w:eastAsia="Arial" w:hAnsi="Arial"/>
          <w:sz w:val="24"/>
          <w:szCs w:val="24"/>
        </w:rPr>
        <w:t>II.   Sobrenombre, en su caso;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5493"/>
      </w:pPr>
      <w:r>
        <w:rPr>
          <w:rFonts w:ascii="Arial" w:cs="Arial" w:eastAsia="Arial" w:hAnsi="Arial"/>
          <w:sz w:val="24"/>
          <w:szCs w:val="24"/>
        </w:rPr>
        <w:t>III.  Lugar y fecha de nacimiento;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2" w:right="3701"/>
      </w:pPr>
      <w:r>
        <w:rPr>
          <w:rFonts w:ascii="Arial" w:cs="Arial" w:eastAsia="Arial" w:hAnsi="Arial"/>
          <w:sz w:val="24"/>
          <w:szCs w:val="24"/>
        </w:rPr>
        <w:t>IV.  Domicilio y tiempo de residencia en el mismo;</w:t>
      </w:r>
      <w:r>
        <w:rPr>
          <w:rFonts w:ascii="Arial" w:cs="Arial" w:eastAsia="Arial" w:hAnsi="Arial"/>
          <w:sz w:val="24"/>
          <w:szCs w:val="24"/>
        </w:rPr>
        <w:t> V.   Ocupación;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2" w:right="3873"/>
      </w:pPr>
      <w:r>
        <w:rPr>
          <w:rFonts w:ascii="Arial" w:cs="Arial" w:eastAsia="Arial" w:hAnsi="Arial"/>
          <w:sz w:val="24"/>
          <w:szCs w:val="24"/>
        </w:rPr>
        <w:t>VI.  Clave de elector de la credencial para votar;</w:t>
      </w:r>
      <w:r>
        <w:rPr>
          <w:rFonts w:ascii="Arial" w:cs="Arial" w:eastAsia="Arial" w:hAnsi="Arial"/>
          <w:sz w:val="24"/>
          <w:szCs w:val="24"/>
        </w:rPr>
        <w:t> VII. Cargo para el que se pretendan postular;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27" w:left="529" w:right="70"/>
      </w:pPr>
      <w:r>
        <w:rPr>
          <w:rFonts w:ascii="Arial" w:cs="Arial" w:eastAsia="Arial" w:hAnsi="Arial"/>
          <w:sz w:val="24"/>
          <w:szCs w:val="24"/>
        </w:rPr>
        <w:t>VIII.  Designación  de  la  o  el  representante  legal  y  domicilio  para  oír  y  recibir</w:t>
      </w:r>
      <w:r>
        <w:rPr>
          <w:rFonts w:ascii="Arial" w:cs="Arial" w:eastAsia="Arial" w:hAnsi="Arial"/>
          <w:sz w:val="24"/>
          <w:szCs w:val="24"/>
        </w:rPr>
        <w:t> notificaciones, y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27" w:left="529" w:right="73"/>
      </w:pPr>
      <w:r>
        <w:rPr>
          <w:rFonts w:ascii="Arial" w:cs="Arial" w:eastAsia="Arial" w:hAnsi="Arial"/>
          <w:sz w:val="24"/>
          <w:szCs w:val="24"/>
        </w:rPr>
        <w:t>IX.  Designación de la persona encargada del manejo de los recursos financieros y</w:t>
      </w:r>
      <w:r>
        <w:rPr>
          <w:rFonts w:ascii="Arial" w:cs="Arial" w:eastAsia="Arial" w:hAnsi="Arial"/>
          <w:sz w:val="24"/>
          <w:szCs w:val="24"/>
        </w:rPr>
        <w:t> de la rendición de informes correspondientes.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2"/>
      </w:pPr>
      <w:r>
        <w:rPr>
          <w:rFonts w:ascii="Arial" w:cs="Arial" w:eastAsia="Arial" w:hAnsi="Arial"/>
          <w:sz w:val="24"/>
          <w:szCs w:val="24"/>
        </w:rPr>
        <w:t>2. Además, las solicitudes de registro, deberán acompañarse, de los documentos</w:t>
      </w:r>
      <w:r>
        <w:rPr>
          <w:rFonts w:ascii="Arial" w:cs="Arial" w:eastAsia="Arial" w:hAnsi="Arial"/>
          <w:sz w:val="24"/>
          <w:szCs w:val="24"/>
        </w:rPr>
        <w:t> siguientes: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529" w:right="64"/>
      </w:pPr>
      <w:r>
        <w:rPr>
          <w:rFonts w:ascii="Arial" w:cs="Arial" w:eastAsia="Arial" w:hAnsi="Arial"/>
          <w:sz w:val="24"/>
          <w:szCs w:val="24"/>
        </w:rPr>
        <w:t>a)  Formato  en  el  que  manifiesten  su  voluntad  de  ser  candidata  o  candidato</w:t>
      </w:r>
      <w:r>
        <w:rPr>
          <w:rFonts w:ascii="Arial" w:cs="Arial" w:eastAsia="Arial" w:hAnsi="Arial"/>
          <w:sz w:val="24"/>
          <w:szCs w:val="24"/>
        </w:rPr>
        <w:t> independiente conforme a la convocatoria y la LIPEEO (formato 03 Gob, 03 Dip</w:t>
      </w:r>
      <w:r>
        <w:rPr>
          <w:rFonts w:ascii="Arial" w:cs="Arial" w:eastAsia="Arial" w:hAnsi="Arial"/>
          <w:sz w:val="24"/>
          <w:szCs w:val="24"/>
        </w:rPr>
        <w:t> ó 03 Mun);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69" w:right="4654"/>
      </w:pPr>
      <w:r>
        <w:rPr>
          <w:rFonts w:ascii="Arial" w:cs="Arial" w:eastAsia="Arial" w:hAnsi="Arial"/>
          <w:sz w:val="24"/>
          <w:szCs w:val="24"/>
        </w:rPr>
        <w:t>b)  Copia legible del acta de nacimiento;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69" w:right="1027"/>
      </w:pPr>
      <w:r>
        <w:rPr>
          <w:rFonts w:ascii="Arial" w:cs="Arial" w:eastAsia="Arial" w:hAnsi="Arial"/>
          <w:sz w:val="24"/>
          <w:szCs w:val="24"/>
        </w:rPr>
        <w:t>c)  Copia legible del anverso y reverso de la credencial vigente para votar;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529" w:right="63"/>
      </w:pPr>
      <w:r>
        <w:rPr>
          <w:rFonts w:ascii="Arial" w:cs="Arial" w:eastAsia="Arial" w:hAnsi="Arial"/>
          <w:sz w:val="24"/>
          <w:szCs w:val="24"/>
        </w:rPr>
        <w:t>d)  La  Plataforma  electoral  que  contenga  las  principales  propuestas  que   las</w:t>
      </w:r>
      <w:r>
        <w:rPr>
          <w:rFonts w:ascii="Arial" w:cs="Arial" w:eastAsia="Arial" w:hAnsi="Arial"/>
          <w:sz w:val="24"/>
          <w:szCs w:val="24"/>
        </w:rPr>
        <w:t> candidatas o candidatos independientes sostendrán en la campaña electoral;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529" w:right="73"/>
      </w:pPr>
      <w:r>
        <w:rPr>
          <w:rFonts w:ascii="Arial" w:cs="Arial" w:eastAsia="Arial" w:hAnsi="Arial"/>
          <w:sz w:val="24"/>
          <w:szCs w:val="24"/>
        </w:rPr>
        <w:t>e)  Los datos de identificación de la cuenta bancaria aperturada para el manejo de</w:t>
      </w:r>
      <w:r>
        <w:rPr>
          <w:rFonts w:ascii="Arial" w:cs="Arial" w:eastAsia="Arial" w:hAnsi="Arial"/>
          <w:sz w:val="24"/>
          <w:szCs w:val="24"/>
        </w:rPr>
        <w:t> los recursos de la candidatura independiente;</w:t>
      </w:r>
    </w:p>
    <w:p>
      <w:pPr>
        <w:rPr>
          <w:rFonts w:ascii="Arial" w:cs="Arial" w:eastAsia="Arial" w:hAnsi="Arial"/>
          <w:sz w:val="24"/>
          <w:szCs w:val="24"/>
        </w:rPr>
        <w:tabs>
          <w:tab w:pos="520" w:val="left"/>
        </w:tabs>
        <w:jc w:val="both"/>
        <w:ind w:hanging="360" w:left="529" w:right="74"/>
      </w:pPr>
      <w:r>
        <w:rPr>
          <w:rFonts w:ascii="Arial" w:cs="Arial" w:eastAsia="Arial" w:hAnsi="Arial"/>
          <w:sz w:val="24"/>
          <w:szCs w:val="24"/>
        </w:rPr>
        <w:t>f)</w:t>
        <w:tab/>
      </w:r>
      <w:r>
        <w:rPr>
          <w:rFonts w:ascii="Arial" w:cs="Arial" w:eastAsia="Arial" w:hAnsi="Arial"/>
          <w:sz w:val="24"/>
          <w:szCs w:val="24"/>
        </w:rPr>
        <w:t>Los  acuses  de  los  informes  de  ingresos  y  egresos  de  los  actos  tendentes  a</w:t>
      </w:r>
      <w:r>
        <w:rPr>
          <w:rFonts w:ascii="Arial" w:cs="Arial" w:eastAsia="Arial" w:hAnsi="Arial"/>
          <w:sz w:val="24"/>
          <w:szCs w:val="24"/>
        </w:rPr>
        <w:t> obtener el apoyo ciudadano;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69" w:right="71"/>
      </w:pPr>
      <w:r>
        <w:rPr>
          <w:rFonts w:ascii="Arial" w:cs="Arial" w:eastAsia="Arial" w:hAnsi="Arial"/>
          <w:sz w:val="24"/>
          <w:szCs w:val="24"/>
        </w:rPr>
        <w:t>g)  Original del formulario de Aceptación de Registro que deberá generarse en el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29"/>
        <w:sectPr>
          <w:pgMar w:bottom="280" w:footer="1000" w:header="0" w:left="1600" w:right="1500" w:top="148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Sistema Nacional de Registro de Precandidatos y Candidatos del INE;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7"/>
        <w:ind w:left="169" w:right="2271"/>
      </w:pPr>
      <w:r>
        <w:rPr>
          <w:rFonts w:ascii="Arial" w:cs="Arial" w:eastAsia="Arial" w:hAnsi="Arial"/>
          <w:sz w:val="24"/>
          <w:szCs w:val="24"/>
        </w:rPr>
        <w:t>h)  Manifestación por escrito, bajo protesta de decir verdad de: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40" w:val="left"/>
        </w:tabs>
        <w:jc w:val="both"/>
        <w:ind w:hanging="425" w:left="954" w:right="71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No  aceptar  recursos  de  procedencia  ilícita  para  campañas  y  actos  para</w:t>
      </w:r>
      <w:r>
        <w:rPr>
          <w:rFonts w:ascii="Arial" w:cs="Arial" w:eastAsia="Arial" w:hAnsi="Arial"/>
          <w:sz w:val="24"/>
          <w:szCs w:val="24"/>
        </w:rPr>
        <w:t> obtener el apoyo ciudadano;</w:t>
      </w:r>
    </w:p>
    <w:p>
      <w:pPr>
        <w:rPr>
          <w:rFonts w:ascii="Arial" w:cs="Arial" w:eastAsia="Arial" w:hAnsi="Arial"/>
          <w:sz w:val="24"/>
          <w:szCs w:val="24"/>
        </w:rPr>
        <w:tabs>
          <w:tab w:pos="940" w:val="left"/>
        </w:tabs>
        <w:jc w:val="both"/>
        <w:ind w:hanging="425" w:left="954" w:right="71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No  ser  presidenta  o  presidente  del  comité  ejecutivo  nacional,  estatal,</w:t>
      </w:r>
      <w:r>
        <w:rPr>
          <w:rFonts w:ascii="Arial" w:cs="Arial" w:eastAsia="Arial" w:hAnsi="Arial"/>
          <w:sz w:val="24"/>
          <w:szCs w:val="24"/>
        </w:rPr>
        <w:t> municipal, dirigente, militante, afiliada, afiliado o su equivalente, de un partido</w:t>
      </w:r>
      <w:r>
        <w:rPr>
          <w:rFonts w:ascii="Arial" w:cs="Arial" w:eastAsia="Arial" w:hAnsi="Arial"/>
          <w:sz w:val="24"/>
          <w:szCs w:val="24"/>
        </w:rPr>
        <w:t> político, y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527" w:right="71"/>
      </w:pPr>
      <w:r>
        <w:rPr>
          <w:rFonts w:ascii="Arial" w:cs="Arial" w:eastAsia="Arial" w:hAnsi="Arial"/>
          <w:sz w:val="24"/>
          <w:szCs w:val="24"/>
        </w:rPr>
        <w:t>III.  No  tener  ningún  otro  impedimento  de  tipo  legal  para  contender  como</w:t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914" w:right="1462"/>
      </w:pPr>
      <w:r>
        <w:rPr>
          <w:rFonts w:ascii="Arial" w:cs="Arial" w:eastAsia="Arial" w:hAnsi="Arial"/>
          <w:sz w:val="24"/>
          <w:szCs w:val="24"/>
        </w:rPr>
        <w:t>Candidato Independiente. (Formato 04 Gob, 04 Dip ó 04 Mun).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520" w:val="left"/>
        </w:tabs>
        <w:jc w:val="both"/>
        <w:ind w:hanging="360" w:left="529" w:right="68"/>
      </w:pPr>
      <w:r>
        <w:rPr>
          <w:rFonts w:ascii="Arial" w:cs="Arial" w:eastAsia="Arial" w:hAnsi="Arial"/>
          <w:sz w:val="24"/>
          <w:szCs w:val="24"/>
        </w:rPr>
        <w:t>i)</w:t>
        <w:tab/>
      </w:r>
      <w:r>
        <w:rPr>
          <w:rFonts w:ascii="Arial" w:cs="Arial" w:eastAsia="Arial" w:hAnsi="Arial"/>
          <w:sz w:val="24"/>
          <w:szCs w:val="24"/>
        </w:rPr>
        <w:t>Escrito  en  el  que  manifieste  su  conformidad  para  que  todos  los  ingresos  y</w:t>
      </w:r>
      <w:r>
        <w:rPr>
          <w:rFonts w:ascii="Arial" w:cs="Arial" w:eastAsia="Arial" w:hAnsi="Arial"/>
          <w:sz w:val="24"/>
          <w:szCs w:val="24"/>
        </w:rPr>
        <w:t> egresos  de  la  cuenta  bancaria  aperturada  sean  fiscalizados,  en  cualquier</w:t>
      </w:r>
      <w:r>
        <w:rPr>
          <w:rFonts w:ascii="Arial" w:cs="Arial" w:eastAsia="Arial" w:hAnsi="Arial"/>
          <w:sz w:val="24"/>
          <w:szCs w:val="24"/>
        </w:rPr>
        <w:t> momento por el INE. (formato 05 Gob, 05 Dip ó 05 Mun), y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520" w:val="left"/>
        </w:tabs>
        <w:jc w:val="both"/>
        <w:ind w:hanging="360" w:left="529" w:right="74"/>
      </w:pPr>
      <w:r>
        <w:rPr>
          <w:rFonts w:ascii="Arial" w:cs="Arial" w:eastAsia="Arial" w:hAnsi="Arial"/>
          <w:sz w:val="24"/>
          <w:szCs w:val="24"/>
        </w:rPr>
        <w:t>j)</w:t>
        <w:tab/>
      </w:r>
      <w:r>
        <w:rPr>
          <w:rFonts w:ascii="Arial" w:cs="Arial" w:eastAsia="Arial" w:hAnsi="Arial"/>
          <w:sz w:val="24"/>
          <w:szCs w:val="24"/>
        </w:rPr>
        <w:t>Emblema impreso y en medio digital, así como color o colores que distinguen a</w:t>
      </w:r>
      <w:r>
        <w:rPr>
          <w:rFonts w:ascii="Arial" w:cs="Arial" w:eastAsia="Arial" w:hAnsi="Arial"/>
          <w:sz w:val="24"/>
          <w:szCs w:val="24"/>
        </w:rPr>
        <w:t> la o el candidato independiente, de conformidad con lo siguiente: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527" w:right="71"/>
      </w:pPr>
      <w:r>
        <w:rPr>
          <w:rFonts w:ascii="Arial" w:cs="Arial" w:eastAsia="Arial" w:hAnsi="Arial"/>
          <w:sz w:val="24"/>
          <w:szCs w:val="24"/>
        </w:rPr>
        <w:t>•  Software  utilizado:  Ilustrator,  Corel  Draw  o  Adobe  PhotoShop;  los  archivos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527" w:right="3111"/>
      </w:pPr>
      <w:r>
        <w:rPr>
          <w:rFonts w:ascii="Arial" w:cs="Arial" w:eastAsia="Arial" w:hAnsi="Arial"/>
          <w:sz w:val="24"/>
          <w:szCs w:val="24"/>
        </w:rPr>
        <w:t>deberán entregarse en formato .PDF, .EPS o .JPG.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527" w:right="2145"/>
      </w:pPr>
      <w:r>
        <w:rPr>
          <w:rFonts w:ascii="Arial" w:cs="Arial" w:eastAsia="Arial" w:hAnsi="Arial"/>
          <w:sz w:val="24"/>
          <w:szCs w:val="24"/>
        </w:rPr>
        <w:t>• Tamaño: Que se circunscriba en un cuadrado de 5 X 5 cm.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527" w:right="2999"/>
      </w:pPr>
      <w:r>
        <w:rPr>
          <w:rFonts w:ascii="Arial" w:cs="Arial" w:eastAsia="Arial" w:hAnsi="Arial"/>
          <w:sz w:val="24"/>
          <w:szCs w:val="24"/>
        </w:rPr>
        <w:t>• Caracter</w:t>
      </w:r>
      <w:r>
        <w:rPr>
          <w:rFonts w:ascii="Arial" w:cs="Arial" w:eastAsia="Arial" w:hAnsi="Arial"/>
          <w:sz w:val="24"/>
          <w:szCs w:val="24"/>
        </w:rPr>
        <w:t>ísticas de la imagen: Trazada en vectores.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527" w:right="3400"/>
      </w:pPr>
      <w:r>
        <w:rPr>
          <w:rFonts w:ascii="Arial" w:cs="Arial" w:eastAsia="Arial" w:hAnsi="Arial"/>
          <w:sz w:val="24"/>
          <w:szCs w:val="24"/>
        </w:rPr>
        <w:t>• Tipografía: No editable y convertida a vectores.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527" w:right="851"/>
      </w:pPr>
      <w:r>
        <w:rPr>
          <w:rFonts w:ascii="Arial" w:cs="Arial" w:eastAsia="Arial" w:hAnsi="Arial"/>
          <w:sz w:val="24"/>
          <w:szCs w:val="24"/>
        </w:rPr>
        <w:t>• Color: Con guía de color indicando porcentajes y/o pantones utilizados.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527" w:right="71"/>
      </w:pPr>
      <w:r>
        <w:rPr>
          <w:rFonts w:ascii="Arial" w:cs="Arial" w:eastAsia="Arial" w:hAnsi="Arial"/>
          <w:sz w:val="24"/>
          <w:szCs w:val="24"/>
        </w:rPr>
        <w:t>•  El  emblema  no  podrá  incluir  ni  la  fotografía  ni  la  silueta  de  la  candidata  o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sz w:val="24"/>
          <w:szCs w:val="24"/>
        </w:rPr>
        <w:t>candidato independiente, y en ningún caso podrá ser similar al de los partidos</w:t>
      </w:r>
      <w:r>
        <w:rPr>
          <w:rFonts w:ascii="Arial" w:cs="Arial" w:eastAsia="Arial" w:hAnsi="Arial"/>
          <w:sz w:val="24"/>
          <w:szCs w:val="24"/>
        </w:rPr>
        <w:t> políticos nacionales o locales.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529" w:right="61"/>
      </w:pPr>
      <w:r>
        <w:rPr>
          <w:rFonts w:ascii="Arial" w:cs="Arial" w:eastAsia="Arial" w:hAnsi="Arial"/>
          <w:sz w:val="24"/>
          <w:szCs w:val="24"/>
        </w:rPr>
        <w:t>k)  Constancia de residencia, en su caso, misma que deberá precisar el nombre</w:t>
      </w:r>
      <w:r>
        <w:rPr>
          <w:rFonts w:ascii="Arial" w:cs="Arial" w:eastAsia="Arial" w:hAnsi="Arial"/>
          <w:sz w:val="24"/>
          <w:szCs w:val="24"/>
        </w:rPr>
        <w:t> completo de la persona aspirante, el domicilio completo, el tiempo de residencia</w:t>
      </w:r>
      <w:r>
        <w:rPr>
          <w:rFonts w:ascii="Arial" w:cs="Arial" w:eastAsia="Arial" w:hAnsi="Arial"/>
          <w:sz w:val="24"/>
          <w:szCs w:val="24"/>
        </w:rPr>
        <w:t> en el mismo, lugar y fecha de expedición, nombre y cargo de quien la expide,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520" w:val="left"/>
        </w:tabs>
        <w:jc w:val="both"/>
        <w:ind w:hanging="360" w:left="529" w:right="71"/>
      </w:pPr>
      <w:r>
        <w:rPr>
          <w:rFonts w:ascii="Arial" w:cs="Arial" w:eastAsia="Arial" w:hAnsi="Arial"/>
          <w:sz w:val="24"/>
          <w:szCs w:val="24"/>
        </w:rPr>
        <w:t>l)</w:t>
        <w:tab/>
      </w:r>
      <w:r>
        <w:rPr>
          <w:rFonts w:ascii="Arial" w:cs="Arial" w:eastAsia="Arial" w:hAnsi="Arial"/>
          <w:sz w:val="24"/>
          <w:szCs w:val="24"/>
        </w:rPr>
        <w:t>Copia simple legible del anverso y reverso de la credencial para votar de la o el</w:t>
      </w:r>
      <w:r>
        <w:rPr>
          <w:rFonts w:ascii="Arial" w:cs="Arial" w:eastAsia="Arial" w:hAnsi="Arial"/>
          <w:sz w:val="24"/>
          <w:szCs w:val="24"/>
        </w:rPr>
        <w:t> representante legal y de la persona designada para el manejo de los recursos</w:t>
      </w:r>
      <w:r>
        <w:rPr>
          <w:rFonts w:ascii="Arial" w:cs="Arial" w:eastAsia="Arial" w:hAnsi="Arial"/>
          <w:sz w:val="24"/>
          <w:szCs w:val="24"/>
        </w:rPr>
        <w:t> financieros y la rendición de los informes correspondientes.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60"/>
      </w:pPr>
      <w:r>
        <w:rPr>
          <w:rFonts w:ascii="Arial" w:cs="Arial" w:eastAsia="Arial" w:hAnsi="Arial"/>
          <w:b/>
          <w:sz w:val="24"/>
          <w:szCs w:val="24"/>
        </w:rPr>
        <w:t>Artículo 15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3"/>
      </w:pPr>
      <w:r>
        <w:rPr>
          <w:rFonts w:ascii="Arial" w:cs="Arial" w:eastAsia="Arial" w:hAnsi="Arial"/>
          <w:sz w:val="24"/>
          <w:szCs w:val="24"/>
        </w:rPr>
        <w:t>Los Consejos Distritales y Municipales Electorales, o el Consejo General del Instituto,</w:t>
      </w:r>
      <w:r>
        <w:rPr>
          <w:rFonts w:ascii="Arial" w:cs="Arial" w:eastAsia="Arial" w:hAnsi="Arial"/>
          <w:sz w:val="24"/>
          <w:szCs w:val="24"/>
        </w:rPr>
        <w:t> en  su  caso, sesionarán  para acordar  lo conducente respecto a las  solicitudes de</w:t>
      </w:r>
      <w:r>
        <w:rPr>
          <w:rFonts w:ascii="Arial" w:cs="Arial" w:eastAsia="Arial" w:hAnsi="Arial"/>
          <w:sz w:val="24"/>
          <w:szCs w:val="24"/>
        </w:rPr>
        <w:t> registro de candidatas y candidatos independientes, la respectiva sesión se realizará</w:t>
      </w:r>
      <w:r>
        <w:rPr>
          <w:rFonts w:ascii="Arial" w:cs="Arial" w:eastAsia="Arial" w:hAnsi="Arial"/>
          <w:sz w:val="24"/>
          <w:szCs w:val="24"/>
        </w:rPr>
        <w:t> en  los  mismos  términos  y  plazos  establecidos  por  el  Consejo  General  para  las</w:t>
      </w:r>
      <w:r>
        <w:rPr>
          <w:rFonts w:ascii="Arial" w:cs="Arial" w:eastAsia="Arial" w:hAnsi="Arial"/>
          <w:sz w:val="24"/>
          <w:szCs w:val="24"/>
        </w:rPr>
        <w:t> candidaturas de partidos políticos, según la elección de que se trate.</w:t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60"/>
      </w:pPr>
      <w:r>
        <w:rPr>
          <w:rFonts w:ascii="Arial" w:cs="Arial" w:eastAsia="Arial" w:hAnsi="Arial"/>
          <w:b/>
          <w:sz w:val="24"/>
          <w:szCs w:val="24"/>
        </w:rPr>
        <w:t>Artículo 16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2"/>
        <w:sectPr>
          <w:pgMar w:bottom="280" w:footer="1000" w:header="0" w:left="1600" w:right="150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1. Las candidatas y candidatos independientes que obtengan su registro, no podrán</w:t>
      </w:r>
      <w:r>
        <w:rPr>
          <w:rFonts w:ascii="Arial" w:cs="Arial" w:eastAsia="Arial" w:hAnsi="Arial"/>
          <w:sz w:val="24"/>
          <w:szCs w:val="24"/>
        </w:rPr>
        <w:t> ser sustituidos o sustituidas en ninguna de las etapas del proceso electoral ordinario.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7"/>
        <w:ind w:left="102" w:right="71"/>
      </w:pPr>
      <w:r>
        <w:rPr>
          <w:rFonts w:ascii="Arial" w:cs="Arial" w:eastAsia="Arial" w:hAnsi="Arial"/>
          <w:sz w:val="24"/>
          <w:szCs w:val="24"/>
        </w:rPr>
        <w:t>2. Tratándose de la fórmula de candidatas o candidatos independientes a Diputada</w:t>
      </w:r>
      <w:r>
        <w:rPr>
          <w:rFonts w:ascii="Arial" w:cs="Arial" w:eastAsia="Arial" w:hAnsi="Arial"/>
          <w:sz w:val="24"/>
          <w:szCs w:val="24"/>
        </w:rPr>
        <w:t> o  Diputado,  será  cancelado  el  registro  de  la  fórmula  completa  cuando  falte  la</w:t>
      </w:r>
      <w:r>
        <w:rPr>
          <w:rFonts w:ascii="Arial" w:cs="Arial" w:eastAsia="Arial" w:hAnsi="Arial"/>
          <w:sz w:val="24"/>
          <w:szCs w:val="24"/>
        </w:rPr>
        <w:t> propietaria o el propietario. La ausencia de la o el suplente no invalidará la fórmula.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8"/>
      </w:pPr>
      <w:r>
        <w:rPr>
          <w:rFonts w:ascii="Arial" w:cs="Arial" w:eastAsia="Arial" w:hAnsi="Arial"/>
          <w:sz w:val="24"/>
          <w:szCs w:val="24"/>
        </w:rPr>
        <w:t>3.  Para  el  caso  de  las  candidatas  y  candidatos  independientes  de  la  planilla  a</w:t>
      </w:r>
      <w:r>
        <w:rPr>
          <w:rFonts w:ascii="Arial" w:cs="Arial" w:eastAsia="Arial" w:hAnsi="Arial"/>
          <w:sz w:val="24"/>
          <w:szCs w:val="24"/>
        </w:rPr>
        <w:t> Concejalías  Municipales,  ante  la  falta  de  uno  o  más  candidatas  o  candidatos</w:t>
      </w:r>
      <w:r>
        <w:rPr>
          <w:rFonts w:ascii="Arial" w:cs="Arial" w:eastAsia="Arial" w:hAnsi="Arial"/>
          <w:sz w:val="24"/>
          <w:szCs w:val="24"/>
        </w:rPr>
        <w:t> propietarios no invalidará el registro de la planilla mientras subsista la candidatura de</w:t>
      </w:r>
      <w:r>
        <w:rPr>
          <w:rFonts w:ascii="Arial" w:cs="Arial" w:eastAsia="Arial" w:hAnsi="Arial"/>
          <w:sz w:val="24"/>
          <w:szCs w:val="24"/>
        </w:rPr>
        <w:t> cuando menos una propietaria o propietario.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1"/>
      </w:pPr>
      <w:r>
        <w:rPr>
          <w:rFonts w:ascii="Arial" w:cs="Arial" w:eastAsia="Arial" w:hAnsi="Arial"/>
          <w:sz w:val="24"/>
          <w:szCs w:val="24"/>
        </w:rPr>
        <w:t>4.   Así   también,   será   cancelado   el   registro   de   candidatas   o   candidatos</w:t>
      </w:r>
      <w:r>
        <w:rPr>
          <w:rFonts w:ascii="Arial" w:cs="Arial" w:eastAsia="Arial" w:hAnsi="Arial"/>
          <w:sz w:val="24"/>
          <w:szCs w:val="24"/>
        </w:rPr>
        <w:t> independientes, y en su caso la fórmula completa o planilla cuando realicen actos</w:t>
      </w:r>
      <w:r>
        <w:rPr>
          <w:rFonts w:ascii="Arial" w:cs="Arial" w:eastAsia="Arial" w:hAnsi="Arial"/>
          <w:sz w:val="24"/>
          <w:szCs w:val="24"/>
        </w:rPr>
        <w:t> anticipados de campaña, contraten propaganda o cualquier otra forma de promoción</w:t>
      </w:r>
      <w:r>
        <w:rPr>
          <w:rFonts w:ascii="Arial" w:cs="Arial" w:eastAsia="Arial" w:hAnsi="Arial"/>
          <w:sz w:val="24"/>
          <w:szCs w:val="24"/>
        </w:rPr>
        <w:t> personal  en  radio  y  televisión,  o  rebasen  el  tope  de  gastos  relativos  a  los  actos</w:t>
      </w:r>
      <w:r>
        <w:rPr>
          <w:rFonts w:ascii="Arial" w:cs="Arial" w:eastAsia="Arial" w:hAnsi="Arial"/>
          <w:sz w:val="24"/>
          <w:szCs w:val="24"/>
        </w:rPr>
        <w:t> tendentes a recabar el apoyo ciudadano.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102" w:right="7760"/>
      </w:pPr>
      <w:r>
        <w:rPr>
          <w:rFonts w:ascii="Arial" w:cs="Arial" w:eastAsia="Arial" w:hAnsi="Arial"/>
          <w:b/>
          <w:sz w:val="24"/>
          <w:szCs w:val="24"/>
        </w:rPr>
        <w:t>Artículo 17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4"/>
      </w:pPr>
      <w:r>
        <w:rPr>
          <w:rFonts w:ascii="Arial" w:cs="Arial" w:eastAsia="Arial" w:hAnsi="Arial"/>
          <w:sz w:val="24"/>
          <w:szCs w:val="24"/>
        </w:rPr>
        <w:t>1.   Para   efecto   de   las   prerrogativas   a   que   tienen   derecho   las   candidaturas</w:t>
      </w:r>
      <w:r>
        <w:rPr>
          <w:rFonts w:ascii="Arial" w:cs="Arial" w:eastAsia="Arial" w:hAnsi="Arial"/>
          <w:sz w:val="24"/>
          <w:szCs w:val="24"/>
        </w:rPr>
        <w:t> independientes  registradas,  se  estará  a  lo  establecido  en  la  LIPEEO,  así  como</w:t>
      </w:r>
      <w:r>
        <w:rPr>
          <w:rFonts w:ascii="Arial" w:cs="Arial" w:eastAsia="Arial" w:hAnsi="Arial"/>
          <w:sz w:val="24"/>
          <w:szCs w:val="24"/>
        </w:rPr>
        <w:t> también a lo que en su momento acuerde el Consejo General del Instituto.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4"/>
      </w:pPr>
      <w:r>
        <w:rPr>
          <w:rFonts w:ascii="Arial" w:cs="Arial" w:eastAsia="Arial" w:hAnsi="Arial"/>
          <w:sz w:val="24"/>
          <w:szCs w:val="24"/>
        </w:rPr>
        <w:t>2. Las candidaturas independientes tienen el derecho al acceso a los tiempos de</w:t>
      </w:r>
      <w:r>
        <w:rPr>
          <w:rFonts w:ascii="Arial" w:cs="Arial" w:eastAsia="Arial" w:hAnsi="Arial"/>
          <w:sz w:val="24"/>
          <w:szCs w:val="24"/>
        </w:rPr>
        <w:t> radio y televisión, como si se tratara de un partido político de nuevo registro, pero en</w:t>
      </w:r>
      <w:r>
        <w:rPr>
          <w:rFonts w:ascii="Arial" w:cs="Arial" w:eastAsia="Arial" w:hAnsi="Arial"/>
          <w:sz w:val="24"/>
          <w:szCs w:val="24"/>
        </w:rPr>
        <w:t> forma proporcional al tipo de elección de que se trate, únicamente en la etapa de las</w:t>
      </w:r>
      <w:r>
        <w:rPr>
          <w:rFonts w:ascii="Arial" w:cs="Arial" w:eastAsia="Arial" w:hAnsi="Arial"/>
          <w:sz w:val="24"/>
          <w:szCs w:val="24"/>
        </w:rPr>
        <w:t> campañas electorales.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962" w:right="3968"/>
      </w:pPr>
      <w:r>
        <w:rPr>
          <w:rFonts w:ascii="Arial" w:cs="Arial" w:eastAsia="Arial" w:hAnsi="Arial"/>
          <w:b/>
          <w:sz w:val="24"/>
          <w:szCs w:val="24"/>
        </w:rPr>
        <w:t>TÍTULO III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912" w:right="921"/>
      </w:pPr>
      <w:r>
        <w:rPr>
          <w:rFonts w:ascii="Arial" w:cs="Arial" w:eastAsia="Arial" w:hAnsi="Arial"/>
          <w:b/>
          <w:sz w:val="24"/>
          <w:szCs w:val="24"/>
        </w:rPr>
        <w:t>DE LAS CANDIDATURAS INDEPENDIENTES RELATIVAS A LAS</w:t>
      </w:r>
      <w:r>
        <w:rPr>
          <w:rFonts w:ascii="Arial" w:cs="Arial" w:eastAsia="Arial" w:hAnsi="Arial"/>
          <w:b/>
          <w:sz w:val="24"/>
          <w:szCs w:val="24"/>
        </w:rPr>
        <w:t> COMUNIDADES, PUEBLOS INDÍGENAS Y AFROMEXICANAS.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566" w:right="3571"/>
      </w:pPr>
      <w:r>
        <w:rPr>
          <w:rFonts w:ascii="Arial" w:cs="Arial" w:eastAsia="Arial" w:hAnsi="Arial"/>
          <w:b/>
          <w:sz w:val="24"/>
          <w:szCs w:val="24"/>
        </w:rPr>
        <w:t>Capítulo primero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101" w:right="3108"/>
      </w:pPr>
      <w:r>
        <w:rPr>
          <w:rFonts w:ascii="Arial" w:cs="Arial" w:eastAsia="Arial" w:hAnsi="Arial"/>
          <w:b/>
          <w:sz w:val="24"/>
          <w:szCs w:val="24"/>
        </w:rPr>
        <w:t>Disposiciones Generales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60"/>
      </w:pPr>
      <w:r>
        <w:rPr>
          <w:rFonts w:ascii="Arial" w:cs="Arial" w:eastAsia="Arial" w:hAnsi="Arial"/>
          <w:b/>
          <w:sz w:val="24"/>
          <w:szCs w:val="24"/>
        </w:rPr>
        <w:t>Artículo 18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3"/>
      </w:pPr>
      <w:r>
        <w:rPr>
          <w:rFonts w:ascii="Arial" w:cs="Arial" w:eastAsia="Arial" w:hAnsi="Arial"/>
          <w:sz w:val="24"/>
          <w:szCs w:val="24"/>
        </w:rPr>
        <w:t>Las candidaturas independientes relativas a las comunidades, pueblos indígenas y</w:t>
      </w:r>
      <w:r>
        <w:rPr>
          <w:rFonts w:ascii="Arial" w:cs="Arial" w:eastAsia="Arial" w:hAnsi="Arial"/>
          <w:sz w:val="24"/>
          <w:szCs w:val="24"/>
        </w:rPr>
        <w:t> afromexicanas,  son  aquellas  en  donde  la  persona  aspirante  es  postulada  por  la</w:t>
      </w:r>
      <w:r>
        <w:rPr>
          <w:rFonts w:ascii="Arial" w:cs="Arial" w:eastAsia="Arial" w:hAnsi="Arial"/>
          <w:sz w:val="24"/>
          <w:szCs w:val="24"/>
        </w:rPr>
        <w:t> asamblea general comunitaria de su comunidad a un cargo de elección popular.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60"/>
      </w:pPr>
      <w:r>
        <w:rPr>
          <w:rFonts w:ascii="Arial" w:cs="Arial" w:eastAsia="Arial" w:hAnsi="Arial"/>
          <w:b/>
          <w:sz w:val="24"/>
          <w:szCs w:val="24"/>
        </w:rPr>
        <w:t>Artículo 19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9"/>
      </w:pPr>
      <w:r>
        <w:rPr>
          <w:rFonts w:ascii="Arial" w:cs="Arial" w:eastAsia="Arial" w:hAnsi="Arial"/>
          <w:sz w:val="24"/>
          <w:szCs w:val="24"/>
        </w:rPr>
        <w:t>El  proceso  de  postulación  de  las  candidaturas  independientes  relativas  a  las</w:t>
      </w:r>
      <w:r>
        <w:rPr>
          <w:rFonts w:ascii="Arial" w:cs="Arial" w:eastAsia="Arial" w:hAnsi="Arial"/>
          <w:sz w:val="24"/>
          <w:szCs w:val="24"/>
        </w:rPr>
        <w:t> comunidades, pueblos indígenas y afromexicanas comprende las etapas siguientes:</w:t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333"/>
      </w:pPr>
      <w:r>
        <w:rPr>
          <w:rFonts w:ascii="Arial" w:cs="Arial" w:eastAsia="Arial" w:hAnsi="Arial"/>
          <w:sz w:val="24"/>
          <w:szCs w:val="24"/>
        </w:rPr>
        <w:t>l. Convocatoria;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1"/>
      </w:pPr>
      <w:r>
        <w:rPr>
          <w:rFonts w:ascii="Arial" w:cs="Arial" w:eastAsia="Arial" w:hAnsi="Arial"/>
          <w:sz w:val="24"/>
          <w:szCs w:val="24"/>
        </w:rPr>
        <w:t>ll.   Asamblea   general   comunitaria,  de   agencias,   núcleos  agrarios   o   espacios</w:t>
      </w:r>
      <w:r>
        <w:rPr>
          <w:rFonts w:ascii="Arial" w:cs="Arial" w:eastAsia="Arial" w:hAnsi="Arial"/>
          <w:sz w:val="24"/>
          <w:szCs w:val="24"/>
        </w:rPr>
        <w:t> tradicionales de tomas de decisión;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249"/>
      </w:pPr>
      <w:r>
        <w:rPr>
          <w:rFonts w:ascii="Arial" w:cs="Arial" w:eastAsia="Arial" w:hAnsi="Arial"/>
          <w:sz w:val="24"/>
          <w:szCs w:val="24"/>
        </w:rPr>
        <w:t>lll. Solicitud de registro y remisión de documentos al Consejo General del Instituto;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2444"/>
      </w:pPr>
      <w:r>
        <w:rPr>
          <w:rFonts w:ascii="Arial" w:cs="Arial" w:eastAsia="Arial" w:hAnsi="Arial"/>
          <w:sz w:val="24"/>
          <w:szCs w:val="24"/>
        </w:rPr>
        <w:t>lV. Verificación de requisitos por parte del Consejo General; y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3386"/>
        <w:sectPr>
          <w:pgMar w:bottom="280" w:footer="1000" w:header="0" w:left="1600" w:right="150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V. Registro de candidatos independientes indígenas.</w:t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77"/>
        <w:ind w:left="3581" w:right="3509"/>
      </w:pPr>
      <w:r>
        <w:rPr>
          <w:rFonts w:ascii="Arial" w:cs="Arial" w:eastAsia="Arial" w:hAnsi="Arial"/>
          <w:b/>
          <w:sz w:val="24"/>
          <w:szCs w:val="24"/>
        </w:rPr>
        <w:t>Capítulo Segundo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1188" w:right="1116"/>
      </w:pPr>
      <w:r>
        <w:rPr>
          <w:rFonts w:ascii="Arial" w:cs="Arial" w:eastAsia="Arial" w:hAnsi="Arial"/>
          <w:b/>
          <w:sz w:val="24"/>
          <w:szCs w:val="24"/>
        </w:rPr>
        <w:t>De la convocatoria y las asambleas generales comunitarias.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82" w:right="7760"/>
      </w:pPr>
      <w:r>
        <w:rPr>
          <w:rFonts w:ascii="Arial" w:cs="Arial" w:eastAsia="Arial" w:hAnsi="Arial"/>
          <w:b/>
          <w:sz w:val="24"/>
          <w:szCs w:val="24"/>
        </w:rPr>
        <w:t>Artículo 20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82" w:right="70"/>
      </w:pPr>
      <w:r>
        <w:rPr>
          <w:rFonts w:ascii="Arial" w:cs="Arial" w:eastAsia="Arial" w:hAnsi="Arial"/>
          <w:sz w:val="24"/>
          <w:szCs w:val="24"/>
        </w:rPr>
        <w:t>La  convocatoria  para  postulación  de  candidaturas  independientes  relativas  a  las</w:t>
      </w:r>
      <w:r>
        <w:rPr>
          <w:rFonts w:ascii="Arial" w:cs="Arial" w:eastAsia="Arial" w:hAnsi="Arial"/>
          <w:sz w:val="24"/>
          <w:szCs w:val="24"/>
        </w:rPr>
        <w:t> comunidades, pueblos indígenas y afromexicanas, será la misma que se emita para</w:t>
      </w:r>
      <w:r>
        <w:rPr>
          <w:rFonts w:ascii="Arial" w:cs="Arial" w:eastAsia="Arial" w:hAnsi="Arial"/>
          <w:sz w:val="24"/>
          <w:szCs w:val="24"/>
        </w:rPr>
        <w:t> las candidaturas independientes, con las particularidades que en este capítulo se</w:t>
      </w:r>
      <w:r>
        <w:rPr>
          <w:rFonts w:ascii="Arial" w:cs="Arial" w:eastAsia="Arial" w:hAnsi="Arial"/>
          <w:sz w:val="24"/>
          <w:szCs w:val="24"/>
        </w:rPr>
        <w:t> precisan.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82" w:right="7760"/>
      </w:pPr>
      <w:r>
        <w:rPr>
          <w:rFonts w:ascii="Arial" w:cs="Arial" w:eastAsia="Arial" w:hAnsi="Arial"/>
          <w:b/>
          <w:sz w:val="24"/>
          <w:szCs w:val="24"/>
        </w:rPr>
        <w:t>Artículo 21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82" w:right="67"/>
      </w:pPr>
      <w:r>
        <w:rPr>
          <w:rFonts w:ascii="Arial" w:cs="Arial" w:eastAsia="Arial" w:hAnsi="Arial"/>
          <w:sz w:val="24"/>
          <w:szCs w:val="24"/>
        </w:rPr>
        <w:t>Las   Asambleas   generales   comunitarias   para   la   postulación   de   candidaturas</w:t>
      </w:r>
      <w:r>
        <w:rPr>
          <w:rFonts w:ascii="Arial" w:cs="Arial" w:eastAsia="Arial" w:hAnsi="Arial"/>
          <w:sz w:val="24"/>
          <w:szCs w:val="24"/>
        </w:rPr>
        <w:t> independientes relativas a las comunidades, pueblos indígenas y afromexicanas, ya</w:t>
      </w:r>
      <w:r>
        <w:rPr>
          <w:rFonts w:ascii="Arial" w:cs="Arial" w:eastAsia="Arial" w:hAnsi="Arial"/>
          <w:sz w:val="24"/>
          <w:szCs w:val="24"/>
        </w:rPr>
        <w:t> sea para Gubernatura del Estado, Diputaciones por el principio de mayoría relativa</w:t>
      </w:r>
      <w:r>
        <w:rPr>
          <w:rFonts w:ascii="Arial" w:cs="Arial" w:eastAsia="Arial" w:hAnsi="Arial"/>
          <w:sz w:val="24"/>
          <w:szCs w:val="24"/>
        </w:rPr>
        <w:t> o las concejalías a los ayuntamientos, se realizarán a partir del día siguiente en que</w:t>
      </w:r>
      <w:r>
        <w:rPr>
          <w:rFonts w:ascii="Arial" w:cs="Arial" w:eastAsia="Arial" w:hAnsi="Arial"/>
          <w:sz w:val="24"/>
          <w:szCs w:val="24"/>
        </w:rPr>
        <w:t> dé   inicio   el   periodo   para   recabar   el   apoyo   ciudadano   para   los   candidatos</w:t>
      </w:r>
      <w:r>
        <w:rPr>
          <w:rFonts w:ascii="Arial" w:cs="Arial" w:eastAsia="Arial" w:hAnsi="Arial"/>
          <w:sz w:val="24"/>
          <w:szCs w:val="24"/>
        </w:rPr>
        <w:t> independientes y hasta la conclusión del mismo.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82" w:right="69"/>
      </w:pPr>
      <w:r>
        <w:rPr>
          <w:rFonts w:ascii="Arial" w:cs="Arial" w:eastAsia="Arial" w:hAnsi="Arial"/>
          <w:sz w:val="24"/>
          <w:szCs w:val="24"/>
        </w:rPr>
        <w:t>Dichas asambleas deberán desarrollarse conforme al sistema normativo indígena de</w:t>
      </w:r>
      <w:r>
        <w:rPr>
          <w:rFonts w:ascii="Arial" w:cs="Arial" w:eastAsia="Arial" w:hAnsi="Arial"/>
          <w:sz w:val="24"/>
          <w:szCs w:val="24"/>
        </w:rPr>
        <w:t> la  comunidad  o  pueblo  que  le  postula.  La  documentación  de  realización  de  esta</w:t>
      </w:r>
      <w:r>
        <w:rPr>
          <w:rFonts w:ascii="Arial" w:cs="Arial" w:eastAsia="Arial" w:hAnsi="Arial"/>
          <w:sz w:val="24"/>
          <w:szCs w:val="24"/>
        </w:rPr>
        <w:t> deberá contener al menos lo siguiente: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firstLine="65" w:left="343" w:right="250"/>
      </w:pPr>
      <w:r>
        <w:rPr>
          <w:rFonts w:ascii="Arial" w:cs="Arial" w:eastAsia="Arial" w:hAnsi="Arial"/>
          <w:sz w:val="24"/>
          <w:szCs w:val="24"/>
        </w:rPr>
        <w:t>I.     El nombre del pueblo o comunidad indígena o afromexicana que le postula;</w:t>
      </w:r>
      <w:r>
        <w:rPr>
          <w:rFonts w:ascii="Arial" w:cs="Arial" w:eastAsia="Arial" w:hAnsi="Arial"/>
          <w:sz w:val="24"/>
          <w:szCs w:val="24"/>
        </w:rPr>
        <w:t> II.     La candidatura para la que se le postula;</w:t>
      </w:r>
    </w:p>
    <w:p>
      <w:pPr>
        <w:rPr>
          <w:rFonts w:ascii="Arial" w:cs="Arial" w:eastAsia="Arial" w:hAnsi="Arial"/>
          <w:sz w:val="24"/>
          <w:szCs w:val="24"/>
        </w:rPr>
        <w:tabs>
          <w:tab w:pos="900" w:val="left"/>
        </w:tabs>
        <w:jc w:val="left"/>
        <w:ind w:hanging="626" w:left="902" w:right="73"/>
      </w:pPr>
      <w:r>
        <w:rPr>
          <w:rFonts w:ascii="Arial" w:cs="Arial" w:eastAsia="Arial" w:hAnsi="Arial"/>
          <w:sz w:val="24"/>
          <w:szCs w:val="24"/>
        </w:rPr>
        <w:t>III.</w:t>
        <w:tab/>
      </w:r>
      <w:r>
        <w:rPr>
          <w:rFonts w:ascii="Arial" w:cs="Arial" w:eastAsia="Arial" w:hAnsi="Arial"/>
          <w:sz w:val="24"/>
          <w:szCs w:val="24"/>
        </w:rPr>
        <w:t>Convocatoria de asamblea que de manera expresa señale en los asuntos a</w:t>
      </w:r>
      <w:r>
        <w:rPr>
          <w:rFonts w:ascii="Arial" w:cs="Arial" w:eastAsia="Arial" w:hAnsi="Arial"/>
          <w:sz w:val="24"/>
          <w:szCs w:val="24"/>
        </w:rPr>
        <w:t> tratar, la postulación de la candidatura indígena o afromexicana que se trate;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249" w:right="2455"/>
      </w:pPr>
      <w:r>
        <w:rPr>
          <w:rFonts w:ascii="Arial" w:cs="Arial" w:eastAsia="Arial" w:hAnsi="Arial"/>
          <w:sz w:val="24"/>
          <w:szCs w:val="24"/>
        </w:rPr>
        <w:t>IV.     Narración del desarrollo de la asamblea que contenga:</w:t>
      </w:r>
    </w:p>
    <w:p>
      <w:pPr>
        <w:rPr>
          <w:rFonts w:ascii="Arial" w:cs="Arial" w:eastAsia="Arial" w:hAnsi="Arial"/>
          <w:sz w:val="24"/>
          <w:szCs w:val="24"/>
        </w:rPr>
        <w:tabs>
          <w:tab w:pos="900" w:val="left"/>
        </w:tabs>
        <w:jc w:val="left"/>
        <w:ind w:hanging="586" w:left="902" w:right="71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  <w:t>La mención precisa del reconocimiento de la persona como integrante de su</w:t>
      </w:r>
      <w:r>
        <w:rPr>
          <w:rFonts w:ascii="Arial" w:cs="Arial" w:eastAsia="Arial" w:hAnsi="Arial"/>
          <w:sz w:val="24"/>
          <w:szCs w:val="24"/>
        </w:rPr>
        <w:t> comunidad de conformidad con su sistema normativo indígena;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653" w:left="902" w:right="73"/>
      </w:pPr>
      <w:r>
        <w:rPr>
          <w:rFonts w:ascii="Arial" w:cs="Arial" w:eastAsia="Arial" w:hAnsi="Arial"/>
          <w:sz w:val="24"/>
          <w:szCs w:val="24"/>
        </w:rPr>
        <w:t>VI.     La manifestación expresa de la motivación por la que se avala la postulación</w:t>
      </w:r>
      <w:r>
        <w:rPr>
          <w:rFonts w:ascii="Arial" w:cs="Arial" w:eastAsia="Arial" w:hAnsi="Arial"/>
          <w:sz w:val="24"/>
          <w:szCs w:val="24"/>
        </w:rPr>
        <w:t> de la candidatura independiente indígena o afromexicana;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82" w:right="2640"/>
      </w:pPr>
      <w:r>
        <w:rPr>
          <w:rFonts w:ascii="Arial" w:cs="Arial" w:eastAsia="Arial" w:hAnsi="Arial"/>
          <w:sz w:val="24"/>
          <w:szCs w:val="24"/>
        </w:rPr>
        <w:t>VII.     Lugar fecha y hora de la celebración de la asamblea;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5" w:right="347"/>
      </w:pPr>
      <w:r>
        <w:rPr>
          <w:rFonts w:ascii="Arial" w:cs="Arial" w:eastAsia="Arial" w:hAnsi="Arial"/>
          <w:sz w:val="24"/>
          <w:szCs w:val="24"/>
        </w:rPr>
        <w:t>VIII.     Firmas autógrafas de las personas que asistieron a la asamblea general, y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653" w:left="902" w:right="73"/>
      </w:pPr>
      <w:r>
        <w:rPr>
          <w:rFonts w:ascii="Arial" w:cs="Arial" w:eastAsia="Arial" w:hAnsi="Arial"/>
          <w:sz w:val="24"/>
          <w:szCs w:val="24"/>
        </w:rPr>
        <w:t>IX.     Firma y sello de las autoridades municipales y autoridades tradicionales que</w:t>
      </w:r>
      <w:r>
        <w:rPr>
          <w:rFonts w:ascii="Arial" w:cs="Arial" w:eastAsia="Arial" w:hAnsi="Arial"/>
          <w:sz w:val="24"/>
          <w:szCs w:val="24"/>
        </w:rPr>
        <w:t> presidieron la asamblea.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82" w:right="7760"/>
      </w:pPr>
      <w:r>
        <w:rPr>
          <w:rFonts w:ascii="Arial" w:cs="Arial" w:eastAsia="Arial" w:hAnsi="Arial"/>
          <w:b/>
          <w:sz w:val="24"/>
          <w:szCs w:val="24"/>
        </w:rPr>
        <w:t>Artículo 22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82" w:right="67"/>
      </w:pPr>
      <w:r>
        <w:rPr>
          <w:rFonts w:ascii="Arial" w:cs="Arial" w:eastAsia="Arial" w:hAnsi="Arial"/>
          <w:sz w:val="24"/>
          <w:szCs w:val="24"/>
        </w:rPr>
        <w:t>Las  personas  que  sean  postuladas  por  la  Asamblea  general  comunitaria  a  una</w:t>
      </w:r>
      <w:r>
        <w:rPr>
          <w:rFonts w:ascii="Arial" w:cs="Arial" w:eastAsia="Arial" w:hAnsi="Arial"/>
          <w:sz w:val="24"/>
          <w:szCs w:val="24"/>
        </w:rPr>
        <w:t> candidatura de elección popular por la vía independiente indígena o afromexicana,</w:t>
      </w:r>
      <w:r>
        <w:rPr>
          <w:rFonts w:ascii="Arial" w:cs="Arial" w:eastAsia="Arial" w:hAnsi="Arial"/>
          <w:sz w:val="24"/>
          <w:szCs w:val="24"/>
        </w:rPr>
        <w:t> deberán  cumplir  con  los  requisitos  de  elegibilidad  que  establece  la  Constitución</w:t>
      </w:r>
      <w:r>
        <w:rPr>
          <w:rFonts w:ascii="Arial" w:cs="Arial" w:eastAsia="Arial" w:hAnsi="Arial"/>
          <w:sz w:val="24"/>
          <w:szCs w:val="24"/>
        </w:rPr>
        <w:t> Federal, la Constitución Local y la LIPEEO.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82" w:right="7760"/>
      </w:pPr>
      <w:r>
        <w:rPr>
          <w:rFonts w:ascii="Arial" w:cs="Arial" w:eastAsia="Arial" w:hAnsi="Arial"/>
          <w:b/>
          <w:sz w:val="24"/>
          <w:szCs w:val="24"/>
        </w:rPr>
        <w:t>Artículo 23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82" w:right="64"/>
        <w:sectPr>
          <w:pgMar w:bottom="280" w:footer="1000" w:header="0" w:left="1520" w:right="150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Es derecho de la comunidad, a través de su máxima autoridad, como es la Asamblea</w:t>
      </w:r>
      <w:r>
        <w:rPr>
          <w:rFonts w:ascii="Arial" w:cs="Arial" w:eastAsia="Arial" w:hAnsi="Arial"/>
          <w:sz w:val="24"/>
          <w:szCs w:val="24"/>
        </w:rPr>
        <w:t> general comunitaria, reconocer y extender la constancia por medio del cual califique</w:t>
      </w:r>
      <w:r>
        <w:rPr>
          <w:rFonts w:ascii="Arial" w:cs="Arial" w:eastAsia="Arial" w:hAnsi="Arial"/>
          <w:sz w:val="24"/>
          <w:szCs w:val="24"/>
        </w:rPr>
        <w:t> la autoadscripción calificada a la persona solicitante, para que ésta pueda obtener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7"/>
        <w:ind w:left="102" w:right="73"/>
      </w:pPr>
      <w:r>
        <w:rPr>
          <w:rFonts w:ascii="Arial" w:cs="Arial" w:eastAsia="Arial" w:hAnsi="Arial"/>
          <w:sz w:val="24"/>
          <w:szCs w:val="24"/>
        </w:rPr>
        <w:t>su registro a una candidatura independiente relativas a las comunidades, pueblos</w:t>
      </w:r>
      <w:r>
        <w:rPr>
          <w:rFonts w:ascii="Arial" w:cs="Arial" w:eastAsia="Arial" w:hAnsi="Arial"/>
          <w:sz w:val="24"/>
          <w:szCs w:val="24"/>
        </w:rPr>
        <w:t> indígenas y afromexicanas, según sea el caso.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60"/>
      </w:pPr>
      <w:r>
        <w:rPr>
          <w:rFonts w:ascii="Arial" w:cs="Arial" w:eastAsia="Arial" w:hAnsi="Arial"/>
          <w:b/>
          <w:sz w:val="24"/>
          <w:szCs w:val="24"/>
        </w:rPr>
        <w:t>Artículo 24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7"/>
      </w:pPr>
      <w:r>
        <w:rPr>
          <w:rFonts w:ascii="Arial" w:cs="Arial" w:eastAsia="Arial" w:hAnsi="Arial"/>
          <w:sz w:val="24"/>
          <w:szCs w:val="24"/>
        </w:rPr>
        <w:t>Aquellas comunidades, pueblos indígenas y afromexicanas que determinen postular</w:t>
      </w:r>
      <w:r>
        <w:rPr>
          <w:rFonts w:ascii="Arial" w:cs="Arial" w:eastAsia="Arial" w:hAnsi="Arial"/>
          <w:sz w:val="24"/>
          <w:szCs w:val="24"/>
        </w:rPr>
        <w:t> una candidatura por esta vía a una Diputación por el principio de mayoría relativa, o</w:t>
      </w:r>
      <w:r>
        <w:rPr>
          <w:rFonts w:ascii="Arial" w:cs="Arial" w:eastAsia="Arial" w:hAnsi="Arial"/>
          <w:sz w:val="24"/>
          <w:szCs w:val="24"/>
        </w:rPr>
        <w:t> a  las  Concejalías  de  los  ayuntamientos,  cuando  el  propietario  sea  hombre,  su</w:t>
      </w:r>
      <w:r>
        <w:rPr>
          <w:rFonts w:ascii="Arial" w:cs="Arial" w:eastAsia="Arial" w:hAnsi="Arial"/>
          <w:sz w:val="24"/>
          <w:szCs w:val="24"/>
        </w:rPr>
        <w:t> suplente  puede  ser  de  cualquier  sexo,  pero  cuando  la  propietaria  sea  mujer,  su</w:t>
      </w:r>
      <w:r>
        <w:rPr>
          <w:rFonts w:ascii="Arial" w:cs="Arial" w:eastAsia="Arial" w:hAnsi="Arial"/>
          <w:sz w:val="24"/>
          <w:szCs w:val="24"/>
        </w:rPr>
        <w:t> suplente debe ser del mismo sexo.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1"/>
      </w:pPr>
      <w:r>
        <w:rPr>
          <w:rFonts w:ascii="Arial" w:cs="Arial" w:eastAsia="Arial" w:hAnsi="Arial"/>
          <w:sz w:val="24"/>
          <w:szCs w:val="24"/>
        </w:rPr>
        <w:t>En el caso de las planillas que contiendan por las concejalías de los ayuntamientos,</w:t>
      </w:r>
      <w:r>
        <w:rPr>
          <w:rFonts w:ascii="Arial" w:cs="Arial" w:eastAsia="Arial" w:hAnsi="Arial"/>
          <w:sz w:val="24"/>
          <w:szCs w:val="24"/>
        </w:rPr>
        <w:t> deben ser planillas completas, observado el principio de paridad vertical; además,</w:t>
      </w:r>
      <w:r>
        <w:rPr>
          <w:rFonts w:ascii="Arial" w:cs="Arial" w:eastAsia="Arial" w:hAnsi="Arial"/>
          <w:sz w:val="24"/>
          <w:szCs w:val="24"/>
        </w:rPr>
        <w:t> estarán sujetas a los lineamientos para asignación de diputaciones y regidurías por</w:t>
      </w:r>
      <w:r>
        <w:rPr>
          <w:rFonts w:ascii="Arial" w:cs="Arial" w:eastAsia="Arial" w:hAnsi="Arial"/>
          <w:sz w:val="24"/>
          <w:szCs w:val="24"/>
        </w:rPr>
        <w:t> el principio de representación proporcional en el estado de Oaxaca.</w:t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60"/>
      </w:pPr>
      <w:r>
        <w:rPr>
          <w:rFonts w:ascii="Arial" w:cs="Arial" w:eastAsia="Arial" w:hAnsi="Arial"/>
          <w:b/>
          <w:sz w:val="24"/>
          <w:szCs w:val="24"/>
        </w:rPr>
        <w:t>Artículo 25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0"/>
      </w:pPr>
      <w:r>
        <w:rPr>
          <w:rFonts w:ascii="Arial" w:cs="Arial" w:eastAsia="Arial" w:hAnsi="Arial"/>
          <w:sz w:val="24"/>
          <w:szCs w:val="24"/>
        </w:rPr>
        <w:t>Los   partidos  políticos,   coaliciones,   candidaturas   comunes  y   las   candidaturas</w:t>
      </w:r>
      <w:r>
        <w:rPr>
          <w:rFonts w:ascii="Arial" w:cs="Arial" w:eastAsia="Arial" w:hAnsi="Arial"/>
          <w:sz w:val="24"/>
          <w:szCs w:val="24"/>
        </w:rPr>
        <w:t> independientes, no podrán tener intervención alguna en los procesos de postulación</w:t>
      </w:r>
      <w:r>
        <w:rPr>
          <w:rFonts w:ascii="Arial" w:cs="Arial" w:eastAsia="Arial" w:hAnsi="Arial"/>
          <w:sz w:val="24"/>
          <w:szCs w:val="24"/>
        </w:rPr>
        <w:t> de candidaturas independientes relativas a las comunidades, pueblos indígenas y</w:t>
      </w:r>
      <w:r>
        <w:rPr>
          <w:rFonts w:ascii="Arial" w:cs="Arial" w:eastAsia="Arial" w:hAnsi="Arial"/>
          <w:sz w:val="24"/>
          <w:szCs w:val="24"/>
        </w:rPr>
        <w:t> afromexicanas que realicen las asambleas generales comunitarias, de lo contario se</w:t>
      </w:r>
      <w:r>
        <w:rPr>
          <w:rFonts w:ascii="Arial" w:cs="Arial" w:eastAsia="Arial" w:hAnsi="Arial"/>
          <w:sz w:val="24"/>
          <w:szCs w:val="24"/>
        </w:rPr>
        <w:t> iniciará el procedimiento sancionador respectivo.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3"/>
      </w:pPr>
      <w:r>
        <w:rPr>
          <w:rFonts w:ascii="Arial" w:cs="Arial" w:eastAsia="Arial" w:hAnsi="Arial"/>
          <w:sz w:val="24"/>
          <w:szCs w:val="24"/>
        </w:rPr>
        <w:t>Las personas que se postulen como candidatas indígenas o afromexicanas y se les</w:t>
      </w:r>
      <w:r>
        <w:rPr>
          <w:rFonts w:ascii="Arial" w:cs="Arial" w:eastAsia="Arial" w:hAnsi="Arial"/>
          <w:sz w:val="24"/>
          <w:szCs w:val="24"/>
        </w:rPr>
        <w:t> compruebe la usurpación de dicha identidad se les negará o cancelará el registro.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576" w:right="3579"/>
      </w:pPr>
      <w:r>
        <w:rPr>
          <w:rFonts w:ascii="Arial" w:cs="Arial" w:eastAsia="Arial" w:hAnsi="Arial"/>
          <w:b/>
          <w:sz w:val="24"/>
          <w:szCs w:val="24"/>
        </w:rPr>
        <w:t>Capítulo Tercero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1408" w:right="1416"/>
      </w:pPr>
      <w:r>
        <w:rPr>
          <w:rFonts w:ascii="Arial" w:cs="Arial" w:eastAsia="Arial" w:hAnsi="Arial"/>
          <w:b/>
          <w:sz w:val="24"/>
          <w:szCs w:val="24"/>
        </w:rPr>
        <w:t>De la solicitud de registro y remisión de los requisitos.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60"/>
      </w:pPr>
      <w:r>
        <w:rPr>
          <w:rFonts w:ascii="Arial" w:cs="Arial" w:eastAsia="Arial" w:hAnsi="Arial"/>
          <w:b/>
          <w:sz w:val="24"/>
          <w:szCs w:val="24"/>
        </w:rPr>
        <w:t>Artículo 26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3"/>
      </w:pPr>
      <w:r>
        <w:rPr>
          <w:rFonts w:ascii="Arial" w:cs="Arial" w:eastAsia="Arial" w:hAnsi="Arial"/>
          <w:sz w:val="24"/>
          <w:szCs w:val="24"/>
        </w:rPr>
        <w:t>Las autoridades que hayan presidido la Asamblea general comunitaria o en su caso</w:t>
      </w:r>
      <w:r>
        <w:rPr>
          <w:rFonts w:ascii="Arial" w:cs="Arial" w:eastAsia="Arial" w:hAnsi="Arial"/>
          <w:sz w:val="24"/>
          <w:szCs w:val="24"/>
        </w:rPr>
        <w:t> la  persona  que  fue  postulada  a  una  candidatura  independiente  relativa  a  las</w:t>
      </w:r>
      <w:r>
        <w:rPr>
          <w:rFonts w:ascii="Arial" w:cs="Arial" w:eastAsia="Arial" w:hAnsi="Arial"/>
          <w:sz w:val="24"/>
          <w:szCs w:val="24"/>
        </w:rPr>
        <w:t> comunidades, pueblos indígenas y afromexicanas, deberán solicitar el registro de la</w:t>
      </w:r>
      <w:r>
        <w:rPr>
          <w:rFonts w:ascii="Arial" w:cs="Arial" w:eastAsia="Arial" w:hAnsi="Arial"/>
          <w:sz w:val="24"/>
          <w:szCs w:val="24"/>
        </w:rPr>
        <w:t> candidatura ante el consejo distrital o municipal que corresponda, o en su caso, ante</w:t>
      </w:r>
      <w:r>
        <w:rPr>
          <w:rFonts w:ascii="Arial" w:cs="Arial" w:eastAsia="Arial" w:hAnsi="Arial"/>
          <w:sz w:val="24"/>
          <w:szCs w:val="24"/>
        </w:rPr>
        <w:t> el  Consejo  General  debiendo  proporcionar  la  siguiente  información  por  cada</w:t>
      </w:r>
      <w:r>
        <w:rPr>
          <w:rFonts w:ascii="Arial" w:cs="Arial" w:eastAsia="Arial" w:hAnsi="Arial"/>
          <w:sz w:val="24"/>
          <w:szCs w:val="24"/>
        </w:rPr>
        <w:t> candidatura, integrante de la fórmula o planilla: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44" w:right="2696"/>
      </w:pPr>
      <w:r>
        <w:rPr>
          <w:rFonts w:ascii="Arial" w:cs="Arial" w:eastAsia="Arial" w:hAnsi="Arial"/>
          <w:sz w:val="24"/>
          <w:szCs w:val="24"/>
        </w:rPr>
        <w:t>I.    Nombre completo, firma o, en su caso, huella dactilar;</w:t>
      </w:r>
      <w:r>
        <w:rPr>
          <w:rFonts w:ascii="Arial" w:cs="Arial" w:eastAsia="Arial" w:hAnsi="Arial"/>
          <w:sz w:val="24"/>
          <w:szCs w:val="24"/>
        </w:rPr>
        <w:t> II.   Cargo para el que fue postulado por la asamblea;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60" w:lineRule="exact"/>
        <w:ind w:left="244"/>
      </w:pPr>
      <w:r>
        <w:rPr>
          <w:rFonts w:ascii="Arial" w:cs="Arial" w:eastAsia="Arial" w:hAnsi="Arial"/>
          <w:sz w:val="24"/>
          <w:szCs w:val="24"/>
        </w:rPr>
        <w:t>III.  Sobrenombre, en su caso;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44" w:right="5350"/>
      </w:pPr>
      <w:r>
        <w:rPr>
          <w:rFonts w:ascii="Arial" w:cs="Arial" w:eastAsia="Arial" w:hAnsi="Arial"/>
          <w:sz w:val="24"/>
          <w:szCs w:val="24"/>
        </w:rPr>
        <w:t>IV.  Lugar y fecha de nacimiento;</w:t>
      </w:r>
      <w:r>
        <w:rPr>
          <w:rFonts w:ascii="Arial" w:cs="Arial" w:eastAsia="Arial" w:hAnsi="Arial"/>
          <w:sz w:val="24"/>
          <w:szCs w:val="24"/>
        </w:rPr>
        <w:t> V.   Ocupación;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44"/>
      </w:pPr>
      <w:r>
        <w:rPr>
          <w:rFonts w:ascii="Arial" w:cs="Arial" w:eastAsia="Arial" w:hAnsi="Arial"/>
          <w:sz w:val="24"/>
          <w:szCs w:val="24"/>
        </w:rPr>
        <w:t>VI.  Copia legible del acta de nacimiento, y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480" w:lineRule="auto"/>
        <w:ind w:firstLine="142" w:left="102" w:right="876"/>
        <w:sectPr>
          <w:pgMar w:bottom="280" w:footer="1000" w:header="0" w:left="1600" w:right="150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VII. Copia legible del anverso y reverso de la credencial vigente para votar.</w:t>
      </w:r>
      <w:r>
        <w:rPr>
          <w:rFonts w:ascii="Arial" w:cs="Arial" w:eastAsia="Arial" w:hAnsi="Arial"/>
          <w:sz w:val="24"/>
          <w:szCs w:val="24"/>
        </w:rPr>
        <w:t> Además, deberán anexar la siguiente documentación:</w:t>
      </w:r>
    </w:p>
    <w:p>
      <w:pPr>
        <w:rPr>
          <w:rFonts w:ascii="Arial" w:cs="Arial" w:eastAsia="Arial" w:hAnsi="Arial"/>
          <w:sz w:val="24"/>
          <w:szCs w:val="24"/>
        </w:rPr>
        <w:tabs>
          <w:tab w:pos="660" w:val="left"/>
        </w:tabs>
        <w:jc w:val="both"/>
        <w:spacing w:before="77"/>
        <w:ind w:hanging="360" w:left="668" w:right="63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El  acta de  asamblea donde hagan constar que fue  postulada o  postulado  y</w:t>
      </w:r>
      <w:r>
        <w:rPr>
          <w:rFonts w:ascii="Arial" w:cs="Arial" w:eastAsia="Arial" w:hAnsi="Arial"/>
          <w:sz w:val="24"/>
          <w:szCs w:val="24"/>
        </w:rPr>
        <w:t> avalada o avalado a un cargo de elección popular por la vía independiente a</w:t>
      </w:r>
      <w:r>
        <w:rPr>
          <w:rFonts w:ascii="Arial" w:cs="Arial" w:eastAsia="Arial" w:hAnsi="Arial"/>
          <w:sz w:val="24"/>
          <w:szCs w:val="24"/>
        </w:rPr>
        <w:t> una candidatura indígena o afromexicana;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668" w:right="73"/>
      </w:pPr>
      <w:r>
        <w:rPr>
          <w:rFonts w:ascii="Arial" w:cs="Arial" w:eastAsia="Arial" w:hAnsi="Arial"/>
          <w:sz w:val="24"/>
          <w:szCs w:val="24"/>
        </w:rPr>
        <w:t>II.  La  documentación  que  acredite  la  creación  de  la  persona  jurídica  colectiva</w:t>
      </w:r>
      <w:r>
        <w:rPr>
          <w:rFonts w:ascii="Arial" w:cs="Arial" w:eastAsia="Arial" w:hAnsi="Arial"/>
          <w:sz w:val="24"/>
          <w:szCs w:val="24"/>
        </w:rPr>
        <w:t> constituida en asociación civil, la cual deberá tener el mismo tratamiento que</w:t>
      </w:r>
      <w:r>
        <w:rPr>
          <w:rFonts w:ascii="Arial" w:cs="Arial" w:eastAsia="Arial" w:hAnsi="Arial"/>
          <w:sz w:val="24"/>
          <w:szCs w:val="24"/>
        </w:rPr>
        <w:t> un partido político en el régimen fiscal;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668" w:right="69"/>
      </w:pPr>
      <w:r>
        <w:rPr>
          <w:rFonts w:ascii="Arial" w:cs="Arial" w:eastAsia="Arial" w:hAnsi="Arial"/>
          <w:sz w:val="24"/>
          <w:szCs w:val="24"/>
        </w:rPr>
        <w:t>III. Su alta ante el Sistema de Administración Tributaria y anexar los datos de la</w:t>
      </w:r>
      <w:r>
        <w:rPr>
          <w:rFonts w:ascii="Arial" w:cs="Arial" w:eastAsia="Arial" w:hAnsi="Arial"/>
          <w:sz w:val="24"/>
          <w:szCs w:val="24"/>
        </w:rPr>
        <w:t> cuenta  bancaria  aperturada  a  nombre  de  la  persona  jurídica  colectiva  para</w:t>
      </w:r>
      <w:r>
        <w:rPr>
          <w:rFonts w:ascii="Arial" w:cs="Arial" w:eastAsia="Arial" w:hAnsi="Arial"/>
          <w:sz w:val="24"/>
          <w:szCs w:val="24"/>
        </w:rPr>
        <w:t> recibir el financiamiento público y privado correspondiente, la cual servirá para</w:t>
      </w:r>
      <w:r>
        <w:rPr>
          <w:rFonts w:ascii="Arial" w:cs="Arial" w:eastAsia="Arial" w:hAnsi="Arial"/>
          <w:sz w:val="24"/>
          <w:szCs w:val="24"/>
        </w:rPr>
        <w:t> el manejo de los recursos para la campaña electoral, así como su domicilio para</w:t>
      </w:r>
      <w:r>
        <w:rPr>
          <w:rFonts w:ascii="Arial" w:cs="Arial" w:eastAsia="Arial" w:hAnsi="Arial"/>
          <w:sz w:val="24"/>
          <w:szCs w:val="24"/>
        </w:rPr>
        <w:t> oír y recibir notificaciones.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668" w:right="67"/>
      </w:pPr>
      <w:r>
        <w:rPr>
          <w:rFonts w:ascii="Arial" w:cs="Arial" w:eastAsia="Arial" w:hAnsi="Arial"/>
          <w:sz w:val="24"/>
          <w:szCs w:val="24"/>
        </w:rPr>
        <w:t>La  utilización de  la  cuenta  será  a  partir  del inicio  de  la  campaña y  hasta  la</w:t>
      </w:r>
      <w:r>
        <w:rPr>
          <w:rFonts w:ascii="Arial" w:cs="Arial" w:eastAsia="Arial" w:hAnsi="Arial"/>
          <w:sz w:val="24"/>
          <w:szCs w:val="24"/>
        </w:rPr>
        <w:t> conclusión  de  la  misma  y  con  posterioridad,  exclusivamente  para  cubrir  los</w:t>
      </w:r>
      <w:r>
        <w:rPr>
          <w:rFonts w:ascii="Arial" w:cs="Arial" w:eastAsia="Arial" w:hAnsi="Arial"/>
          <w:sz w:val="24"/>
          <w:szCs w:val="24"/>
        </w:rPr>
        <w:t> pasivos contraídos y demás erogaciones. Su cancelación deberá realizarse una</w:t>
      </w:r>
      <w:r>
        <w:rPr>
          <w:rFonts w:ascii="Arial" w:cs="Arial" w:eastAsia="Arial" w:hAnsi="Arial"/>
          <w:sz w:val="24"/>
          <w:szCs w:val="24"/>
        </w:rPr>
        <w:t> vez  que  se  concluyan los  procedimientos que  correspondan a  la Unidad de</w:t>
      </w:r>
      <w:r>
        <w:rPr>
          <w:rFonts w:ascii="Arial" w:cs="Arial" w:eastAsia="Arial" w:hAnsi="Arial"/>
          <w:sz w:val="24"/>
          <w:szCs w:val="24"/>
        </w:rPr>
        <w:t> Fiscalización del INE. La persona jurídica colectiva a la que se refiere el párrafo</w:t>
      </w:r>
      <w:r>
        <w:rPr>
          <w:rFonts w:ascii="Arial" w:cs="Arial" w:eastAsia="Arial" w:hAnsi="Arial"/>
          <w:sz w:val="24"/>
          <w:szCs w:val="24"/>
        </w:rPr>
        <w:t> anterior deberá estar constituida con por lo menos la candidatura independiente</w:t>
      </w:r>
      <w:r>
        <w:rPr>
          <w:rFonts w:ascii="Arial" w:cs="Arial" w:eastAsia="Arial" w:hAnsi="Arial"/>
          <w:sz w:val="24"/>
          <w:szCs w:val="24"/>
        </w:rPr>
        <w:t> indígena  o  afromexicana,  su  representación  legal  y  el  encargado  de  la</w:t>
      </w:r>
      <w:r>
        <w:rPr>
          <w:rFonts w:ascii="Arial" w:cs="Arial" w:eastAsia="Arial" w:hAnsi="Arial"/>
          <w:sz w:val="24"/>
          <w:szCs w:val="24"/>
        </w:rPr>
        <w:t> administración de los recursos de la candidatura;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308"/>
      </w:pPr>
      <w:r>
        <w:rPr>
          <w:rFonts w:ascii="Arial" w:cs="Arial" w:eastAsia="Arial" w:hAnsi="Arial"/>
          <w:sz w:val="24"/>
          <w:szCs w:val="24"/>
        </w:rPr>
        <w:t>IV. La Plataforma electoral  que contenga las principales propuestas que la  o el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668" w:right="1458"/>
      </w:pPr>
      <w:r>
        <w:rPr>
          <w:rFonts w:ascii="Arial" w:cs="Arial" w:eastAsia="Arial" w:hAnsi="Arial"/>
          <w:sz w:val="24"/>
          <w:szCs w:val="24"/>
        </w:rPr>
        <w:t>Candidato, fórmula o planilla sostendrán en la campaña electoral;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668" w:right="71"/>
      </w:pPr>
      <w:r>
        <w:rPr>
          <w:rFonts w:ascii="Arial" w:cs="Arial" w:eastAsia="Arial" w:hAnsi="Arial"/>
          <w:sz w:val="24"/>
          <w:szCs w:val="24"/>
        </w:rPr>
        <w:t>V.  Escrito  en  el  que  manifieste  su  conformidad  para  que  todos  los  ingresos  y</w:t>
      </w:r>
      <w:r>
        <w:rPr>
          <w:rFonts w:ascii="Arial" w:cs="Arial" w:eastAsia="Arial" w:hAnsi="Arial"/>
          <w:sz w:val="24"/>
          <w:szCs w:val="24"/>
        </w:rPr>
        <w:t> egresos  de  la  cuenta  bancaria  aperturada  sean  fiscalizados,  en  cualquier</w:t>
      </w:r>
      <w:r>
        <w:rPr>
          <w:rFonts w:ascii="Arial" w:cs="Arial" w:eastAsia="Arial" w:hAnsi="Arial"/>
          <w:sz w:val="24"/>
          <w:szCs w:val="24"/>
        </w:rPr>
        <w:t> momento por el INE, y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668" w:right="69"/>
      </w:pPr>
      <w:r>
        <w:rPr>
          <w:rFonts w:ascii="Arial" w:cs="Arial" w:eastAsia="Arial" w:hAnsi="Arial"/>
          <w:sz w:val="24"/>
          <w:szCs w:val="24"/>
        </w:rPr>
        <w:t>VI. Emblema impreso y en medio digital, así como color o colores que distinguen</w:t>
      </w:r>
      <w:r>
        <w:rPr>
          <w:rFonts w:ascii="Arial" w:cs="Arial" w:eastAsia="Arial" w:hAnsi="Arial"/>
          <w:sz w:val="24"/>
          <w:szCs w:val="24"/>
        </w:rPr>
        <w:t> la candidatura independiente relativa a las comunidades, pueblos indígenas y</w:t>
      </w:r>
      <w:r>
        <w:rPr>
          <w:rFonts w:ascii="Arial" w:cs="Arial" w:eastAsia="Arial" w:hAnsi="Arial"/>
          <w:sz w:val="24"/>
          <w:szCs w:val="24"/>
        </w:rPr>
        <w:t> afromexicanas.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650" w:right="3652"/>
      </w:pPr>
      <w:r>
        <w:rPr>
          <w:rFonts w:ascii="Arial" w:cs="Arial" w:eastAsia="Arial" w:hAnsi="Arial"/>
          <w:b/>
          <w:sz w:val="24"/>
          <w:szCs w:val="24"/>
        </w:rPr>
        <w:t>Capítulo cuarto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2808" w:right="2815"/>
      </w:pPr>
      <w:r>
        <w:rPr>
          <w:rFonts w:ascii="Arial" w:cs="Arial" w:eastAsia="Arial" w:hAnsi="Arial"/>
          <w:b/>
          <w:sz w:val="24"/>
          <w:szCs w:val="24"/>
        </w:rPr>
        <w:t>Del registro de la candidatura.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60"/>
      </w:pPr>
      <w:r>
        <w:rPr>
          <w:rFonts w:ascii="Arial" w:cs="Arial" w:eastAsia="Arial" w:hAnsi="Arial"/>
          <w:b/>
          <w:sz w:val="24"/>
          <w:szCs w:val="24"/>
        </w:rPr>
        <w:t>Artículo 27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7"/>
      </w:pPr>
      <w:r>
        <w:rPr>
          <w:rFonts w:ascii="Arial" w:cs="Arial" w:eastAsia="Arial" w:hAnsi="Arial"/>
          <w:sz w:val="24"/>
          <w:szCs w:val="24"/>
        </w:rPr>
        <w:t>Una vez recibida la solicitud de registro y la documentación respectiva, el Consejo</w:t>
      </w:r>
      <w:r>
        <w:rPr>
          <w:rFonts w:ascii="Arial" w:cs="Arial" w:eastAsia="Arial" w:hAnsi="Arial"/>
          <w:sz w:val="24"/>
          <w:szCs w:val="24"/>
        </w:rPr>
        <w:t> General analizará si la persona aspirante cumple con los requisitos previstos en los</w:t>
      </w:r>
      <w:r>
        <w:rPr>
          <w:rFonts w:ascii="Arial" w:cs="Arial" w:eastAsia="Arial" w:hAnsi="Arial"/>
          <w:sz w:val="24"/>
          <w:szCs w:val="24"/>
        </w:rPr>
        <w:t> presentes lineamientos, de ser así, procederá a otorgar el registro correspondiente,</w:t>
      </w:r>
      <w:r>
        <w:rPr>
          <w:rFonts w:ascii="Arial" w:cs="Arial" w:eastAsia="Arial" w:hAnsi="Arial"/>
          <w:sz w:val="24"/>
          <w:szCs w:val="24"/>
        </w:rPr>
        <w:t> en los mismos términos y plazos que se establezca para las candidaturas de partidos</w:t>
      </w:r>
      <w:r>
        <w:rPr>
          <w:rFonts w:ascii="Arial" w:cs="Arial" w:eastAsia="Arial" w:hAnsi="Arial"/>
          <w:sz w:val="24"/>
          <w:szCs w:val="24"/>
        </w:rPr>
        <w:t> políticos.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60"/>
      </w:pPr>
      <w:r>
        <w:rPr>
          <w:rFonts w:ascii="Arial" w:cs="Arial" w:eastAsia="Arial" w:hAnsi="Arial"/>
          <w:b/>
          <w:sz w:val="24"/>
          <w:szCs w:val="24"/>
        </w:rPr>
        <w:t>Artículo 28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4"/>
      </w:pPr>
      <w:r>
        <w:rPr>
          <w:rFonts w:ascii="Arial" w:cs="Arial" w:eastAsia="Arial" w:hAnsi="Arial"/>
          <w:sz w:val="24"/>
          <w:szCs w:val="24"/>
        </w:rPr>
        <w:t>Las candidaturas independientes relativas a las comunidades, pueblos indígenas y</w:t>
      </w:r>
      <w:r>
        <w:rPr>
          <w:rFonts w:ascii="Arial" w:cs="Arial" w:eastAsia="Arial" w:hAnsi="Arial"/>
          <w:sz w:val="24"/>
          <w:szCs w:val="24"/>
        </w:rPr>
        <w:t> afromexicanas que obtengan su registro para contender por un cargo de  elección</w:t>
      </w:r>
      <w:r>
        <w:rPr>
          <w:rFonts w:ascii="Arial" w:cs="Arial" w:eastAsia="Arial" w:hAnsi="Arial"/>
          <w:sz w:val="24"/>
          <w:szCs w:val="24"/>
        </w:rPr>
        <w:t> popular, aparecerán en las boletas electorales de la elección para la que contiendan.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60"/>
      </w:pPr>
      <w:r>
        <w:rPr>
          <w:rFonts w:ascii="Arial" w:cs="Arial" w:eastAsia="Arial" w:hAnsi="Arial"/>
          <w:b/>
          <w:sz w:val="24"/>
          <w:szCs w:val="24"/>
        </w:rPr>
        <w:t>Artículo 29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4"/>
        <w:sectPr>
          <w:pgMar w:bottom="280" w:footer="1000" w:header="0" w:left="1600" w:right="150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Las y los candidatos independientes indígenas o afromexicanas que obtengan su</w:t>
      </w:r>
      <w:r>
        <w:rPr>
          <w:rFonts w:ascii="Arial" w:cs="Arial" w:eastAsia="Arial" w:hAnsi="Arial"/>
          <w:sz w:val="24"/>
          <w:szCs w:val="24"/>
        </w:rPr>
        <w:t> registro no podrán ser sustituidos en ninguna de las etapas del proceso electoral.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7"/>
        <w:ind w:left="102" w:right="7760"/>
      </w:pPr>
      <w:r>
        <w:rPr>
          <w:rFonts w:ascii="Arial" w:cs="Arial" w:eastAsia="Arial" w:hAnsi="Arial"/>
          <w:b/>
          <w:sz w:val="24"/>
          <w:szCs w:val="24"/>
        </w:rPr>
        <w:t>Artículo 30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2"/>
      </w:pPr>
      <w:r>
        <w:rPr>
          <w:rFonts w:ascii="Arial" w:cs="Arial" w:eastAsia="Arial" w:hAnsi="Arial"/>
          <w:sz w:val="24"/>
          <w:szCs w:val="24"/>
        </w:rPr>
        <w:t>Tratándose de la fórmula de candidatas o candidatos independientes a Diputada o</w:t>
      </w:r>
      <w:r>
        <w:rPr>
          <w:rFonts w:ascii="Arial" w:cs="Arial" w:eastAsia="Arial" w:hAnsi="Arial"/>
          <w:sz w:val="24"/>
          <w:szCs w:val="24"/>
        </w:rPr>
        <w:t> Diputado,  será  cancelado  el  registro  de  la  fórmula  completa  cuando  falte  la</w:t>
      </w:r>
      <w:r>
        <w:rPr>
          <w:rFonts w:ascii="Arial" w:cs="Arial" w:eastAsia="Arial" w:hAnsi="Arial"/>
          <w:sz w:val="24"/>
          <w:szCs w:val="24"/>
        </w:rPr>
        <w:t> propietaria o el propietario. La ausencia de la o el suplente no invalidará la fórmula.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60"/>
      </w:pPr>
      <w:r>
        <w:rPr>
          <w:rFonts w:ascii="Arial" w:cs="Arial" w:eastAsia="Arial" w:hAnsi="Arial"/>
          <w:b/>
          <w:sz w:val="24"/>
          <w:szCs w:val="24"/>
        </w:rPr>
        <w:t>Artículo 31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2"/>
      </w:pPr>
      <w:r>
        <w:rPr>
          <w:rFonts w:ascii="Arial" w:cs="Arial" w:eastAsia="Arial" w:hAnsi="Arial"/>
          <w:sz w:val="24"/>
          <w:szCs w:val="24"/>
        </w:rPr>
        <w:t>El  régimen  de  financiamiento  de  las  candidaturas  independientes  indígenas  o</w:t>
      </w:r>
      <w:r>
        <w:rPr>
          <w:rFonts w:ascii="Arial" w:cs="Arial" w:eastAsia="Arial" w:hAnsi="Arial"/>
          <w:sz w:val="24"/>
          <w:szCs w:val="24"/>
        </w:rPr>
        <w:t> afromexicanas será el mismo que se aplique para las candidaturas independientes.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firstLine="1" w:left="2307" w:right="2311"/>
      </w:pPr>
      <w:r>
        <w:rPr>
          <w:rFonts w:ascii="Arial" w:cs="Arial" w:eastAsia="Arial" w:hAnsi="Arial"/>
          <w:b/>
          <w:sz w:val="24"/>
          <w:szCs w:val="24"/>
        </w:rPr>
        <w:t>TÍTULO IV</w:t>
      </w:r>
      <w:r>
        <w:rPr>
          <w:rFonts w:ascii="Arial" w:cs="Arial" w:eastAsia="Arial" w:hAnsi="Arial"/>
          <w:b/>
          <w:sz w:val="24"/>
          <w:szCs w:val="24"/>
        </w:rPr>
        <w:t> DISPOSICIONES COMPLEMENTARIAS.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60"/>
      </w:pPr>
      <w:r>
        <w:rPr>
          <w:rFonts w:ascii="Arial" w:cs="Arial" w:eastAsia="Arial" w:hAnsi="Arial"/>
          <w:b/>
          <w:sz w:val="24"/>
          <w:szCs w:val="24"/>
        </w:rPr>
        <w:t>Artículo 32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1"/>
      </w:pPr>
      <w:r>
        <w:rPr>
          <w:rFonts w:ascii="Arial" w:cs="Arial" w:eastAsia="Arial" w:hAnsi="Arial"/>
          <w:sz w:val="24"/>
          <w:szCs w:val="24"/>
        </w:rPr>
        <w:t>Lo  no  previsto  en  los  presentes  Lineamientos,  será  resuelto  por  la  Comisión  de</w:t>
      </w:r>
      <w:r>
        <w:rPr>
          <w:rFonts w:ascii="Arial" w:cs="Arial" w:eastAsia="Arial" w:hAnsi="Arial"/>
          <w:sz w:val="24"/>
          <w:szCs w:val="24"/>
        </w:rPr>
        <w:t> Prerrogativas,  Partidos  Políticos  y  Candidaturas  Independientes  o  el  Consejo</w:t>
      </w:r>
      <w:r>
        <w:rPr>
          <w:rFonts w:ascii="Arial" w:cs="Arial" w:eastAsia="Arial" w:hAnsi="Arial"/>
          <w:sz w:val="24"/>
          <w:szCs w:val="24"/>
        </w:rPr>
        <w:t> General del Instituto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801" w:right="3807"/>
      </w:pPr>
      <w:r>
        <w:rPr>
          <w:rFonts w:ascii="Arial" w:cs="Arial" w:eastAsia="Arial" w:hAnsi="Arial"/>
          <w:b/>
          <w:sz w:val="24"/>
          <w:szCs w:val="24"/>
        </w:rPr>
        <w:t>Transitorios.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4"/>
      </w:pPr>
      <w:r>
        <w:rPr>
          <w:rFonts w:ascii="Arial" w:cs="Arial" w:eastAsia="Arial" w:hAnsi="Arial"/>
          <w:b/>
          <w:sz w:val="24"/>
          <w:szCs w:val="24"/>
        </w:rPr>
        <w:t>Primero. </w:t>
      </w:r>
      <w:r>
        <w:rPr>
          <w:rFonts w:ascii="Arial" w:cs="Arial" w:eastAsia="Arial" w:hAnsi="Arial"/>
          <w:sz w:val="24"/>
          <w:szCs w:val="24"/>
        </w:rPr>
        <w:t>Se abrogan los </w:t>
      </w:r>
      <w:r>
        <w:rPr>
          <w:rFonts w:ascii="Arial" w:cs="Arial" w:eastAsia="Arial" w:hAnsi="Arial"/>
          <w:sz w:val="24"/>
          <w:szCs w:val="24"/>
        </w:rPr>
        <w:t>“</w:t>
      </w:r>
      <w:r>
        <w:rPr>
          <w:rFonts w:ascii="Arial" w:cs="Arial" w:eastAsia="Arial" w:hAnsi="Arial"/>
          <w:sz w:val="24"/>
          <w:szCs w:val="24"/>
        </w:rPr>
        <w:t>Lineamientos de candidaturas independientes del Instituto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sz w:val="24"/>
          <w:szCs w:val="24"/>
        </w:rPr>
        <w:t>Estatal Electoral y de Participación Ciudadana de Oaxaca”, aprobados por el Consejo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sz w:val="24"/>
          <w:szCs w:val="24"/>
        </w:rPr>
        <w:t>General de este  Instituto, mediante acuerdo número  IEEPCO-CG-32/2020,  el día</w:t>
      </w:r>
      <w:r>
        <w:rPr>
          <w:rFonts w:ascii="Arial" w:cs="Arial" w:eastAsia="Arial" w:hAnsi="Arial"/>
          <w:sz w:val="24"/>
          <w:szCs w:val="24"/>
        </w:rPr>
        <w:t> diez de noviembre de dos mil veinte.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9"/>
      </w:pPr>
      <w:r>
        <w:rPr>
          <w:rFonts w:ascii="Arial" w:cs="Arial" w:eastAsia="Arial" w:hAnsi="Arial"/>
          <w:b/>
          <w:sz w:val="24"/>
          <w:szCs w:val="24"/>
        </w:rPr>
        <w:t>Segundo. </w:t>
      </w:r>
      <w:r>
        <w:rPr>
          <w:rFonts w:ascii="Arial" w:cs="Arial" w:eastAsia="Arial" w:hAnsi="Arial"/>
          <w:sz w:val="24"/>
          <w:szCs w:val="24"/>
        </w:rPr>
        <w:t>Los presentes lineamientos entrarán en vigor el día de su aprobación por</w:t>
      </w:r>
      <w:r>
        <w:rPr>
          <w:rFonts w:ascii="Arial" w:cs="Arial" w:eastAsia="Arial" w:hAnsi="Arial"/>
          <w:sz w:val="24"/>
          <w:szCs w:val="24"/>
        </w:rPr>
        <w:t> parte del Consejo General del IEEPCO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2"/>
      </w:pPr>
      <w:r>
        <w:rPr>
          <w:rFonts w:ascii="Arial" w:cs="Arial" w:eastAsia="Arial" w:hAnsi="Arial"/>
          <w:b/>
          <w:sz w:val="24"/>
          <w:szCs w:val="24"/>
        </w:rPr>
        <w:t>Tercero.   </w:t>
      </w:r>
      <w:r>
        <w:rPr>
          <w:rFonts w:ascii="Arial" w:cs="Arial" w:eastAsia="Arial" w:hAnsi="Arial"/>
          <w:sz w:val="24"/>
          <w:szCs w:val="24"/>
        </w:rPr>
        <w:t>En   todas   las   actividades   que   conlleve   el   proceso   de   registro   de</w:t>
      </w:r>
      <w:r>
        <w:rPr>
          <w:rFonts w:ascii="Arial" w:cs="Arial" w:eastAsia="Arial" w:hAnsi="Arial"/>
          <w:sz w:val="24"/>
          <w:szCs w:val="24"/>
        </w:rPr>
        <w:t> candidaturas independientes, se atenderán las medidas sanitarias derivadas de la</w:t>
      </w:r>
      <w:r>
        <w:rPr>
          <w:rFonts w:ascii="Arial" w:cs="Arial" w:eastAsia="Arial" w:hAnsi="Arial"/>
          <w:sz w:val="24"/>
          <w:szCs w:val="24"/>
        </w:rPr>
        <w:t> contingencia generada por la pandemia COVID-19.</w:t>
      </w:r>
    </w:p>
    <w:sectPr>
      <w:pgMar w:bottom="280" w:footer="1000" w:header="0" w:left="1600" w:right="1500" w:top="1340"/>
      <w:pgSz w:h="15840" w:w="1224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513.86pt;margin-top:730.976pt;width:15.28pt;height:13.04pt;mso-position-horizontal-relative:page;mso-position-vertical-relative:page;z-index:-367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2"/>
                    <w:szCs w:val="22"/>
                  </w:rPr>
                  <w:jc w:val="left"/>
                  <w:spacing w:line="240" w:lineRule="exact"/>
                  <w:ind w:left="40"/>
                </w:pP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Calibri" w:cs="Calibri" w:eastAsia="Calibri" w:hAnsi="Calibri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oter1.xml" Type="http://schemas.openxmlformats.org/officeDocument/2006/relationships/footer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