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22"/>
          <w:szCs w:val="22"/>
        </w:rPr>
        <w:jc w:val="both"/>
        <w:spacing w:before="75" w:line="255" w:lineRule="auto"/>
        <w:ind w:left="124" w:right="187"/>
      </w:pPr>
      <w:r>
        <w:rPr>
          <w:rFonts w:ascii="Arial" w:cs="Arial" w:eastAsia="Arial" w:hAnsi="Arial"/>
          <w:b/>
          <w:sz w:val="22"/>
          <w:szCs w:val="22"/>
        </w:rPr>
        <w:t>REGLAMENTO  PARA  LA  DESIGNACIÓN,  SUSTITUCIÓN  Y  REMOCIÓN  DE  LAS</w:t>
      </w:r>
      <w:r>
        <w:rPr>
          <w:rFonts w:ascii="Arial" w:cs="Arial" w:eastAsia="Arial" w:hAnsi="Arial"/>
          <w:b/>
          <w:sz w:val="22"/>
          <w:szCs w:val="22"/>
        </w:rPr>
        <w:t> PERSONAS  INTEGRANTES  DE  LOS  CONSEJOS  DISTRITALES  Y  MUNICIPALES</w:t>
      </w:r>
      <w:r>
        <w:rPr>
          <w:rFonts w:ascii="Arial" w:cs="Arial" w:eastAsia="Arial" w:hAnsi="Arial"/>
          <w:b/>
          <w:sz w:val="22"/>
          <w:szCs w:val="22"/>
        </w:rPr>
        <w:t> ELECTORALES.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  <w:sectPr>
          <w:pgNumType w:start="1"/>
          <w:pgMar w:bottom="280" w:footer="977" w:left="1600" w:right="1580" w:top="1420"/>
          <w:footerReference r:id="rId4" w:type="default"/>
          <w:type w:val="continuous"/>
          <w:pgSz w:h="15840" w:w="1224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-53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1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60" w:right="3261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8"/>
        <w:ind w:left="-37" w:right="3060"/>
        <w:sectPr>
          <w:type w:val="continuous"/>
          <w:pgSz w:h="15840" w:w="12240"/>
          <w:pgMar w:bottom="280" w:left="1600" w:right="1580" w:top="1420"/>
          <w:cols w:equalWidth="off" w:num="2">
            <w:col w:space="2232" w:w="1118"/>
            <w:col w:w="5710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02" w:right="78"/>
      </w:pPr>
      <w:r>
        <w:rPr>
          <w:rFonts w:ascii="Arial" w:cs="Arial" w:eastAsia="Arial" w:hAnsi="Arial"/>
          <w:sz w:val="22"/>
          <w:szCs w:val="22"/>
        </w:rPr>
        <w:t>El  presente  Reglamento  es  de  observancia  general  y  de  aplicación  obligatoria  para  el</w:t>
      </w:r>
      <w:r>
        <w:rPr>
          <w:rFonts w:ascii="Arial" w:cs="Arial" w:eastAsia="Arial" w:hAnsi="Arial"/>
          <w:sz w:val="22"/>
          <w:szCs w:val="22"/>
        </w:rPr>
        <w:t> Instituto Estatal Electoral y de Participación Ciudadana de Oaxaca, y tiene por objeto regular</w:t>
      </w:r>
      <w:r>
        <w:rPr>
          <w:rFonts w:ascii="Arial" w:cs="Arial" w:eastAsia="Arial" w:hAnsi="Arial"/>
          <w:sz w:val="22"/>
          <w:szCs w:val="22"/>
        </w:rPr>
        <w:t> los  procedimientos  de  selección,  designación,  sustitución  y  remoción de  las  personas</w:t>
      </w:r>
      <w:r>
        <w:rPr>
          <w:rFonts w:ascii="Arial" w:cs="Arial" w:eastAsia="Arial" w:hAnsi="Arial"/>
          <w:sz w:val="22"/>
          <w:szCs w:val="22"/>
        </w:rPr>
        <w:t> integrantes  de  los  Consejos  Distritales  y  Municipales  Electorales,  designadas  por  el</w:t>
      </w:r>
      <w:r>
        <w:rPr>
          <w:rFonts w:ascii="Arial" w:cs="Arial" w:eastAsia="Arial" w:hAnsi="Arial"/>
          <w:sz w:val="22"/>
          <w:szCs w:val="22"/>
        </w:rPr>
        <w:t> Consejo General del Instituto Estatal Electoral y de Participación Ciudadana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09"/>
      </w:pPr>
      <w:r>
        <w:rPr>
          <w:rFonts w:ascii="Arial" w:cs="Arial" w:eastAsia="Arial" w:hAnsi="Arial"/>
          <w:b/>
          <w:sz w:val="22"/>
          <w:szCs w:val="22"/>
        </w:rPr>
        <w:t>Artículo 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02" w:right="2997"/>
      </w:pPr>
      <w:r>
        <w:rPr>
          <w:rFonts w:ascii="Arial" w:cs="Arial" w:eastAsia="Arial" w:hAnsi="Arial"/>
          <w:sz w:val="22"/>
          <w:szCs w:val="22"/>
        </w:rPr>
        <w:t>Para los efectos del presente Reglamento, se entenderá por: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3" w:line="240" w:lineRule="exact"/>
        <w:ind w:hanging="360" w:left="690" w:right="182"/>
      </w:pPr>
      <w:r>
        <w:rPr>
          <w:rFonts w:ascii="Arial" w:cs="Arial" w:eastAsia="Arial" w:hAnsi="Arial"/>
          <w:b/>
          <w:w w:val="97"/>
          <w:sz w:val="24"/>
          <w:szCs w:val="24"/>
        </w:rPr>
        <w:t>a)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w w:val="100"/>
          <w:sz w:val="22"/>
          <w:szCs w:val="22"/>
        </w:rPr>
        <w:t>Comisión: </w:t>
      </w:r>
      <w:r>
        <w:rPr>
          <w:rFonts w:ascii="Arial" w:cs="Arial" w:eastAsia="Arial" w:hAnsi="Arial"/>
          <w:w w:val="100"/>
          <w:sz w:val="22"/>
          <w:szCs w:val="22"/>
        </w:rPr>
        <w:t>La Comisión de Organización y Capacitación Electoral y Vinculación con</w:t>
      </w:r>
      <w:r>
        <w:rPr>
          <w:rFonts w:ascii="Arial" w:cs="Arial" w:eastAsia="Arial" w:hAnsi="Arial"/>
          <w:w w:val="100"/>
          <w:sz w:val="22"/>
          <w:szCs w:val="22"/>
        </w:rPr>
        <w:t> el Instituto Nacional Electoral;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0"/>
      </w:pPr>
      <w:r>
        <w:rPr>
          <w:rFonts w:ascii="Arial" w:cs="Arial" w:eastAsia="Arial" w:hAnsi="Arial"/>
          <w:b/>
          <w:w w:val="97"/>
          <w:sz w:val="24"/>
          <w:szCs w:val="24"/>
        </w:rPr>
        <w:t>b)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w w:val="100"/>
          <w:sz w:val="22"/>
          <w:szCs w:val="22"/>
        </w:rPr>
        <w:t>Consejo General: </w:t>
      </w:r>
      <w:r>
        <w:rPr>
          <w:rFonts w:ascii="Arial" w:cs="Arial" w:eastAsia="Arial" w:hAnsi="Arial"/>
          <w:w w:val="100"/>
          <w:sz w:val="22"/>
          <w:szCs w:val="22"/>
        </w:rPr>
        <w:t>El Consejo General del IEEPCO;</w:t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690" w:right="182"/>
      </w:pPr>
      <w:r>
        <w:rPr>
          <w:rFonts w:ascii="Arial" w:cs="Arial" w:eastAsia="Arial" w:hAnsi="Arial"/>
          <w:b/>
          <w:w w:val="97"/>
          <w:sz w:val="24"/>
          <w:szCs w:val="24"/>
        </w:rPr>
        <w:t>c)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w w:val="100"/>
          <w:sz w:val="22"/>
          <w:szCs w:val="22"/>
        </w:rPr>
        <w:t>Direcciones    Ejecutivas:    </w:t>
      </w:r>
      <w:r>
        <w:rPr>
          <w:rFonts w:ascii="Arial" w:cs="Arial" w:eastAsia="Arial" w:hAnsi="Arial"/>
          <w:w w:val="100"/>
          <w:sz w:val="22"/>
          <w:szCs w:val="22"/>
        </w:rPr>
        <w:t>Las    Direcciones    Ejecutivas    de    Organización    y</w:t>
      </w:r>
      <w:r>
        <w:rPr>
          <w:rFonts w:ascii="Arial" w:cs="Arial" w:eastAsia="Arial" w:hAnsi="Arial"/>
          <w:w w:val="100"/>
          <w:sz w:val="22"/>
          <w:szCs w:val="22"/>
        </w:rPr>
        <w:t> Capacitación  Electoral;  y  de  Educación  Cívica  y  Participación  Ciudadana  del</w:t>
      </w:r>
      <w:r>
        <w:rPr>
          <w:rFonts w:ascii="Arial" w:cs="Arial" w:eastAsia="Arial" w:hAnsi="Arial"/>
          <w:w w:val="100"/>
          <w:sz w:val="22"/>
          <w:szCs w:val="22"/>
        </w:rPr>
        <w:t> Instituto;</w:t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0"/>
      </w:pPr>
      <w:r>
        <w:rPr>
          <w:rFonts w:ascii="Arial" w:cs="Arial" w:eastAsia="Arial" w:hAnsi="Arial"/>
          <w:b/>
          <w:w w:val="97"/>
          <w:sz w:val="24"/>
          <w:szCs w:val="24"/>
        </w:rPr>
        <w:t>d)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w w:val="100"/>
          <w:sz w:val="22"/>
          <w:szCs w:val="22"/>
        </w:rPr>
        <w:t>DEOCE: </w:t>
      </w:r>
      <w:r>
        <w:rPr>
          <w:rFonts w:ascii="Arial" w:cs="Arial" w:eastAsia="Arial" w:hAnsi="Arial"/>
          <w:w w:val="100"/>
          <w:sz w:val="22"/>
          <w:szCs w:val="22"/>
        </w:rPr>
        <w:t>Dirección Ejecutiva de Organización y Capacitación Electoral;</w:t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690" w:right="178"/>
      </w:pPr>
      <w:r>
        <w:rPr>
          <w:rFonts w:ascii="Arial" w:cs="Arial" w:eastAsia="Arial" w:hAnsi="Arial"/>
          <w:b/>
          <w:w w:val="97"/>
          <w:sz w:val="24"/>
          <w:szCs w:val="24"/>
        </w:rPr>
        <w:t>e)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w w:val="100"/>
          <w:sz w:val="22"/>
          <w:szCs w:val="22"/>
        </w:rPr>
        <w:t>Personas integrantes de los órganos desconcentrados: </w:t>
      </w:r>
      <w:r>
        <w:rPr>
          <w:rFonts w:ascii="Arial" w:cs="Arial" w:eastAsia="Arial" w:hAnsi="Arial"/>
          <w:w w:val="100"/>
          <w:sz w:val="22"/>
          <w:szCs w:val="22"/>
        </w:rPr>
        <w:t>Presidencia, Secretaría</w:t>
      </w:r>
      <w:r>
        <w:rPr>
          <w:rFonts w:ascii="Arial" w:cs="Arial" w:eastAsia="Arial" w:hAnsi="Arial"/>
          <w:w w:val="100"/>
          <w:sz w:val="22"/>
          <w:szCs w:val="22"/>
        </w:rPr>
        <w:t> y Consejeras y Consejeros Electorales de los Consejos Distritales y Municipales;</w:t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61"/>
      </w:pPr>
      <w:r>
        <w:rPr>
          <w:rFonts w:ascii="Arial" w:cs="Arial" w:eastAsia="Arial" w:hAnsi="Arial"/>
          <w:b/>
          <w:w w:val="97"/>
          <w:sz w:val="24"/>
          <w:szCs w:val="24"/>
        </w:rPr>
        <w:t>f)</w:t>
      </w:r>
      <w:r>
        <w:rPr>
          <w:rFonts w:ascii="Arial" w:cs="Arial" w:eastAsia="Arial" w:hAnsi="Arial"/>
          <w:b/>
          <w:w w:val="100"/>
          <w:sz w:val="24"/>
          <w:szCs w:val="24"/>
        </w:rPr>
        <w:t>   </w:t>
      </w:r>
      <w:r>
        <w:rPr>
          <w:rFonts w:ascii="Arial" w:cs="Arial" w:eastAsia="Arial" w:hAnsi="Arial"/>
          <w:b/>
          <w:w w:val="100"/>
          <w:sz w:val="22"/>
          <w:szCs w:val="22"/>
        </w:rPr>
        <w:t>IEEPCO o Instituto: </w:t>
      </w:r>
      <w:r>
        <w:rPr>
          <w:rFonts w:ascii="Arial" w:cs="Arial" w:eastAsia="Arial" w:hAnsi="Arial"/>
          <w:w w:val="100"/>
          <w:sz w:val="22"/>
          <w:szCs w:val="22"/>
        </w:rPr>
        <w:t>El Instituto Estatal Electoral y de Participación Ciudadana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90"/>
      </w:pPr>
      <w:r>
        <w:rPr>
          <w:rFonts w:ascii="Arial" w:cs="Arial" w:eastAsia="Arial" w:hAnsi="Arial"/>
          <w:sz w:val="22"/>
          <w:szCs w:val="22"/>
        </w:rPr>
        <w:t>Oaxaca;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0"/>
      </w:pPr>
      <w:r>
        <w:rPr>
          <w:rFonts w:ascii="Arial" w:cs="Arial" w:eastAsia="Arial" w:hAnsi="Arial"/>
          <w:b/>
          <w:w w:val="97"/>
          <w:sz w:val="24"/>
          <w:szCs w:val="24"/>
        </w:rPr>
        <w:t>g)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w w:val="100"/>
          <w:sz w:val="22"/>
          <w:szCs w:val="22"/>
        </w:rPr>
        <w:t>Ley General: </w:t>
      </w:r>
      <w:r>
        <w:rPr>
          <w:rFonts w:ascii="Arial" w:cs="Arial" w:eastAsia="Arial" w:hAnsi="Arial"/>
          <w:w w:val="100"/>
          <w:sz w:val="22"/>
          <w:szCs w:val="22"/>
        </w:rPr>
        <w:t>La Ley General de Instituciones y Procedimientos Electorales;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0"/>
      </w:pPr>
      <w:r>
        <w:rPr>
          <w:rFonts w:ascii="Arial" w:cs="Arial" w:eastAsia="Arial" w:hAnsi="Arial"/>
          <w:b/>
          <w:w w:val="97"/>
          <w:sz w:val="24"/>
          <w:szCs w:val="24"/>
        </w:rPr>
        <w:t>h)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w w:val="100"/>
          <w:sz w:val="22"/>
          <w:szCs w:val="22"/>
        </w:rPr>
        <w:t>LIPEEO:  </w:t>
      </w:r>
      <w:r>
        <w:rPr>
          <w:rFonts w:ascii="Arial" w:cs="Arial" w:eastAsia="Arial" w:hAnsi="Arial"/>
          <w:w w:val="100"/>
          <w:sz w:val="22"/>
          <w:szCs w:val="22"/>
        </w:rPr>
        <w:t>La  Ley  de  Instituciones  y  Procedimientos  Electorales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90"/>
      </w:pPr>
      <w:r>
        <w:rPr>
          <w:rFonts w:ascii="Arial" w:cs="Arial" w:eastAsia="Arial" w:hAnsi="Arial"/>
          <w:sz w:val="22"/>
          <w:szCs w:val="22"/>
        </w:rPr>
        <w:t>Oaxaca;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0"/>
      </w:pPr>
      <w:r>
        <w:rPr>
          <w:rFonts w:ascii="Arial" w:cs="Arial" w:eastAsia="Arial" w:hAnsi="Arial"/>
          <w:b/>
          <w:w w:val="97"/>
          <w:sz w:val="24"/>
          <w:szCs w:val="24"/>
        </w:rPr>
        <w:t>i)</w:t>
      </w:r>
      <w:r>
        <w:rPr>
          <w:rFonts w:ascii="Arial" w:cs="Arial" w:eastAsia="Arial" w:hAnsi="Arial"/>
          <w:b/>
          <w:w w:val="100"/>
          <w:sz w:val="24"/>
          <w:szCs w:val="24"/>
        </w:rPr>
        <w:t>   </w:t>
      </w:r>
      <w:r>
        <w:rPr>
          <w:rFonts w:ascii="Arial" w:cs="Arial" w:eastAsia="Arial" w:hAnsi="Arial"/>
          <w:b/>
          <w:w w:val="100"/>
          <w:sz w:val="22"/>
          <w:szCs w:val="22"/>
        </w:rPr>
        <w:t>Órganos Desconcentrados: </w:t>
      </w:r>
      <w:r>
        <w:rPr>
          <w:rFonts w:ascii="Arial" w:cs="Arial" w:eastAsia="Arial" w:hAnsi="Arial"/>
          <w:w w:val="100"/>
          <w:sz w:val="22"/>
          <w:szCs w:val="22"/>
        </w:rPr>
        <w:t>Los Consejos Distritales y Municipales Electorales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90"/>
      </w:pPr>
      <w:r>
        <w:rPr>
          <w:rFonts w:ascii="Arial" w:cs="Arial" w:eastAsia="Arial" w:hAnsi="Arial"/>
          <w:sz w:val="22"/>
          <w:szCs w:val="22"/>
        </w:rPr>
        <w:t>Instituto;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0"/>
      </w:pPr>
      <w:r>
        <w:rPr>
          <w:rFonts w:ascii="Arial" w:cs="Arial" w:eastAsia="Arial" w:hAnsi="Arial"/>
          <w:b/>
          <w:w w:val="97"/>
          <w:sz w:val="24"/>
          <w:szCs w:val="24"/>
        </w:rPr>
        <w:t>j)</w:t>
      </w:r>
      <w:r>
        <w:rPr>
          <w:rFonts w:ascii="Arial" w:cs="Arial" w:eastAsia="Arial" w:hAnsi="Arial"/>
          <w:b/>
          <w:w w:val="100"/>
          <w:sz w:val="24"/>
          <w:szCs w:val="24"/>
        </w:rPr>
        <w:t>   </w:t>
      </w:r>
      <w:r>
        <w:rPr>
          <w:rFonts w:ascii="Arial" w:cs="Arial" w:eastAsia="Arial" w:hAnsi="Arial"/>
          <w:b/>
          <w:w w:val="100"/>
          <w:sz w:val="22"/>
          <w:szCs w:val="22"/>
        </w:rPr>
        <w:t>Presidencia: </w:t>
      </w:r>
      <w:r>
        <w:rPr>
          <w:rFonts w:ascii="Arial" w:cs="Arial" w:eastAsia="Arial" w:hAnsi="Arial"/>
          <w:w w:val="100"/>
          <w:sz w:val="22"/>
          <w:szCs w:val="22"/>
        </w:rPr>
        <w:t>La Presidencia del Consejo General del IEEPCO;</w:t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660" w:val="left"/>
        </w:tabs>
        <w:jc w:val="both"/>
        <w:ind w:hanging="425" w:left="668" w:right="177"/>
        <w:sectPr>
          <w:type w:val="continuous"/>
          <w:pgSz w:h="15840" w:w="12240"/>
          <w:pgMar w:bottom="280" w:left="1600" w:right="1580" w:top="1420"/>
        </w:sectPr>
      </w:pPr>
      <w:r>
        <w:rPr>
          <w:rFonts w:ascii="Arial" w:cs="Arial" w:eastAsia="Arial" w:hAnsi="Arial"/>
          <w:b/>
          <w:w w:val="97"/>
          <w:sz w:val="24"/>
          <w:szCs w:val="24"/>
        </w:rPr>
        <w:t>k)</w:t>
      </w:r>
      <w:r>
        <w:rPr>
          <w:rFonts w:ascii="Arial" w:cs="Arial" w:eastAsia="Arial" w:hAnsi="Arial"/>
          <w:b/>
          <w:w w:val="100"/>
          <w:sz w:val="24"/>
          <w:szCs w:val="24"/>
        </w:rPr>
        <w:tab/>
      </w:r>
      <w:r>
        <w:rPr>
          <w:rFonts w:ascii="Arial" w:cs="Arial" w:eastAsia="Arial" w:hAnsi="Arial"/>
          <w:b/>
          <w:w w:val="100"/>
          <w:sz w:val="24"/>
          <w:szCs w:val="24"/>
        </w:rPr>
      </w:r>
      <w:r>
        <w:rPr>
          <w:rFonts w:ascii="Arial" w:cs="Arial" w:eastAsia="Arial" w:hAnsi="Arial"/>
          <w:b/>
          <w:w w:val="100"/>
          <w:sz w:val="22"/>
          <w:szCs w:val="22"/>
        </w:rPr>
        <w:t>Reelección: </w:t>
      </w:r>
      <w:r>
        <w:rPr>
          <w:rFonts w:ascii="Arial" w:cs="Arial" w:eastAsia="Arial" w:hAnsi="Arial"/>
          <w:w w:val="100"/>
          <w:sz w:val="22"/>
          <w:szCs w:val="22"/>
        </w:rPr>
        <w:t>Se entenderá por reelección a las personas que hayan integrado los</w:t>
      </w:r>
      <w:r>
        <w:rPr>
          <w:rFonts w:ascii="Arial" w:cs="Arial" w:eastAsia="Arial" w:hAnsi="Arial"/>
          <w:w w:val="100"/>
          <w:sz w:val="22"/>
          <w:szCs w:val="22"/>
        </w:rPr>
        <w:t> órganos desconcentrados y que hubieren sido designadas como propietarias en el</w:t>
      </w:r>
      <w:r>
        <w:rPr>
          <w:rFonts w:ascii="Arial" w:cs="Arial" w:eastAsia="Arial" w:hAnsi="Arial"/>
          <w:w w:val="100"/>
          <w:sz w:val="22"/>
          <w:szCs w:val="22"/>
        </w:rPr>
        <w:t> proceso electoral ordinario inmediato anterior, atendiendo el límite establecido en el</w:t>
      </w:r>
      <w:r>
        <w:rPr>
          <w:rFonts w:ascii="Arial" w:cs="Arial" w:eastAsia="Arial" w:hAnsi="Arial"/>
          <w:w w:val="100"/>
          <w:sz w:val="22"/>
          <w:szCs w:val="22"/>
        </w:rPr>
        <w:t> artículo 55, numeral 1 de la LIPEEO. Tratándose de las  personas designadas con</w:t>
      </w:r>
      <w:r>
        <w:rPr>
          <w:rFonts w:ascii="Arial" w:cs="Arial" w:eastAsia="Arial" w:hAnsi="Arial"/>
          <w:w w:val="100"/>
          <w:sz w:val="22"/>
          <w:szCs w:val="22"/>
        </w:rPr>
        <w:t> el   carácter   de   suplentes,   se   considerará   como   reelección   a   quienes   hayan</w:t>
      </w:r>
      <w:r>
        <w:rPr>
          <w:rFonts w:ascii="Arial" w:cs="Arial" w:eastAsia="Arial" w:hAnsi="Arial"/>
          <w:w w:val="100"/>
          <w:sz w:val="22"/>
          <w:szCs w:val="22"/>
        </w:rPr>
        <w:t> desempeñado funciones de propietarias por lo menos treinta días;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6"/>
        <w:ind w:left="244"/>
      </w:pPr>
      <w:r>
        <w:rPr>
          <w:rFonts w:ascii="Arial" w:cs="Arial" w:eastAsia="Arial" w:hAnsi="Arial"/>
          <w:b/>
          <w:w w:val="97"/>
          <w:sz w:val="24"/>
          <w:szCs w:val="24"/>
        </w:rPr>
        <w:t>l)</w:t>
      </w:r>
      <w:r>
        <w:rPr>
          <w:rFonts w:ascii="Arial" w:cs="Arial" w:eastAsia="Arial" w:hAnsi="Arial"/>
          <w:b/>
          <w:w w:val="100"/>
          <w:sz w:val="24"/>
          <w:szCs w:val="24"/>
        </w:rPr>
        <w:t>    </w:t>
      </w:r>
      <w:r>
        <w:rPr>
          <w:rFonts w:ascii="Arial" w:cs="Arial" w:eastAsia="Arial" w:hAnsi="Arial"/>
          <w:b/>
          <w:w w:val="100"/>
          <w:sz w:val="22"/>
          <w:szCs w:val="22"/>
        </w:rPr>
        <w:t>Reglamento de Elecciones:  </w:t>
      </w:r>
      <w:r>
        <w:rPr>
          <w:rFonts w:ascii="Arial" w:cs="Arial" w:eastAsia="Arial" w:hAnsi="Arial"/>
          <w:w w:val="100"/>
          <w:sz w:val="22"/>
          <w:szCs w:val="22"/>
        </w:rPr>
        <w:t>El Reglamento  de Elecciones del Instituto  Nacional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68"/>
      </w:pPr>
      <w:r>
        <w:rPr>
          <w:rFonts w:ascii="Arial" w:cs="Arial" w:eastAsia="Arial" w:hAnsi="Arial"/>
          <w:sz w:val="22"/>
          <w:szCs w:val="22"/>
        </w:rPr>
        <w:t>Electoral;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44"/>
      </w:pPr>
      <w:r>
        <w:rPr>
          <w:rFonts w:ascii="Arial" w:cs="Arial" w:eastAsia="Arial" w:hAnsi="Arial"/>
          <w:b/>
          <w:w w:val="97"/>
          <w:sz w:val="24"/>
          <w:szCs w:val="24"/>
        </w:rPr>
        <w:t>m)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w w:val="100"/>
          <w:sz w:val="22"/>
          <w:szCs w:val="22"/>
        </w:rPr>
        <w:t>Secretaría Ejecutiva: </w:t>
      </w:r>
      <w:r>
        <w:rPr>
          <w:rFonts w:ascii="Arial" w:cs="Arial" w:eastAsia="Arial" w:hAnsi="Arial"/>
          <w:w w:val="100"/>
          <w:sz w:val="22"/>
          <w:szCs w:val="22"/>
        </w:rPr>
        <w:t>La persona Titular de la Secretaría Ejecutiva del IEEPCO;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44"/>
      </w:pPr>
      <w:r>
        <w:rPr>
          <w:rFonts w:ascii="Arial" w:cs="Arial" w:eastAsia="Arial" w:hAnsi="Arial"/>
          <w:b/>
          <w:w w:val="97"/>
          <w:sz w:val="24"/>
          <w:szCs w:val="24"/>
        </w:rPr>
        <w:t>n)</w:t>
      </w:r>
      <w:r>
        <w:rPr>
          <w:rFonts w:ascii="Arial" w:cs="Arial" w:eastAsia="Arial" w:hAnsi="Arial"/>
          <w:b/>
          <w:w w:val="100"/>
          <w:sz w:val="24"/>
          <w:szCs w:val="24"/>
        </w:rPr>
        <w:t>   </w:t>
      </w:r>
      <w:r>
        <w:rPr>
          <w:rFonts w:ascii="Arial" w:cs="Arial" w:eastAsia="Arial" w:hAnsi="Arial"/>
          <w:b/>
          <w:w w:val="100"/>
          <w:sz w:val="22"/>
          <w:szCs w:val="22"/>
        </w:rPr>
        <w:t>Secretarías  de  los  órganos  desconcentrados:  </w:t>
      </w:r>
      <w:r>
        <w:rPr>
          <w:rFonts w:ascii="Arial" w:cs="Arial" w:eastAsia="Arial" w:hAnsi="Arial"/>
          <w:w w:val="100"/>
          <w:sz w:val="22"/>
          <w:szCs w:val="22"/>
        </w:rPr>
        <w:t>Las  personas  titulares  de  las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68"/>
      </w:pPr>
      <w:r>
        <w:rPr>
          <w:rFonts w:ascii="Arial" w:cs="Arial" w:eastAsia="Arial" w:hAnsi="Arial"/>
          <w:sz w:val="22"/>
          <w:szCs w:val="22"/>
        </w:rPr>
        <w:t>Secretarías de los Consejos Distritales y Municipales;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44"/>
      </w:pPr>
      <w:r>
        <w:rPr>
          <w:rFonts w:ascii="Arial" w:cs="Arial" w:eastAsia="Arial" w:hAnsi="Arial"/>
          <w:b/>
          <w:w w:val="97"/>
          <w:sz w:val="24"/>
          <w:szCs w:val="24"/>
        </w:rPr>
        <w:t>o)</w:t>
      </w:r>
      <w:r>
        <w:rPr>
          <w:rFonts w:ascii="Arial" w:cs="Arial" w:eastAsia="Arial" w:hAnsi="Arial"/>
          <w:b/>
          <w:w w:val="100"/>
          <w:sz w:val="24"/>
          <w:szCs w:val="24"/>
        </w:rPr>
        <w:t>   </w:t>
      </w:r>
      <w:r>
        <w:rPr>
          <w:rFonts w:ascii="Arial" w:cs="Arial" w:eastAsia="Arial" w:hAnsi="Arial"/>
          <w:b/>
          <w:w w:val="100"/>
          <w:sz w:val="22"/>
          <w:szCs w:val="22"/>
        </w:rPr>
        <w:t>Unidades Técnicas: </w:t>
      </w:r>
      <w:r>
        <w:rPr>
          <w:rFonts w:ascii="Arial" w:cs="Arial" w:eastAsia="Arial" w:hAnsi="Arial"/>
          <w:w w:val="100"/>
          <w:sz w:val="22"/>
          <w:szCs w:val="22"/>
        </w:rPr>
        <w:t>Las Unidades Técnicas con las que cuente el Instituto.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89"/>
      </w:pPr>
      <w:r>
        <w:rPr>
          <w:rFonts w:ascii="Arial" w:cs="Arial" w:eastAsia="Arial" w:hAnsi="Arial"/>
          <w:b/>
          <w:sz w:val="22"/>
          <w:szCs w:val="22"/>
        </w:rPr>
        <w:t>Artículo 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02" w:right="167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La interpretación de las disposiciones de este Reglamento se llevará a cabo conforme</w:t>
      </w:r>
      <w:r>
        <w:rPr>
          <w:rFonts w:ascii="Arial" w:cs="Arial" w:eastAsia="Arial" w:hAnsi="Arial"/>
          <w:sz w:val="22"/>
          <w:szCs w:val="22"/>
        </w:rPr>
        <w:t> a lo dispuesto en el artículo 3, numerales 1, 2 y 3 de la LIPEEO.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5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Lo no previsto en el presente Reglamento será resuelto por el Consejo General  del</w:t>
      </w:r>
      <w:r>
        <w:rPr>
          <w:rFonts w:ascii="Arial" w:cs="Arial" w:eastAsia="Arial" w:hAnsi="Arial"/>
          <w:sz w:val="22"/>
          <w:szCs w:val="22"/>
        </w:rPr>
        <w:t> IEEPCO, de conformidad con los principios generales del derecho en materia electoral y</w:t>
      </w:r>
      <w:r>
        <w:rPr>
          <w:rFonts w:ascii="Arial" w:cs="Arial" w:eastAsia="Arial" w:hAnsi="Arial"/>
          <w:sz w:val="22"/>
          <w:szCs w:val="22"/>
        </w:rPr>
        <w:t> la jurisprudencia aplicable.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57"/>
      </w:pPr>
      <w:r>
        <w:rPr>
          <w:rFonts w:ascii="Arial" w:cs="Arial" w:eastAsia="Arial" w:hAnsi="Arial"/>
          <w:b/>
          <w:sz w:val="22"/>
          <w:szCs w:val="22"/>
        </w:rPr>
        <w:t>3.  </w:t>
      </w:r>
      <w:r>
        <w:rPr>
          <w:rFonts w:ascii="Arial" w:cs="Arial" w:eastAsia="Arial" w:hAnsi="Arial"/>
          <w:sz w:val="22"/>
          <w:szCs w:val="22"/>
        </w:rPr>
        <w:t>A  falta  de  disposición  expresa  se  aplicará  supletoriamente  la  Ley  General  de</w:t>
      </w:r>
      <w:r>
        <w:rPr>
          <w:rFonts w:ascii="Arial" w:cs="Arial" w:eastAsia="Arial" w:hAnsi="Arial"/>
          <w:sz w:val="22"/>
          <w:szCs w:val="22"/>
        </w:rPr>
        <w:t> Instituciones y Procedimientos Electorales; La Ley del Sistema de Medios de Impugnación</w:t>
      </w:r>
      <w:r>
        <w:rPr>
          <w:rFonts w:ascii="Arial" w:cs="Arial" w:eastAsia="Arial" w:hAnsi="Arial"/>
          <w:sz w:val="22"/>
          <w:szCs w:val="22"/>
        </w:rPr>
        <w:t> en  Materia  Electoral  y  de  Participación  Ciudadana  para  el  Estado  de  Oaxaca,  el</w:t>
      </w:r>
      <w:r>
        <w:rPr>
          <w:rFonts w:ascii="Arial" w:cs="Arial" w:eastAsia="Arial" w:hAnsi="Arial"/>
          <w:sz w:val="22"/>
          <w:szCs w:val="22"/>
        </w:rPr>
        <w:t> Reglamento   de   Elecciones   del   Instituto  Nacional  Electoral  y   demás   disposiciones</w:t>
      </w:r>
      <w:r>
        <w:rPr>
          <w:rFonts w:ascii="Arial" w:cs="Arial" w:eastAsia="Arial" w:hAnsi="Arial"/>
          <w:sz w:val="22"/>
          <w:szCs w:val="22"/>
        </w:rPr>
        <w:t> aplicables.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24" w:right="7868"/>
      </w:pPr>
      <w:r>
        <w:rPr>
          <w:rFonts w:ascii="Arial" w:cs="Arial" w:eastAsia="Arial" w:hAnsi="Arial"/>
          <w:b/>
          <w:sz w:val="22"/>
          <w:szCs w:val="22"/>
        </w:rPr>
        <w:t>Artículo 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02" w:right="167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El Consejo General del IEEPCO es la autoridad facultada para designar y, en su caso,</w:t>
      </w:r>
      <w:r>
        <w:rPr>
          <w:rFonts w:ascii="Arial" w:cs="Arial" w:eastAsia="Arial" w:hAnsi="Arial"/>
          <w:sz w:val="22"/>
          <w:szCs w:val="22"/>
        </w:rPr>
        <w:t> sustituir y remover a las personas integrantes de los órganos desconcentrados del Instituto.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57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Para  el  cumplimiento  de  las  atribuciones  previstas  en  el  presente  Reglamento,  el</w:t>
      </w:r>
      <w:r>
        <w:rPr>
          <w:rFonts w:ascii="Arial" w:cs="Arial" w:eastAsia="Arial" w:hAnsi="Arial"/>
          <w:sz w:val="22"/>
          <w:szCs w:val="22"/>
        </w:rPr>
        <w:t> Consejo General del Instituto Estatal Electoral y de Participación Ciudadana de Oaxaca se</w:t>
      </w:r>
      <w:r>
        <w:rPr>
          <w:rFonts w:ascii="Arial" w:cs="Arial" w:eastAsia="Arial" w:hAnsi="Arial"/>
          <w:sz w:val="22"/>
          <w:szCs w:val="22"/>
        </w:rPr>
        <w:t> auxiliará de los siguientes órganos, direcciones y unidades: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39"/>
      </w:pPr>
      <w:r>
        <w:rPr>
          <w:rFonts w:ascii="Arial" w:cs="Arial" w:eastAsia="Arial" w:hAnsi="Arial"/>
          <w:b/>
          <w:w w:val="97"/>
          <w:sz w:val="24"/>
          <w:szCs w:val="24"/>
        </w:rPr>
        <w:t>a)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Presidencia;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839"/>
      </w:pPr>
      <w:r>
        <w:rPr>
          <w:rFonts w:ascii="Arial" w:cs="Arial" w:eastAsia="Arial" w:hAnsi="Arial"/>
          <w:b/>
          <w:w w:val="97"/>
          <w:sz w:val="24"/>
          <w:szCs w:val="24"/>
        </w:rPr>
        <w:t>b)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Secretaría Ejecutiva;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839"/>
      </w:pPr>
      <w:r>
        <w:rPr>
          <w:rFonts w:ascii="Arial" w:cs="Arial" w:eastAsia="Arial" w:hAnsi="Arial"/>
          <w:b/>
          <w:w w:val="97"/>
          <w:sz w:val="24"/>
          <w:szCs w:val="24"/>
        </w:rPr>
        <w:t>c)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 Comisión  de Organización  y  Capacitación  Electoral  y  Vinculación  con 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9"/>
      </w:pPr>
      <w:r>
        <w:rPr>
          <w:rFonts w:ascii="Arial" w:cs="Arial" w:eastAsia="Arial" w:hAnsi="Arial"/>
          <w:sz w:val="22"/>
          <w:szCs w:val="22"/>
        </w:rPr>
        <w:t>Instituto Nacional Electoral;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839"/>
      </w:pPr>
      <w:r>
        <w:rPr>
          <w:rFonts w:ascii="Arial" w:cs="Arial" w:eastAsia="Arial" w:hAnsi="Arial"/>
          <w:b/>
          <w:w w:val="97"/>
          <w:sz w:val="24"/>
          <w:szCs w:val="24"/>
        </w:rPr>
        <w:t>d)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Direcciones Ejecutivas;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839"/>
      </w:pPr>
      <w:r>
        <w:rPr>
          <w:rFonts w:ascii="Arial" w:cs="Arial" w:eastAsia="Arial" w:hAnsi="Arial"/>
          <w:b/>
          <w:w w:val="97"/>
          <w:sz w:val="24"/>
          <w:szCs w:val="24"/>
        </w:rPr>
        <w:t>e)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Unidades Técnicas.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24" w:right="7868"/>
      </w:pPr>
      <w:r>
        <w:rPr>
          <w:rFonts w:ascii="Arial" w:cs="Arial" w:eastAsia="Arial" w:hAnsi="Arial"/>
          <w:b/>
          <w:sz w:val="22"/>
          <w:szCs w:val="22"/>
        </w:rPr>
        <w:t>Artículo 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0"/>
        <w:ind w:left="124" w:right="5128"/>
      </w:pPr>
      <w:r>
        <w:rPr>
          <w:rFonts w:ascii="Arial" w:cs="Arial" w:eastAsia="Arial" w:hAnsi="Arial"/>
          <w:sz w:val="22"/>
          <w:szCs w:val="22"/>
        </w:rPr>
        <w:t>Son atribuciones del Consejo General: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00" w:val="left"/>
        </w:tabs>
        <w:jc w:val="both"/>
        <w:spacing w:line="240" w:lineRule="exact"/>
        <w:ind w:hanging="578" w:left="822" w:right="163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Aprobar  las  convocatorias  para  participar  en  los  procedimientos  de  selección  y</w:t>
      </w:r>
      <w:r>
        <w:rPr>
          <w:rFonts w:ascii="Arial" w:cs="Arial" w:eastAsia="Arial" w:hAnsi="Arial"/>
          <w:sz w:val="22"/>
          <w:szCs w:val="22"/>
        </w:rPr>
        <w:t> designación  de  las  personas  que  integrarán  los  órganos  desconcentrados  del</w:t>
      </w:r>
      <w:r>
        <w:rPr>
          <w:rFonts w:ascii="Arial" w:cs="Arial" w:eastAsia="Arial" w:hAnsi="Arial"/>
          <w:sz w:val="22"/>
          <w:szCs w:val="22"/>
        </w:rPr>
        <w:t> Instituto;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44"/>
      </w:pPr>
      <w:r>
        <w:rPr>
          <w:rFonts w:ascii="Arial" w:cs="Arial" w:eastAsia="Arial" w:hAnsi="Arial"/>
          <w:sz w:val="22"/>
          <w:szCs w:val="22"/>
        </w:rPr>
        <w:t>b)      Designar  a  las  personas  integrantes  de  los  Consejos  Distritales  y  Municipales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22"/>
        <w:sectPr>
          <w:pgMar w:bottom="280" w:footer="977" w:header="0" w:left="1600" w:right="1600" w:top="13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Electorales;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6"/>
        <w:ind w:left="244"/>
      </w:pPr>
      <w:r>
        <w:rPr>
          <w:rFonts w:ascii="Arial" w:cs="Arial" w:eastAsia="Arial" w:hAnsi="Arial"/>
          <w:sz w:val="22"/>
          <w:szCs w:val="22"/>
        </w:rPr>
        <w:t>c)      Realizar la designación correspondiente, en caso, de que ocurra una vacante;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44"/>
      </w:pPr>
      <w:r>
        <w:rPr>
          <w:rFonts w:ascii="Arial" w:cs="Arial" w:eastAsia="Arial" w:hAnsi="Arial"/>
          <w:sz w:val="22"/>
          <w:szCs w:val="22"/>
        </w:rPr>
        <w:t>d)      Sustituir  a  las  personas  integrantes  de  los  Consejos  Distritales  y  Municipales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22"/>
      </w:pPr>
      <w:r>
        <w:rPr>
          <w:rFonts w:ascii="Arial" w:cs="Arial" w:eastAsia="Arial" w:hAnsi="Arial"/>
          <w:sz w:val="22"/>
          <w:szCs w:val="22"/>
        </w:rPr>
        <w:t>Electorales, designados por el Consejo General del IEEPCO;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00" w:val="left"/>
        </w:tabs>
        <w:jc w:val="both"/>
        <w:ind w:hanging="578" w:left="822" w:right="162"/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Remover por causa justificada a las personas que integran los Consejos Distritales</w:t>
      </w:r>
      <w:r>
        <w:rPr>
          <w:rFonts w:ascii="Arial" w:cs="Arial" w:eastAsia="Arial" w:hAnsi="Arial"/>
          <w:sz w:val="22"/>
          <w:szCs w:val="22"/>
        </w:rPr>
        <w:t> y Municipales Electorales, cuando se acredite alguna de las causales previstas en</w:t>
      </w:r>
      <w:r>
        <w:rPr>
          <w:rFonts w:ascii="Arial" w:cs="Arial" w:eastAsia="Arial" w:hAnsi="Arial"/>
          <w:sz w:val="22"/>
          <w:szCs w:val="22"/>
        </w:rPr>
        <w:t> el Reglamento;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44"/>
      </w:pPr>
      <w:r>
        <w:rPr>
          <w:rFonts w:ascii="Arial" w:cs="Arial" w:eastAsia="Arial" w:hAnsi="Arial"/>
          <w:sz w:val="22"/>
          <w:szCs w:val="22"/>
        </w:rPr>
        <w:t>f)       Resolver,  en  el  ámbito  de  su  competencia,  lo  no  previsto  en  el  presente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 w:line="240" w:lineRule="exact"/>
        <w:ind w:left="822"/>
      </w:pPr>
      <w:r>
        <w:rPr>
          <w:rFonts w:ascii="Arial" w:cs="Arial" w:eastAsia="Arial" w:hAnsi="Arial"/>
          <w:position w:val="-1"/>
          <w:sz w:val="22"/>
          <w:szCs w:val="22"/>
        </w:rPr>
        <w:t>Reglamento.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="220" w:lineRule="exact"/>
        <w:sectPr>
          <w:pgMar w:bottom="280" w:footer="977" w:header="0" w:left="1600" w:right="1600" w:top="1340"/>
          <w:pgSz w:h="15840" w:w="12240"/>
        </w:sectPr>
      </w:pPr>
      <w:r>
        <w:rPr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24" w:right="-53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6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255" w:right="3200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-37" w:right="1907"/>
        <w:sectPr>
          <w:type w:val="continuous"/>
          <w:pgSz w:h="15840" w:w="12240"/>
          <w:pgMar w:bottom="280" w:left="1600" w:right="1600" w:top="1420"/>
          <w:cols w:equalWidth="off" w:num="2">
            <w:col w:space="1074" w:w="1140"/>
            <w:col w:w="6826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Del Procedimiento de Selección y Designación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02" w:right="157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El procedimiento de selección y designación de las personas integrantes de los órganos</w:t>
      </w:r>
      <w:r>
        <w:rPr>
          <w:rFonts w:ascii="Arial" w:cs="Arial" w:eastAsia="Arial" w:hAnsi="Arial"/>
          <w:sz w:val="22"/>
          <w:szCs w:val="22"/>
        </w:rPr>
        <w:t> desconcentrados, iniciará cuando el Consejo General emita la convocatoria  pública  y  se</w:t>
      </w:r>
      <w:r>
        <w:rPr>
          <w:rFonts w:ascii="Arial" w:cs="Arial" w:eastAsia="Arial" w:hAnsi="Arial"/>
          <w:sz w:val="22"/>
          <w:szCs w:val="22"/>
        </w:rPr>
        <w:t> sujetará a los principios rectores de la función electoral.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65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Las convocatorias especificarán las etapas del procedimiento y, señalarán los requisitos</w:t>
      </w:r>
      <w:r>
        <w:rPr>
          <w:rFonts w:ascii="Arial" w:cs="Arial" w:eastAsia="Arial" w:hAnsi="Arial"/>
          <w:sz w:val="22"/>
          <w:szCs w:val="22"/>
        </w:rPr>
        <w:t> constitucionales  y  legales  que  deban  cumplir  las  personas  aspirantes,  además  de,  la</w:t>
      </w:r>
      <w:r>
        <w:rPr>
          <w:rFonts w:ascii="Arial" w:cs="Arial" w:eastAsia="Arial" w:hAnsi="Arial"/>
          <w:sz w:val="22"/>
          <w:szCs w:val="22"/>
        </w:rPr>
        <w:t> documentación que deberán presentar en el cotejo.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88"/>
      </w:pPr>
      <w:r>
        <w:rPr>
          <w:rFonts w:ascii="Arial" w:cs="Arial" w:eastAsia="Arial" w:hAnsi="Arial"/>
          <w:b/>
          <w:sz w:val="22"/>
          <w:szCs w:val="22"/>
        </w:rPr>
        <w:t>Artículo 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293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En cada  una  de  las  etapas  se  garantizará  el  principio de  paridad entre hombres y</w:t>
      </w:r>
      <w:r>
        <w:rPr>
          <w:rFonts w:ascii="Arial" w:cs="Arial" w:eastAsia="Arial" w:hAnsi="Arial"/>
          <w:sz w:val="22"/>
          <w:szCs w:val="22"/>
        </w:rPr>
        <w:t> mujeres.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3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Las personas aspirantes serán evaluadas en atención a los principios de objetividad e</w:t>
      </w:r>
      <w:r>
        <w:rPr>
          <w:rFonts w:ascii="Arial" w:cs="Arial" w:eastAsia="Arial" w:hAnsi="Arial"/>
          <w:sz w:val="22"/>
          <w:szCs w:val="22"/>
        </w:rPr>
        <w:t> imparcialidad.  El  proceso  de  selección  y designación  se  basará  en  el  derecho  a la  no</w:t>
      </w:r>
      <w:r>
        <w:rPr>
          <w:rFonts w:ascii="Arial" w:cs="Arial" w:eastAsia="Arial" w:hAnsi="Arial"/>
          <w:sz w:val="22"/>
          <w:szCs w:val="22"/>
        </w:rPr>
        <w:t> discriminación,  motivada  por  origen  étnico,  género,  sexo,  condición  social,  orientación</w:t>
      </w:r>
      <w:r>
        <w:rPr>
          <w:rFonts w:ascii="Arial" w:cs="Arial" w:eastAsia="Arial" w:hAnsi="Arial"/>
          <w:sz w:val="22"/>
          <w:szCs w:val="22"/>
        </w:rPr>
        <w:t> religiosa,  identidad  de  género  y  orientación  sexual,  estado  civil,  diversidad  funcional  o</w:t>
      </w:r>
      <w:r>
        <w:rPr>
          <w:rFonts w:ascii="Arial" w:cs="Arial" w:eastAsia="Arial" w:hAnsi="Arial"/>
          <w:sz w:val="22"/>
          <w:szCs w:val="22"/>
        </w:rPr>
        <w:t> cualquier  otra  que  atente  contra  la  dignidad  humana  y  tenga  por  objeto  anular  o</w:t>
      </w:r>
      <w:r>
        <w:rPr>
          <w:rFonts w:ascii="Arial" w:cs="Arial" w:eastAsia="Arial" w:hAnsi="Arial"/>
          <w:sz w:val="22"/>
          <w:szCs w:val="22"/>
        </w:rPr>
        <w:t> menoscabar los derechos y libertades de las personas.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4"/>
      </w:pPr>
      <w:r>
        <w:rPr>
          <w:rFonts w:ascii="Arial" w:cs="Arial" w:eastAsia="Arial" w:hAnsi="Arial"/>
          <w:b/>
          <w:sz w:val="22"/>
          <w:szCs w:val="22"/>
        </w:rPr>
        <w:t>3.  </w:t>
      </w:r>
      <w:r>
        <w:rPr>
          <w:rFonts w:ascii="Arial" w:cs="Arial" w:eastAsia="Arial" w:hAnsi="Arial"/>
          <w:sz w:val="22"/>
          <w:szCs w:val="22"/>
        </w:rPr>
        <w:t>Para   la   selección   y   designación   de   las   personas   que   integren   los   órganos</w:t>
      </w:r>
      <w:r>
        <w:rPr>
          <w:rFonts w:ascii="Arial" w:cs="Arial" w:eastAsia="Arial" w:hAnsi="Arial"/>
          <w:sz w:val="22"/>
          <w:szCs w:val="22"/>
        </w:rPr>
        <w:t> desconcentrados, se deberán tomar en consideración los siguientes criterios orientadores: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4"/>
      </w:pPr>
      <w:r>
        <w:rPr>
          <w:rFonts w:ascii="Arial" w:cs="Arial" w:eastAsia="Arial" w:hAnsi="Arial"/>
          <w:b/>
          <w:w w:val="97"/>
          <w:sz w:val="24"/>
          <w:szCs w:val="24"/>
        </w:rPr>
        <w:t>a)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Idoneidad;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74"/>
      </w:pPr>
      <w:r>
        <w:rPr>
          <w:rFonts w:ascii="Arial" w:cs="Arial" w:eastAsia="Arial" w:hAnsi="Arial"/>
          <w:b/>
          <w:w w:val="97"/>
          <w:sz w:val="24"/>
          <w:szCs w:val="24"/>
        </w:rPr>
        <w:t>b)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Compromiso democrático;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74"/>
      </w:pPr>
      <w:r>
        <w:rPr>
          <w:rFonts w:ascii="Arial" w:cs="Arial" w:eastAsia="Arial" w:hAnsi="Arial"/>
          <w:b/>
          <w:w w:val="97"/>
          <w:sz w:val="24"/>
          <w:szCs w:val="24"/>
        </w:rPr>
        <w:t>c)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Paridad de género;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74"/>
      </w:pPr>
      <w:r>
        <w:rPr>
          <w:rFonts w:ascii="Arial" w:cs="Arial" w:eastAsia="Arial" w:hAnsi="Arial"/>
          <w:b/>
          <w:w w:val="97"/>
          <w:sz w:val="24"/>
          <w:szCs w:val="24"/>
        </w:rPr>
        <w:t>d)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Inclusión y no discriminación;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74"/>
      </w:pPr>
      <w:r>
        <w:rPr>
          <w:rFonts w:ascii="Arial" w:cs="Arial" w:eastAsia="Arial" w:hAnsi="Arial"/>
          <w:b/>
          <w:w w:val="97"/>
          <w:sz w:val="24"/>
          <w:szCs w:val="24"/>
        </w:rPr>
        <w:t>e)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Profesionalismo y prestigio público;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74"/>
      </w:pPr>
      <w:r>
        <w:rPr>
          <w:rFonts w:ascii="Arial" w:cs="Arial" w:eastAsia="Arial" w:hAnsi="Arial"/>
          <w:b/>
          <w:w w:val="97"/>
          <w:sz w:val="24"/>
          <w:szCs w:val="24"/>
        </w:rPr>
        <w:t>f)</w:t>
      </w:r>
      <w:r>
        <w:rPr>
          <w:rFonts w:ascii="Arial" w:cs="Arial" w:eastAsia="Arial" w:hAnsi="Arial"/>
          <w:b/>
          <w:w w:val="100"/>
          <w:sz w:val="24"/>
          <w:szCs w:val="24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Pluralidad cultural de la entidad;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74"/>
      </w:pPr>
      <w:r>
        <w:rPr>
          <w:rFonts w:ascii="Arial" w:cs="Arial" w:eastAsia="Arial" w:hAnsi="Arial"/>
          <w:b/>
          <w:w w:val="97"/>
          <w:sz w:val="24"/>
          <w:szCs w:val="24"/>
        </w:rPr>
        <w:t>g)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Conocimiento de la materia electoral;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74"/>
      </w:pPr>
      <w:r>
        <w:rPr>
          <w:rFonts w:ascii="Arial" w:cs="Arial" w:eastAsia="Arial" w:hAnsi="Arial"/>
          <w:b/>
          <w:w w:val="97"/>
          <w:sz w:val="24"/>
          <w:szCs w:val="24"/>
        </w:rPr>
        <w:t>h)</w:t>
      </w:r>
      <w:r>
        <w:rPr>
          <w:rFonts w:ascii="Arial" w:cs="Arial" w:eastAsia="Arial" w:hAnsi="Arial"/>
          <w:b/>
          <w:w w:val="100"/>
          <w:sz w:val="24"/>
          <w:szCs w:val="24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Objetividad e imparcialidad; 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74"/>
        <w:sectPr>
          <w:type w:val="continuous"/>
          <w:pgSz w:h="15840" w:w="12240"/>
          <w:pgMar w:bottom="280" w:left="1600" w:right="1600" w:top="1420"/>
        </w:sectPr>
      </w:pPr>
      <w:r>
        <w:rPr>
          <w:rFonts w:ascii="Arial" w:cs="Arial" w:eastAsia="Arial" w:hAnsi="Arial"/>
          <w:b/>
          <w:w w:val="97"/>
          <w:sz w:val="24"/>
          <w:szCs w:val="24"/>
        </w:rPr>
        <w:t>i)</w:t>
      </w:r>
      <w:r>
        <w:rPr>
          <w:rFonts w:ascii="Arial" w:cs="Arial" w:eastAsia="Arial" w:hAnsi="Arial"/>
          <w:b/>
          <w:w w:val="100"/>
          <w:sz w:val="24"/>
          <w:szCs w:val="24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Participación comunitaria o ciudadana.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42" w:right="291"/>
      </w:pPr>
      <w:r>
        <w:rPr>
          <w:rFonts w:ascii="Arial" w:cs="Arial" w:eastAsia="Arial" w:hAnsi="Arial"/>
          <w:b/>
          <w:sz w:val="22"/>
          <w:szCs w:val="22"/>
        </w:rPr>
        <w:t>4.  </w:t>
      </w:r>
      <w:r>
        <w:rPr>
          <w:rFonts w:ascii="Arial" w:cs="Arial" w:eastAsia="Arial" w:hAnsi="Arial"/>
          <w:sz w:val="22"/>
          <w:szCs w:val="22"/>
        </w:rPr>
        <w:t>En  la  integración  de  los  órganos  desconcentrados,  el  Instituto  incluirá  personas</w:t>
      </w:r>
      <w:r>
        <w:rPr>
          <w:rFonts w:ascii="Arial" w:cs="Arial" w:eastAsia="Arial" w:hAnsi="Arial"/>
          <w:sz w:val="22"/>
          <w:szCs w:val="22"/>
        </w:rPr>
        <w:t> indígenas,  afromexicanas,  con  discapacidad,  mayor  de  60  años,  jóvenes  y  de  las</w:t>
      </w:r>
      <w:r>
        <w:rPr>
          <w:rFonts w:ascii="Arial" w:cs="Arial" w:eastAsia="Arial" w:hAnsi="Arial"/>
          <w:sz w:val="22"/>
          <w:szCs w:val="22"/>
        </w:rPr>
        <w:t> diversidades sexuales y de género, garantizando que en dichas integraciones se cumpla</w:t>
      </w:r>
      <w:r>
        <w:rPr>
          <w:rFonts w:ascii="Arial" w:cs="Arial" w:eastAsia="Arial" w:hAnsi="Arial"/>
          <w:sz w:val="22"/>
          <w:szCs w:val="22"/>
        </w:rPr>
        <w:t> con el principio de paridad de género. En caso de que el número de las personas que</w:t>
      </w:r>
      <w:r>
        <w:rPr>
          <w:rFonts w:ascii="Arial" w:cs="Arial" w:eastAsia="Arial" w:hAnsi="Arial"/>
          <w:sz w:val="22"/>
          <w:szCs w:val="22"/>
        </w:rPr>
        <w:t> pertenezcan a las poblaciones históricamente discriminadas que se registren y que hayan</w:t>
      </w:r>
      <w:r>
        <w:rPr>
          <w:rFonts w:ascii="Arial" w:cs="Arial" w:eastAsia="Arial" w:hAnsi="Arial"/>
          <w:sz w:val="22"/>
          <w:szCs w:val="22"/>
        </w:rPr>
        <w:t> cumplido  con  los  requisitos,  no  sean  suficientes  para  integrar  en  la  totalidad  de  los</w:t>
      </w:r>
      <w:r>
        <w:rPr>
          <w:rFonts w:ascii="Arial" w:cs="Arial" w:eastAsia="Arial" w:hAnsi="Arial"/>
          <w:sz w:val="22"/>
          <w:szCs w:val="22"/>
        </w:rPr>
        <w:t> órganos desconcentrados, el Consejo General podrá tomar de la lista de personas que</w:t>
      </w:r>
      <w:r>
        <w:rPr>
          <w:rFonts w:ascii="Arial" w:cs="Arial" w:eastAsia="Arial" w:hAnsi="Arial"/>
          <w:sz w:val="22"/>
          <w:szCs w:val="22"/>
        </w:rPr>
        <w:t> cumplieron con las etapas del procedimiento, establecidas en la convocatoria respectiva,</w:t>
      </w:r>
      <w:r>
        <w:rPr>
          <w:rFonts w:ascii="Arial" w:cs="Arial" w:eastAsia="Arial" w:hAnsi="Arial"/>
          <w:sz w:val="22"/>
          <w:szCs w:val="22"/>
        </w:rPr>
        <w:t> para completar la integración de estos órganos desconcentrados.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7889"/>
      </w:pPr>
      <w:r>
        <w:rPr>
          <w:rFonts w:ascii="Arial" w:cs="Arial" w:eastAsia="Arial" w:hAnsi="Arial"/>
          <w:b/>
          <w:sz w:val="22"/>
          <w:szCs w:val="22"/>
        </w:rPr>
        <w:t>Artículo 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7"/>
      </w:pPr>
      <w:r>
        <w:rPr>
          <w:rFonts w:ascii="Arial" w:cs="Arial" w:eastAsia="Arial" w:hAnsi="Arial"/>
          <w:sz w:val="22"/>
          <w:szCs w:val="22"/>
        </w:rPr>
        <w:t>1.  El procedimiento de selección y designación de las personas que integren los Consejos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42" w:right="2295"/>
      </w:pPr>
      <w:r>
        <w:rPr>
          <w:rFonts w:ascii="Arial" w:cs="Arial" w:eastAsia="Arial" w:hAnsi="Arial"/>
          <w:sz w:val="22"/>
          <w:szCs w:val="22"/>
        </w:rPr>
        <w:t>Distritales y Municipales Electorales, incluyen las siguientes etapas: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firstLine="60" w:left="320" w:right="4613"/>
      </w:pPr>
      <w:r>
        <w:rPr>
          <w:rFonts w:ascii="Arial" w:cs="Arial" w:eastAsia="Arial" w:hAnsi="Arial"/>
          <w:sz w:val="22"/>
          <w:szCs w:val="22"/>
        </w:rPr>
        <w:t>I.      Registro de las personas aspirantes;</w:t>
      </w:r>
      <w:r>
        <w:rPr>
          <w:rFonts w:ascii="Arial" w:cs="Arial" w:eastAsia="Arial" w:hAnsi="Arial"/>
          <w:sz w:val="22"/>
          <w:szCs w:val="22"/>
        </w:rPr>
        <w:t> II.      Examen de conocimientos;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firstLine="24" w:left="233" w:right="1909"/>
      </w:pPr>
      <w:r>
        <w:rPr>
          <w:rFonts w:ascii="Arial" w:cs="Arial" w:eastAsia="Arial" w:hAnsi="Arial"/>
          <w:sz w:val="22"/>
          <w:szCs w:val="22"/>
        </w:rPr>
        <w:t>III.      Revisión del cumplimiento de los requisitos y cotejo documental;</w:t>
      </w:r>
      <w:r>
        <w:rPr>
          <w:rFonts w:ascii="Arial" w:cs="Arial" w:eastAsia="Arial" w:hAnsi="Arial"/>
          <w:sz w:val="22"/>
          <w:szCs w:val="22"/>
        </w:rPr>
        <w:t> IV.      Valoración curricular;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firstLine="60" w:left="233" w:right="1537"/>
      </w:pPr>
      <w:r>
        <w:rPr>
          <w:rFonts w:ascii="Arial" w:cs="Arial" w:eastAsia="Arial" w:hAnsi="Arial"/>
          <w:sz w:val="22"/>
          <w:szCs w:val="22"/>
        </w:rPr>
        <w:t>V.      Integración y envío de expedientes al Consejo General del IEEPCO;</w:t>
      </w:r>
      <w:r>
        <w:rPr>
          <w:rFonts w:ascii="Arial" w:cs="Arial" w:eastAsia="Arial" w:hAnsi="Arial"/>
          <w:sz w:val="22"/>
          <w:szCs w:val="22"/>
        </w:rPr>
        <w:t> VI.      Entrevista;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1" w:right="453"/>
      </w:pPr>
      <w:r>
        <w:rPr>
          <w:rFonts w:ascii="Arial" w:cs="Arial" w:eastAsia="Arial" w:hAnsi="Arial"/>
          <w:sz w:val="22"/>
          <w:szCs w:val="22"/>
        </w:rPr>
        <w:t>VII.      Elaboración y observación de las listas de personas que cumplieron las etapas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62"/>
      </w:pPr>
      <w:r>
        <w:rPr>
          <w:rFonts w:ascii="Arial" w:cs="Arial" w:eastAsia="Arial" w:hAnsi="Arial"/>
          <w:sz w:val="22"/>
          <w:szCs w:val="22"/>
        </w:rPr>
        <w:t>previas;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1" w:right="2411"/>
      </w:pPr>
      <w:r>
        <w:rPr>
          <w:rFonts w:ascii="Arial" w:cs="Arial" w:eastAsia="Arial" w:hAnsi="Arial"/>
          <w:sz w:val="22"/>
          <w:szCs w:val="22"/>
        </w:rPr>
        <w:t>VIII.      Integración y aprobación de las propuestas de la Comisión;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hanging="629" w:left="862" w:right="165"/>
      </w:pPr>
      <w:r>
        <w:rPr>
          <w:rFonts w:ascii="Arial" w:cs="Arial" w:eastAsia="Arial" w:hAnsi="Arial"/>
          <w:sz w:val="22"/>
          <w:szCs w:val="22"/>
        </w:rPr>
        <w:t>IX.      Aprobación de las propuestas definitivas y designación de las y los integrantes de</w:t>
      </w:r>
      <w:r>
        <w:rPr>
          <w:rFonts w:ascii="Arial" w:cs="Arial" w:eastAsia="Arial" w:hAnsi="Arial"/>
          <w:sz w:val="22"/>
          <w:szCs w:val="22"/>
        </w:rPr>
        <w:t> los órganos desconcentrados por el Consejo General del IEEPCO.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7"/>
      </w:pPr>
      <w:r>
        <w:rPr>
          <w:rFonts w:ascii="Arial" w:cs="Arial" w:eastAsia="Arial" w:hAnsi="Arial"/>
          <w:sz w:val="22"/>
          <w:szCs w:val="22"/>
        </w:rPr>
        <w:t>2.  El Consejo General podrá determinar la aplicación de otros instrumentos de evaluación</w:t>
      </w:r>
      <w:r>
        <w:rPr>
          <w:rFonts w:ascii="Arial" w:cs="Arial" w:eastAsia="Arial" w:hAnsi="Arial"/>
          <w:sz w:val="22"/>
          <w:szCs w:val="22"/>
        </w:rPr>
        <w:t> en  los  casos  que  así  lo  considere,  de  conformidad  con  lo  establecido  en  el  presente</w:t>
      </w:r>
      <w:r>
        <w:rPr>
          <w:rFonts w:ascii="Arial" w:cs="Arial" w:eastAsia="Arial" w:hAnsi="Arial"/>
          <w:sz w:val="22"/>
          <w:szCs w:val="22"/>
        </w:rPr>
        <w:t> Reglamento.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2"/>
      </w:pPr>
      <w:r>
        <w:rPr>
          <w:rFonts w:ascii="Arial" w:cs="Arial" w:eastAsia="Arial" w:hAnsi="Arial"/>
          <w:sz w:val="22"/>
          <w:szCs w:val="22"/>
        </w:rPr>
        <w:t>3.  Para la etapa de entrevistas y cotejo documental, el Consejo General podrá determinar</w:t>
      </w:r>
      <w:r>
        <w:rPr>
          <w:rFonts w:ascii="Arial" w:cs="Arial" w:eastAsia="Arial" w:hAnsi="Arial"/>
          <w:sz w:val="22"/>
          <w:szCs w:val="22"/>
        </w:rPr>
        <w:t> la modalidad a distancia mediante el uso de las tecnologías de la información.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59"/>
      </w:pPr>
      <w:r>
        <w:rPr>
          <w:rFonts w:ascii="Arial" w:cs="Arial" w:eastAsia="Arial" w:hAnsi="Arial"/>
          <w:sz w:val="22"/>
          <w:szCs w:val="22"/>
        </w:rPr>
        <w:t>4.  Tratándose de las entrevistas para integrar los Consejos Distritales, estas deberán ser</w:t>
      </w:r>
      <w:r>
        <w:rPr>
          <w:rFonts w:ascii="Arial" w:cs="Arial" w:eastAsia="Arial" w:hAnsi="Arial"/>
          <w:sz w:val="22"/>
          <w:szCs w:val="22"/>
        </w:rPr>
        <w:t> realizadas por las Consejeras y Consejeros Electorales del Consejo General del IEEPCO,</w:t>
      </w:r>
      <w:r>
        <w:rPr>
          <w:rFonts w:ascii="Arial" w:cs="Arial" w:eastAsia="Arial" w:hAnsi="Arial"/>
          <w:sz w:val="22"/>
          <w:szCs w:val="22"/>
        </w:rPr>
        <w:t> o por el funcionariado del Instituto, que al efecto se designe.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0"/>
      </w:pPr>
      <w:r>
        <w:rPr>
          <w:rFonts w:ascii="Arial" w:cs="Arial" w:eastAsia="Arial" w:hAnsi="Arial"/>
          <w:sz w:val="22"/>
          <w:szCs w:val="22"/>
        </w:rPr>
        <w:t>5.  Tratándose  de  las  entrevistas  para  integrar  los  Consejos  Municipales  Electorales,</w:t>
      </w:r>
      <w:r>
        <w:rPr>
          <w:rFonts w:ascii="Arial" w:cs="Arial" w:eastAsia="Arial" w:hAnsi="Arial"/>
          <w:sz w:val="22"/>
          <w:szCs w:val="22"/>
        </w:rPr>
        <w:t> cuando así se considere necesario, estas podrán ser delegadas. Para tal caso, la DEOCE</w:t>
      </w:r>
      <w:r>
        <w:rPr>
          <w:rFonts w:ascii="Arial" w:cs="Arial" w:eastAsia="Arial" w:hAnsi="Arial"/>
          <w:sz w:val="22"/>
          <w:szCs w:val="22"/>
        </w:rPr>
        <w:t> propondrá  a  la  Secretaría  Ejecutiva  la  integración  de  los  equipos  de  las  personas</w:t>
      </w:r>
      <w:r>
        <w:rPr>
          <w:rFonts w:ascii="Arial" w:cs="Arial" w:eastAsia="Arial" w:hAnsi="Arial"/>
          <w:sz w:val="22"/>
          <w:szCs w:val="22"/>
        </w:rPr>
        <w:t> entrevistadoras, mismos que se integrarán por: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50" w:right="2524"/>
      </w:pPr>
      <w:r>
        <w:rPr>
          <w:rFonts w:ascii="Arial" w:cs="Arial" w:eastAsia="Arial" w:hAnsi="Arial"/>
          <w:sz w:val="22"/>
          <w:szCs w:val="22"/>
        </w:rPr>
        <w:t>a)   Una persona integrante de la Junta General Ejecutiva,</w:t>
      </w:r>
      <w:r>
        <w:rPr>
          <w:rFonts w:ascii="Arial" w:cs="Arial" w:eastAsia="Arial" w:hAnsi="Arial"/>
          <w:sz w:val="22"/>
          <w:szCs w:val="22"/>
        </w:rPr>
        <w:t> b)   Una persona integrante de las Unidades Técnicas y,</w:t>
      </w:r>
    </w:p>
    <w:p>
      <w:pPr>
        <w:rPr>
          <w:rFonts w:ascii="Arial" w:cs="Arial" w:eastAsia="Arial" w:hAnsi="Arial"/>
          <w:sz w:val="22"/>
          <w:szCs w:val="22"/>
        </w:rPr>
        <w:tabs>
          <w:tab w:pos="1220" w:val="left"/>
        </w:tabs>
        <w:jc w:val="left"/>
        <w:spacing w:before="2" w:line="240" w:lineRule="exact"/>
        <w:ind w:hanging="425" w:left="1275" w:right="166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Una persona integrante del Consejo Distrital o la persona funcionaria que al</w:t>
      </w:r>
      <w:r>
        <w:rPr>
          <w:rFonts w:ascii="Arial" w:cs="Arial" w:eastAsia="Arial" w:hAnsi="Arial"/>
          <w:sz w:val="22"/>
          <w:szCs w:val="22"/>
        </w:rPr>
        <w:t> efecto se designe.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42" w:right="166"/>
        <w:sectPr>
          <w:pgMar w:bottom="280" w:footer="977" w:header="0" w:left="1560" w:right="1600" w:top="148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6.  Los  resultados  de  las  personas  aspirantes  que  hayan  aprobado  cada  etapa  del</w:t>
      </w:r>
      <w:r>
        <w:rPr>
          <w:rFonts w:ascii="Arial" w:cs="Arial" w:eastAsia="Arial" w:hAnsi="Arial"/>
          <w:sz w:val="22"/>
          <w:szCs w:val="22"/>
        </w:rPr>
        <w:t> procedimiento se deberán hacer públicos a través del portal de Internet, gaceta electoral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6"/>
        <w:ind w:left="142" w:right="165"/>
      </w:pPr>
      <w:r>
        <w:rPr>
          <w:rFonts w:ascii="Arial" w:cs="Arial" w:eastAsia="Arial" w:hAnsi="Arial"/>
          <w:sz w:val="22"/>
          <w:szCs w:val="22"/>
        </w:rPr>
        <w:t>y  los  estrados  del  IEEPCO,  garantizando  el  cumplimiento  del  principio  de  máxima</w:t>
      </w:r>
      <w:r>
        <w:rPr>
          <w:rFonts w:ascii="Arial" w:cs="Arial" w:eastAsia="Arial" w:hAnsi="Arial"/>
          <w:sz w:val="22"/>
          <w:szCs w:val="22"/>
        </w:rPr>
        <w:t> publicidad, así como de las disposiciones legales en materia de acceso a la información y</w:t>
      </w:r>
      <w:r>
        <w:rPr>
          <w:rFonts w:ascii="Arial" w:cs="Arial" w:eastAsia="Arial" w:hAnsi="Arial"/>
          <w:sz w:val="22"/>
          <w:szCs w:val="22"/>
        </w:rPr>
        <w:t> protección de datos personales.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6"/>
      </w:pPr>
      <w:r>
        <w:rPr>
          <w:rFonts w:ascii="Arial" w:cs="Arial" w:eastAsia="Arial" w:hAnsi="Arial"/>
          <w:sz w:val="22"/>
          <w:szCs w:val="22"/>
        </w:rPr>
        <w:t>7.  El  tratamiento  de  los  datos  personales  de  las  personas  aspirantes  se  realizará  de</w:t>
      </w:r>
      <w:r>
        <w:rPr>
          <w:rFonts w:ascii="Arial" w:cs="Arial" w:eastAsia="Arial" w:hAnsi="Arial"/>
          <w:sz w:val="22"/>
          <w:szCs w:val="22"/>
        </w:rPr>
        <w:t> conformidad con el Aviso de Privacidad, y la información que por mandato de ley deba</w:t>
      </w:r>
      <w:r>
        <w:rPr>
          <w:rFonts w:ascii="Arial" w:cs="Arial" w:eastAsia="Arial" w:hAnsi="Arial"/>
          <w:sz w:val="22"/>
          <w:szCs w:val="22"/>
        </w:rPr>
        <w:t> considerarse confidencial,  estará  debidamente resguardada,  en los términos  de  la  Ley</w:t>
      </w:r>
      <w:r>
        <w:rPr>
          <w:rFonts w:ascii="Arial" w:cs="Arial" w:eastAsia="Arial" w:hAnsi="Arial"/>
          <w:sz w:val="22"/>
          <w:szCs w:val="22"/>
        </w:rPr>
        <w:t> General de Datos Personales en Posesión de Sujetos Obligados.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7889"/>
      </w:pPr>
      <w:r>
        <w:rPr>
          <w:rFonts w:ascii="Arial" w:cs="Arial" w:eastAsia="Arial" w:hAnsi="Arial"/>
          <w:b/>
          <w:sz w:val="22"/>
          <w:szCs w:val="22"/>
        </w:rPr>
        <w:t>Artículo 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0"/>
      </w:pPr>
      <w:r>
        <w:rPr>
          <w:rFonts w:ascii="Arial" w:cs="Arial" w:eastAsia="Arial" w:hAnsi="Arial"/>
          <w:sz w:val="22"/>
          <w:szCs w:val="22"/>
        </w:rPr>
        <w:t>El Consejo General determinará en la convocatoria el mecanismo de registro, el cual podrá</w:t>
      </w:r>
      <w:r>
        <w:rPr>
          <w:rFonts w:ascii="Arial" w:cs="Arial" w:eastAsia="Arial" w:hAnsi="Arial"/>
          <w:sz w:val="22"/>
          <w:szCs w:val="22"/>
        </w:rPr>
        <w:t> llevarse  a  cabo  de  forma  presencial  o  en  línea.  En  caso  de  actualizarse     este último</w:t>
      </w:r>
      <w:r>
        <w:rPr>
          <w:rFonts w:ascii="Arial" w:cs="Arial" w:eastAsia="Arial" w:hAnsi="Arial"/>
          <w:sz w:val="22"/>
          <w:szCs w:val="22"/>
        </w:rPr>
        <w:t> supuesto,  las  personas  interesadas  en  participar  en  el  procedimiento  de  selección  y</w:t>
      </w:r>
      <w:r>
        <w:rPr>
          <w:rFonts w:ascii="Arial" w:cs="Arial" w:eastAsia="Arial" w:hAnsi="Arial"/>
          <w:sz w:val="22"/>
          <w:szCs w:val="22"/>
        </w:rPr>
        <w:t> designación, realizarán su registro en línea, conforme a lo siguiente: Deberán capturar la</w:t>
      </w:r>
      <w:r>
        <w:rPr>
          <w:rFonts w:ascii="Arial" w:cs="Arial" w:eastAsia="Arial" w:hAnsi="Arial"/>
          <w:sz w:val="22"/>
          <w:szCs w:val="22"/>
        </w:rPr>
        <w:t> información solicitada a través de los formatos descargables, habilitados en el Sistema de</w:t>
      </w:r>
      <w:r>
        <w:rPr>
          <w:rFonts w:ascii="Arial" w:cs="Arial" w:eastAsia="Arial" w:hAnsi="Arial"/>
          <w:sz w:val="22"/>
          <w:szCs w:val="22"/>
        </w:rPr>
        <w:t> Registro del portal de internet del IEEPCO. Una vez completados, deberán imprimirlos,</w:t>
      </w:r>
      <w:r>
        <w:rPr>
          <w:rFonts w:ascii="Arial" w:cs="Arial" w:eastAsia="Arial" w:hAnsi="Arial"/>
          <w:sz w:val="22"/>
          <w:szCs w:val="22"/>
        </w:rPr>
        <w:t> firmarlos, escanearlos y remitirlos a la dirección electrónica establecida en la convocatoria,</w:t>
      </w:r>
      <w:r>
        <w:rPr>
          <w:rFonts w:ascii="Arial" w:cs="Arial" w:eastAsia="Arial" w:hAnsi="Arial"/>
          <w:sz w:val="22"/>
          <w:szCs w:val="22"/>
        </w:rPr>
        <w:t> adjuntando, en su caso, la documentación comprobatoria.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3"/>
      </w:pPr>
      <w:r>
        <w:rPr>
          <w:rFonts w:ascii="Arial" w:cs="Arial" w:eastAsia="Arial" w:hAnsi="Arial"/>
          <w:sz w:val="22"/>
          <w:szCs w:val="22"/>
        </w:rPr>
        <w:t>En caso de que la persona interesada omita alguno de los archivos solicitados o requeridos</w:t>
      </w:r>
      <w:r>
        <w:rPr>
          <w:rFonts w:ascii="Arial" w:cs="Arial" w:eastAsia="Arial" w:hAnsi="Arial"/>
          <w:sz w:val="22"/>
          <w:szCs w:val="22"/>
        </w:rPr>
        <w:t> en  la  convocatoria,  la  Secretaría  Ejecutiva  a  través  de  la  DEOCE,  requerirá  mediante</w:t>
      </w:r>
      <w:r>
        <w:rPr>
          <w:rFonts w:ascii="Arial" w:cs="Arial" w:eastAsia="Arial" w:hAnsi="Arial"/>
          <w:sz w:val="22"/>
          <w:szCs w:val="22"/>
        </w:rPr>
        <w:t> correo  electrónico  que  haya  registrado,  para  que  un  plazo  de  cuarenta  y  ocho  horas</w:t>
      </w:r>
      <w:r>
        <w:rPr>
          <w:rFonts w:ascii="Arial" w:cs="Arial" w:eastAsia="Arial" w:hAnsi="Arial"/>
          <w:sz w:val="22"/>
          <w:szCs w:val="22"/>
        </w:rPr>
        <w:t> contadas a  partir  de la notificación  subsane la omisión,  o  bien,  manifieste  lo que  a su</w:t>
      </w:r>
      <w:r>
        <w:rPr>
          <w:rFonts w:ascii="Arial" w:cs="Arial" w:eastAsia="Arial" w:hAnsi="Arial"/>
          <w:sz w:val="22"/>
          <w:szCs w:val="22"/>
        </w:rPr>
        <w:t> derecho  convenga.  Concluido  el  plazo  referido  y  de  no solventarse  el  registro  será</w:t>
      </w:r>
      <w:r>
        <w:rPr>
          <w:rFonts w:ascii="Arial" w:cs="Arial" w:eastAsia="Arial" w:hAnsi="Arial"/>
          <w:sz w:val="22"/>
          <w:szCs w:val="22"/>
        </w:rPr>
        <w:t> considerado como inválido.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7767"/>
      </w:pPr>
      <w:r>
        <w:rPr>
          <w:rFonts w:ascii="Arial" w:cs="Arial" w:eastAsia="Arial" w:hAnsi="Arial"/>
          <w:b/>
          <w:sz w:val="22"/>
          <w:szCs w:val="22"/>
        </w:rPr>
        <w:t>Artículo 10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42" w:right="1732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Las personas aspirantes deberán cumplir con los siguientes requisitos: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ind w:hanging="482" w:left="862" w:right="167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Ser  mexicano  o  mexicana  y  estar  en  pleno  goce  y  ejercicio  de  sus  derechos</w:t>
      </w:r>
      <w:r>
        <w:rPr>
          <w:rFonts w:ascii="Arial" w:cs="Arial" w:eastAsia="Arial" w:hAnsi="Arial"/>
          <w:sz w:val="22"/>
          <w:szCs w:val="22"/>
        </w:rPr>
        <w:t> políticos y civiles, estar inscrito en el Registro Federal de Electores y contar con</w:t>
      </w:r>
      <w:r>
        <w:rPr>
          <w:rFonts w:ascii="Arial" w:cs="Arial" w:eastAsia="Arial" w:hAnsi="Arial"/>
          <w:sz w:val="22"/>
          <w:szCs w:val="22"/>
        </w:rPr>
        <w:t> credencial para votar vigente;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542" w:left="862" w:right="165"/>
      </w:pPr>
      <w:r>
        <w:rPr>
          <w:rFonts w:ascii="Arial" w:cs="Arial" w:eastAsia="Arial" w:hAnsi="Arial"/>
          <w:sz w:val="22"/>
          <w:szCs w:val="22"/>
        </w:rPr>
        <w:t>II.      Tener residencia en el distrito o municipio de que se trate, de cuando menos dos</w:t>
      </w:r>
      <w:r>
        <w:rPr>
          <w:rFonts w:ascii="Arial" w:cs="Arial" w:eastAsia="Arial" w:hAnsi="Arial"/>
          <w:sz w:val="22"/>
          <w:szCs w:val="22"/>
        </w:rPr>
        <w:t> años anteriores a la fecha de su encargo;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57"/>
      </w:pPr>
      <w:r>
        <w:rPr>
          <w:rFonts w:ascii="Arial" w:cs="Arial" w:eastAsia="Arial" w:hAnsi="Arial"/>
          <w:sz w:val="22"/>
          <w:szCs w:val="22"/>
        </w:rPr>
        <w:t>III.      Tener dieciocho años de edad o más;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233" w:right="925"/>
      </w:pPr>
      <w:r>
        <w:rPr>
          <w:rFonts w:ascii="Arial" w:cs="Arial" w:eastAsia="Arial" w:hAnsi="Arial"/>
          <w:sz w:val="22"/>
          <w:szCs w:val="22"/>
        </w:rPr>
        <w:t>IV.      Contar con conocimientos para el desempeño adecuado de sus funciones;</w:t>
      </w:r>
    </w:p>
    <w:p>
      <w:pPr>
        <w:rPr>
          <w:rFonts w:ascii="Arial" w:cs="Arial" w:eastAsia="Arial" w:hAnsi="Arial"/>
          <w:sz w:val="22"/>
          <w:szCs w:val="22"/>
        </w:rPr>
        <w:tabs>
          <w:tab w:pos="860" w:val="left"/>
        </w:tabs>
        <w:jc w:val="both"/>
        <w:spacing w:before="80"/>
        <w:ind w:hanging="569" w:left="862" w:right="166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No haber sido registrada o registrado como candidata o candidato a cargo alguno</w:t>
      </w:r>
      <w:r>
        <w:rPr>
          <w:rFonts w:ascii="Arial" w:cs="Arial" w:eastAsia="Arial" w:hAnsi="Arial"/>
          <w:sz w:val="22"/>
          <w:szCs w:val="22"/>
        </w:rPr>
        <w:t> de elección popular, ni ser o haber tenido dirigencia nacional, estatal o municipal</w:t>
      </w:r>
      <w:r>
        <w:rPr>
          <w:rFonts w:ascii="Arial" w:cs="Arial" w:eastAsia="Arial" w:hAnsi="Arial"/>
          <w:sz w:val="22"/>
          <w:szCs w:val="22"/>
        </w:rPr>
        <w:t> de algún partido político, en los tres años inmediatos anteriores a la designación;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629" w:left="862" w:right="165"/>
      </w:pPr>
      <w:r>
        <w:rPr>
          <w:rFonts w:ascii="Arial" w:cs="Arial" w:eastAsia="Arial" w:hAnsi="Arial"/>
          <w:sz w:val="22"/>
          <w:szCs w:val="22"/>
        </w:rPr>
        <w:t>VI.      No  estar  inhabilitada  o  inhabilitado  para  ejercer  cargos  públicos  en  cualquier</w:t>
      </w:r>
      <w:r>
        <w:rPr>
          <w:rFonts w:ascii="Arial" w:cs="Arial" w:eastAsia="Arial" w:hAnsi="Arial"/>
          <w:sz w:val="22"/>
          <w:szCs w:val="22"/>
        </w:rPr>
        <w:t> institución pública federal o local;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1" w:right="562"/>
      </w:pPr>
      <w:r>
        <w:rPr>
          <w:rFonts w:ascii="Arial" w:cs="Arial" w:eastAsia="Arial" w:hAnsi="Arial"/>
          <w:sz w:val="22"/>
          <w:szCs w:val="22"/>
        </w:rPr>
        <w:t>VII.      No exceder los límites establecidos en el artículo 55, numeral 1 de la LIPEEO;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751" w:left="862" w:right="167"/>
      </w:pPr>
      <w:r>
        <w:rPr>
          <w:rFonts w:ascii="Arial" w:cs="Arial" w:eastAsia="Arial" w:hAnsi="Arial"/>
          <w:sz w:val="22"/>
          <w:szCs w:val="22"/>
        </w:rPr>
        <w:t>VIII.      No desempeñar cargo de servidora o servidor público con mando medio o superior</w:t>
      </w:r>
      <w:r>
        <w:rPr>
          <w:rFonts w:ascii="Arial" w:cs="Arial" w:eastAsia="Arial" w:hAnsi="Arial"/>
          <w:sz w:val="22"/>
          <w:szCs w:val="22"/>
        </w:rPr>
        <w:t> federal, estatal o municipal ni de los poderes legislativo y judicial federal o estatal,</w:t>
      </w:r>
      <w:r>
        <w:rPr>
          <w:rFonts w:ascii="Arial" w:cs="Arial" w:eastAsia="Arial" w:hAnsi="Arial"/>
          <w:sz w:val="22"/>
          <w:szCs w:val="22"/>
        </w:rPr>
        <w:t> a menos que se separe del cargo un año antes al día de la designación;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629" w:left="862" w:right="165"/>
      </w:pPr>
      <w:r>
        <w:rPr>
          <w:rFonts w:ascii="Arial" w:cs="Arial" w:eastAsia="Arial" w:hAnsi="Arial"/>
          <w:sz w:val="22"/>
          <w:szCs w:val="22"/>
        </w:rPr>
        <w:t>IX.      No haber sido sancionada o sancionado por violencia política contra las mujeres</w:t>
      </w:r>
      <w:r>
        <w:rPr>
          <w:rFonts w:ascii="Arial" w:cs="Arial" w:eastAsia="Arial" w:hAnsi="Arial"/>
          <w:sz w:val="22"/>
          <w:szCs w:val="22"/>
        </w:rPr>
        <w:t> en razón de género;</w:t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before="2" w:line="240" w:lineRule="exact"/>
        <w:ind w:hanging="569" w:left="862" w:right="168"/>
        <w:sectPr>
          <w:pgMar w:bottom="280" w:footer="977" w:header="0" w:left="1560" w:right="1600" w:top="13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X.</w:t>
        <w:tab/>
      </w:r>
      <w:r>
        <w:rPr>
          <w:rFonts w:ascii="Arial" w:cs="Arial" w:eastAsia="Arial" w:hAnsi="Arial"/>
          <w:sz w:val="22"/>
          <w:szCs w:val="22"/>
        </w:rPr>
        <w:t>No  contar  con  sentencia  firme  por  la  comisión  de  delitos  contra  la  vida  y  la</w:t>
      </w:r>
      <w:r>
        <w:rPr>
          <w:rFonts w:ascii="Arial" w:cs="Arial" w:eastAsia="Arial" w:hAnsi="Arial"/>
          <w:sz w:val="22"/>
          <w:szCs w:val="22"/>
        </w:rPr>
        <w:t> integridad corporal, contra la libertad y seguridad sexuales, el normal desarrollo</w:t>
      </w:r>
      <w:r>
        <w:rPr>
          <w:rFonts w:ascii="Arial" w:cs="Arial" w:eastAsia="Arial" w:hAnsi="Arial"/>
          <w:sz w:val="22"/>
          <w:szCs w:val="22"/>
        </w:rPr>
        <w:t> psicosexual; por violencia familiar, violencia equiparada o doméstica, violación a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6"/>
        <w:ind w:left="862" w:right="168"/>
      </w:pPr>
      <w:r>
        <w:rPr>
          <w:rFonts w:ascii="Arial" w:cs="Arial" w:eastAsia="Arial" w:hAnsi="Arial"/>
          <w:sz w:val="22"/>
          <w:szCs w:val="22"/>
        </w:rPr>
        <w:t>intimidad sexual; por violencia política contra las mujeres en razón de género, en</w:t>
      </w:r>
      <w:r>
        <w:rPr>
          <w:rFonts w:ascii="Arial" w:cs="Arial" w:eastAsia="Arial" w:hAnsi="Arial"/>
          <w:sz w:val="22"/>
          <w:szCs w:val="22"/>
        </w:rPr>
        <w:t> cualquiera de sus modalidades y tipos;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629" w:left="862" w:right="164"/>
      </w:pPr>
      <w:r>
        <w:rPr>
          <w:rFonts w:ascii="Arial" w:cs="Arial" w:eastAsia="Arial" w:hAnsi="Arial"/>
          <w:sz w:val="22"/>
          <w:szCs w:val="22"/>
        </w:rPr>
        <w:t>XI.      No  haber  sido  declarada  como  persona deudora  alimentaria morosa,  salvo  que</w:t>
      </w:r>
      <w:r>
        <w:rPr>
          <w:rFonts w:ascii="Arial" w:cs="Arial" w:eastAsia="Arial" w:hAnsi="Arial"/>
          <w:sz w:val="22"/>
          <w:szCs w:val="22"/>
        </w:rPr>
        <w:t> acredite estar al corriente del pago o que cancelen su totalidad la deuda, y que no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62"/>
      </w:pPr>
      <w:r>
        <w:rPr>
          <w:rFonts w:ascii="Arial" w:cs="Arial" w:eastAsia="Arial" w:hAnsi="Arial"/>
          <w:sz w:val="22"/>
          <w:szCs w:val="22"/>
        </w:rPr>
        <w:t>cuenten con registro vigente en algún padrón de deudores alimentarios;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691" w:left="862" w:right="167"/>
      </w:pPr>
      <w:r>
        <w:rPr>
          <w:rFonts w:ascii="Arial" w:cs="Arial" w:eastAsia="Arial" w:hAnsi="Arial"/>
          <w:sz w:val="22"/>
          <w:szCs w:val="22"/>
        </w:rPr>
        <w:t>XII.      Gozar de buena reputación y no haber sido condenada o condenado por  delito</w:t>
      </w:r>
      <w:r>
        <w:rPr>
          <w:rFonts w:ascii="Arial" w:cs="Arial" w:eastAsia="Arial" w:hAnsi="Arial"/>
          <w:sz w:val="22"/>
          <w:szCs w:val="22"/>
        </w:rPr>
        <w:t> alguno, salvo que hubiese sido de carácter no intencional o imprudencial;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1" w:right="177"/>
      </w:pPr>
      <w:r>
        <w:rPr>
          <w:rFonts w:ascii="Arial" w:cs="Arial" w:eastAsia="Arial" w:hAnsi="Arial"/>
          <w:sz w:val="22"/>
          <w:szCs w:val="22"/>
        </w:rPr>
        <w:t>XIII.      No  encontrarse  activo  o  activa  en  el  Registro  de  Personas  Sancionadas  por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62"/>
      </w:pPr>
      <w:r>
        <w:rPr>
          <w:rFonts w:ascii="Arial" w:cs="Arial" w:eastAsia="Arial" w:hAnsi="Arial"/>
          <w:sz w:val="22"/>
          <w:szCs w:val="22"/>
        </w:rPr>
        <w:t>Violencia Política contra las mujeres en Razón de Género del Instituto y del Instituto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62"/>
      </w:pPr>
      <w:r>
        <w:rPr>
          <w:rFonts w:ascii="Arial" w:cs="Arial" w:eastAsia="Arial" w:hAnsi="Arial"/>
          <w:sz w:val="22"/>
          <w:szCs w:val="22"/>
        </w:rPr>
        <w:t>Nacional Electoral.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6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Las Presidencias y Secretarías de los órganos desconcentrados, durante su encargo</w:t>
      </w:r>
      <w:r>
        <w:rPr>
          <w:rFonts w:ascii="Arial" w:cs="Arial" w:eastAsia="Arial" w:hAnsi="Arial"/>
          <w:sz w:val="22"/>
          <w:szCs w:val="22"/>
        </w:rPr>
        <w:t> deberán tener plena disposición de tiempo y horario por lo que no podrán desempeñarse</w:t>
      </w:r>
      <w:r>
        <w:rPr>
          <w:rFonts w:ascii="Arial" w:cs="Arial" w:eastAsia="Arial" w:hAnsi="Arial"/>
          <w:sz w:val="22"/>
          <w:szCs w:val="22"/>
        </w:rPr>
        <w:t> en ningún otro empleo, comisión u ocupación remunerada. La contravención a lo dispuesto</w:t>
      </w:r>
      <w:r>
        <w:rPr>
          <w:rFonts w:ascii="Arial" w:cs="Arial" w:eastAsia="Arial" w:hAnsi="Arial"/>
          <w:sz w:val="22"/>
          <w:szCs w:val="22"/>
        </w:rPr>
        <w:t> en este artículo será causal de separación inmediata del cargo.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7"/>
      </w:pPr>
      <w:r>
        <w:rPr>
          <w:rFonts w:ascii="Arial" w:cs="Arial" w:eastAsia="Arial" w:hAnsi="Arial"/>
          <w:sz w:val="22"/>
          <w:szCs w:val="22"/>
        </w:rPr>
        <w:t>Para  efectos  del  numeral  anterior,  las  personas  que  deseen  ocupar  el  cargo  de</w:t>
      </w:r>
      <w:r>
        <w:rPr>
          <w:rFonts w:ascii="Arial" w:cs="Arial" w:eastAsia="Arial" w:hAnsi="Arial"/>
          <w:sz w:val="22"/>
          <w:szCs w:val="22"/>
        </w:rPr>
        <w:t> Presidencias y Secretarías deberán presentar una carta compromiso de exclusividad de</w:t>
      </w:r>
      <w:r>
        <w:rPr>
          <w:rFonts w:ascii="Arial" w:cs="Arial" w:eastAsia="Arial" w:hAnsi="Arial"/>
          <w:sz w:val="22"/>
          <w:szCs w:val="22"/>
        </w:rPr>
        <w:t> tiempo completo, para desempeñar dichos cargos.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0"/>
      </w:pPr>
      <w:r>
        <w:rPr>
          <w:rFonts w:ascii="Arial" w:cs="Arial" w:eastAsia="Arial" w:hAnsi="Arial"/>
          <w:b/>
          <w:sz w:val="22"/>
          <w:szCs w:val="22"/>
        </w:rPr>
        <w:t>3.  </w:t>
      </w:r>
      <w:r>
        <w:rPr>
          <w:rFonts w:ascii="Arial" w:cs="Arial" w:eastAsia="Arial" w:hAnsi="Arial"/>
          <w:sz w:val="22"/>
          <w:szCs w:val="22"/>
        </w:rPr>
        <w:t>Las personas que sean designadas como integrantes de los órganos desconcentrados</w:t>
      </w:r>
      <w:r>
        <w:rPr>
          <w:rFonts w:ascii="Arial" w:cs="Arial" w:eastAsia="Arial" w:hAnsi="Arial"/>
          <w:sz w:val="22"/>
          <w:szCs w:val="22"/>
        </w:rPr>
        <w:t> no podrán concursar para otro proceso de selección relacionado con la función electoral,</w:t>
      </w:r>
      <w:r>
        <w:rPr>
          <w:rFonts w:ascii="Arial" w:cs="Arial" w:eastAsia="Arial" w:hAnsi="Arial"/>
          <w:sz w:val="22"/>
          <w:szCs w:val="22"/>
        </w:rPr>
        <w:t> durante el periodo que sean designados; la contravención a esta disposición será motivo</w:t>
      </w:r>
      <w:r>
        <w:rPr>
          <w:rFonts w:ascii="Arial" w:cs="Arial" w:eastAsia="Arial" w:hAnsi="Arial"/>
          <w:sz w:val="22"/>
          <w:szCs w:val="22"/>
        </w:rPr>
        <w:t> de remoción.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0"/>
      </w:pPr>
      <w:r>
        <w:rPr>
          <w:rFonts w:ascii="Arial" w:cs="Arial" w:eastAsia="Arial" w:hAnsi="Arial"/>
          <w:b/>
          <w:sz w:val="22"/>
          <w:szCs w:val="22"/>
        </w:rPr>
        <w:t>4.  </w:t>
      </w:r>
      <w:r>
        <w:rPr>
          <w:rFonts w:ascii="Arial" w:cs="Arial" w:eastAsia="Arial" w:hAnsi="Arial"/>
          <w:sz w:val="22"/>
          <w:szCs w:val="22"/>
        </w:rPr>
        <w:t>Tratándose de las personas que sean designadas como Consejeras y Consejeros de los</w:t>
      </w:r>
      <w:r>
        <w:rPr>
          <w:rFonts w:ascii="Arial" w:cs="Arial" w:eastAsia="Arial" w:hAnsi="Arial"/>
          <w:sz w:val="22"/>
          <w:szCs w:val="22"/>
        </w:rPr>
        <w:t> órganos desconcentrados no podrán tener otro empleo, cargo o comisión relacionado con</w:t>
      </w:r>
      <w:r>
        <w:rPr>
          <w:rFonts w:ascii="Arial" w:cs="Arial" w:eastAsia="Arial" w:hAnsi="Arial"/>
          <w:sz w:val="22"/>
          <w:szCs w:val="22"/>
        </w:rPr>
        <w:t> la  función  electoral,  durante  el  periodo  que  sean  designados;  la  contravención  a  esta</w:t>
      </w:r>
      <w:r>
        <w:rPr>
          <w:rFonts w:ascii="Arial" w:cs="Arial" w:eastAsia="Arial" w:hAnsi="Arial"/>
          <w:sz w:val="22"/>
          <w:szCs w:val="22"/>
        </w:rPr>
        <w:t> disposición será motivo de remoción.</w:t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4" w:right="7746"/>
      </w:pPr>
      <w:r>
        <w:rPr>
          <w:rFonts w:ascii="Arial" w:cs="Arial" w:eastAsia="Arial" w:hAnsi="Arial"/>
          <w:b/>
          <w:sz w:val="22"/>
          <w:szCs w:val="22"/>
        </w:rPr>
        <w:t>Artículo 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42" w:right="167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En  el  año  previo  al  de  la  elección,  el  Consejo  General  emitirá  y  publicará  las</w:t>
      </w:r>
      <w:r>
        <w:rPr>
          <w:rFonts w:ascii="Arial" w:cs="Arial" w:eastAsia="Arial" w:hAnsi="Arial"/>
          <w:sz w:val="22"/>
          <w:szCs w:val="22"/>
        </w:rPr>
        <w:t> convocatorias  dirigidas  a  la  ciudadanía,  para  seleccionar  y  designar  a  las  personas</w:t>
      </w:r>
      <w:r>
        <w:rPr>
          <w:rFonts w:ascii="Arial" w:cs="Arial" w:eastAsia="Arial" w:hAnsi="Arial"/>
          <w:sz w:val="22"/>
          <w:szCs w:val="22"/>
        </w:rPr>
        <w:t> integrantes de los órganos desconcentrados;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42" w:right="172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Las  convocatorias  serán  públicas  y  deberán  contener,  al  menos,  los  siguientes</w:t>
      </w:r>
      <w:r>
        <w:rPr>
          <w:rFonts w:ascii="Arial" w:cs="Arial" w:eastAsia="Arial" w:hAnsi="Arial"/>
          <w:sz w:val="22"/>
          <w:szCs w:val="22"/>
        </w:rPr>
        <w:t> elementos: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05"/>
      </w:pPr>
      <w:r>
        <w:rPr>
          <w:rFonts w:ascii="Arial" w:cs="Arial" w:eastAsia="Arial" w:hAnsi="Arial"/>
          <w:b/>
          <w:sz w:val="22"/>
          <w:szCs w:val="22"/>
        </w:rPr>
        <w:t>a) </w:t>
      </w:r>
      <w:r>
        <w:rPr>
          <w:rFonts w:ascii="Arial" w:cs="Arial" w:eastAsia="Arial" w:hAnsi="Arial"/>
          <w:sz w:val="22"/>
          <w:szCs w:val="22"/>
        </w:rPr>
        <w:t>Los cargos y el número de personas propietarias y suplencias por designar;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05"/>
      </w:pPr>
      <w:r>
        <w:rPr>
          <w:rFonts w:ascii="Arial" w:cs="Arial" w:eastAsia="Arial" w:hAnsi="Arial"/>
          <w:b/>
          <w:sz w:val="22"/>
          <w:szCs w:val="22"/>
        </w:rPr>
        <w:t>b) </w:t>
      </w:r>
      <w:r>
        <w:rPr>
          <w:rFonts w:ascii="Arial" w:cs="Arial" w:eastAsia="Arial" w:hAnsi="Arial"/>
          <w:sz w:val="22"/>
          <w:szCs w:val="22"/>
        </w:rPr>
        <w:t>Periodo del cargo;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05"/>
      </w:pPr>
      <w:r>
        <w:rPr>
          <w:rFonts w:ascii="Arial" w:cs="Arial" w:eastAsia="Arial" w:hAnsi="Arial"/>
          <w:b/>
          <w:sz w:val="22"/>
          <w:szCs w:val="22"/>
        </w:rPr>
        <w:t>c) </w:t>
      </w:r>
      <w:r>
        <w:rPr>
          <w:rFonts w:ascii="Arial" w:cs="Arial" w:eastAsia="Arial" w:hAnsi="Arial"/>
          <w:sz w:val="22"/>
          <w:szCs w:val="22"/>
        </w:rPr>
        <w:t>Los requisitos de elegibilidad y la documentación necesaria para su acreditación;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05"/>
      </w:pPr>
      <w:r>
        <w:rPr>
          <w:rFonts w:ascii="Arial" w:cs="Arial" w:eastAsia="Arial" w:hAnsi="Arial"/>
          <w:b/>
          <w:sz w:val="22"/>
          <w:szCs w:val="22"/>
        </w:rPr>
        <w:t>d) </w:t>
      </w:r>
      <w:r>
        <w:rPr>
          <w:rFonts w:ascii="Arial" w:cs="Arial" w:eastAsia="Arial" w:hAnsi="Arial"/>
          <w:sz w:val="22"/>
          <w:szCs w:val="22"/>
        </w:rPr>
        <w:t>Periodo de recepción de las solicitudes de registro;</w:t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6" w:left="569" w:right="165"/>
        <w:sectPr>
          <w:pgMar w:bottom="280" w:footer="977" w:header="0" w:left="1560" w:right="1600" w:top="13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e) </w:t>
      </w:r>
      <w:r>
        <w:rPr>
          <w:rFonts w:ascii="Arial" w:cs="Arial" w:eastAsia="Arial" w:hAnsi="Arial"/>
          <w:sz w:val="22"/>
          <w:szCs w:val="22"/>
        </w:rPr>
        <w:t>Procedimiento  para  la  modalidad  de  registro  en  línea  en  la  que  cada  aspirante</w:t>
      </w:r>
      <w:r>
        <w:rPr>
          <w:rFonts w:ascii="Arial" w:cs="Arial" w:eastAsia="Arial" w:hAnsi="Arial"/>
          <w:sz w:val="22"/>
          <w:szCs w:val="22"/>
        </w:rPr>
        <w:t> digitalizará  y  enviará  su  documentación  de  conformidad  con  lo  que  establezca  la</w:t>
      </w:r>
      <w:r>
        <w:rPr>
          <w:rFonts w:ascii="Arial" w:cs="Arial" w:eastAsia="Arial" w:hAnsi="Arial"/>
          <w:sz w:val="22"/>
          <w:szCs w:val="22"/>
        </w:rPr>
        <w:t> convocatoria;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6"/>
        <w:ind w:hanging="286" w:left="529" w:right="184"/>
      </w:pPr>
      <w:r>
        <w:rPr>
          <w:rFonts w:ascii="Arial" w:cs="Arial" w:eastAsia="Arial" w:hAnsi="Arial"/>
          <w:b/>
          <w:sz w:val="22"/>
          <w:szCs w:val="22"/>
        </w:rPr>
        <w:t>f)  </w:t>
      </w:r>
      <w:r>
        <w:rPr>
          <w:rFonts w:ascii="Arial" w:cs="Arial" w:eastAsia="Arial" w:hAnsi="Arial"/>
          <w:sz w:val="22"/>
          <w:szCs w:val="22"/>
        </w:rPr>
        <w:t>La obligación de manifestar el cargo y el tipo de consejo electoral al que se pretende</w:t>
      </w:r>
      <w:r>
        <w:rPr>
          <w:rFonts w:ascii="Arial" w:cs="Arial" w:eastAsia="Arial" w:hAnsi="Arial"/>
          <w:sz w:val="22"/>
          <w:szCs w:val="22"/>
        </w:rPr>
        <w:t> integrar;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65"/>
      </w:pPr>
      <w:r>
        <w:rPr>
          <w:rFonts w:ascii="Arial" w:cs="Arial" w:eastAsia="Arial" w:hAnsi="Arial"/>
          <w:b/>
          <w:sz w:val="22"/>
          <w:szCs w:val="22"/>
        </w:rPr>
        <w:t>g) </w:t>
      </w:r>
      <w:r>
        <w:rPr>
          <w:rFonts w:ascii="Arial" w:cs="Arial" w:eastAsia="Arial" w:hAnsi="Arial"/>
          <w:sz w:val="22"/>
          <w:szCs w:val="22"/>
        </w:rPr>
        <w:t>El procedimiento específico de selección de propuestas;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65"/>
      </w:pPr>
      <w:r>
        <w:rPr>
          <w:rFonts w:ascii="Arial" w:cs="Arial" w:eastAsia="Arial" w:hAnsi="Arial"/>
          <w:b/>
          <w:sz w:val="22"/>
          <w:szCs w:val="22"/>
        </w:rPr>
        <w:t>h) </w:t>
      </w:r>
      <w:r>
        <w:rPr>
          <w:rFonts w:ascii="Arial" w:cs="Arial" w:eastAsia="Arial" w:hAnsi="Arial"/>
          <w:sz w:val="22"/>
          <w:szCs w:val="22"/>
        </w:rPr>
        <w:t>Fecha de publicación de los resultados del proceso de designación;</w:t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64" w:left="529" w:right="180"/>
      </w:pPr>
      <w:r>
        <w:rPr>
          <w:rFonts w:ascii="Arial" w:cs="Arial" w:eastAsia="Arial" w:hAnsi="Arial"/>
          <w:b/>
          <w:sz w:val="22"/>
          <w:szCs w:val="22"/>
        </w:rPr>
        <w:t>i)  </w:t>
      </w:r>
      <w:r>
        <w:rPr>
          <w:rFonts w:ascii="Arial" w:cs="Arial" w:eastAsia="Arial" w:hAnsi="Arial"/>
          <w:sz w:val="22"/>
          <w:szCs w:val="22"/>
        </w:rPr>
        <w:t>Formalidades para la difusión del proceso de selección y designación, así como para</w:t>
      </w:r>
      <w:r>
        <w:rPr>
          <w:rFonts w:ascii="Arial" w:cs="Arial" w:eastAsia="Arial" w:hAnsi="Arial"/>
          <w:sz w:val="22"/>
          <w:szCs w:val="22"/>
        </w:rPr>
        <w:t> la notificación a las personas aspirantes;</w:t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65"/>
      </w:pPr>
      <w:r>
        <w:rPr>
          <w:rFonts w:ascii="Arial" w:cs="Arial" w:eastAsia="Arial" w:hAnsi="Arial"/>
          <w:b/>
          <w:sz w:val="22"/>
          <w:szCs w:val="22"/>
        </w:rPr>
        <w:t>j)  </w:t>
      </w:r>
      <w:r>
        <w:rPr>
          <w:rFonts w:ascii="Arial" w:cs="Arial" w:eastAsia="Arial" w:hAnsi="Arial"/>
          <w:sz w:val="22"/>
          <w:szCs w:val="22"/>
        </w:rPr>
        <w:t>Fecha del otorgamiento de la protesta legal;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65"/>
      </w:pPr>
      <w:r>
        <w:rPr>
          <w:rFonts w:ascii="Arial" w:cs="Arial" w:eastAsia="Arial" w:hAnsi="Arial"/>
          <w:b/>
          <w:sz w:val="22"/>
          <w:szCs w:val="22"/>
        </w:rPr>
        <w:t>k) </w:t>
      </w:r>
      <w:r>
        <w:rPr>
          <w:rFonts w:ascii="Arial" w:cs="Arial" w:eastAsia="Arial" w:hAnsi="Arial"/>
          <w:sz w:val="22"/>
          <w:szCs w:val="22"/>
        </w:rPr>
        <w:t>Formatos anexos a la convocatoria; y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65"/>
      </w:pPr>
      <w:r>
        <w:rPr>
          <w:rFonts w:ascii="Arial" w:cs="Arial" w:eastAsia="Arial" w:hAnsi="Arial"/>
          <w:b/>
          <w:sz w:val="22"/>
          <w:szCs w:val="22"/>
        </w:rPr>
        <w:t>l)  </w:t>
      </w:r>
      <w:r>
        <w:rPr>
          <w:rFonts w:ascii="Arial" w:cs="Arial" w:eastAsia="Arial" w:hAnsi="Arial"/>
          <w:sz w:val="22"/>
          <w:szCs w:val="22"/>
        </w:rPr>
        <w:t>La atención de los asuntos no previstos.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"/>
      </w:pPr>
      <w:r>
        <w:rPr>
          <w:rFonts w:ascii="Arial" w:cs="Arial" w:eastAsia="Arial" w:hAnsi="Arial"/>
          <w:b/>
          <w:sz w:val="22"/>
          <w:szCs w:val="22"/>
        </w:rPr>
        <w:t>3.  </w:t>
      </w:r>
      <w:r>
        <w:rPr>
          <w:rFonts w:ascii="Arial" w:cs="Arial" w:eastAsia="Arial" w:hAnsi="Arial"/>
          <w:sz w:val="22"/>
          <w:szCs w:val="22"/>
        </w:rPr>
        <w:t>Al momento de presentar la solicitud de registro, las personas aspirantes recibirán  un</w:t>
      </w:r>
      <w:r>
        <w:rPr>
          <w:rFonts w:ascii="Arial" w:cs="Arial" w:eastAsia="Arial" w:hAnsi="Arial"/>
          <w:sz w:val="22"/>
          <w:szCs w:val="22"/>
        </w:rPr>
        <w:t> acuse digital, o en su caso impreso, mismo que tendrá un folio asignado y la descripción de</w:t>
      </w:r>
      <w:r>
        <w:rPr>
          <w:rFonts w:ascii="Arial" w:cs="Arial" w:eastAsia="Arial" w:hAnsi="Arial"/>
          <w:sz w:val="22"/>
          <w:szCs w:val="22"/>
        </w:rPr>
        <w:t> la   información   y   documentación   entregada   al   Instituto,   el   cual   deberán   firmar   de</w:t>
      </w:r>
      <w:r>
        <w:rPr>
          <w:rFonts w:ascii="Arial" w:cs="Arial" w:eastAsia="Arial" w:hAnsi="Arial"/>
          <w:sz w:val="22"/>
          <w:szCs w:val="22"/>
        </w:rPr>
        <w:t> conformidad y presentarlo al momento del cotejo documental.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24" w:right="7766"/>
      </w:pPr>
      <w:r>
        <w:rPr>
          <w:rFonts w:ascii="Arial" w:cs="Arial" w:eastAsia="Arial" w:hAnsi="Arial"/>
          <w:b/>
          <w:sz w:val="22"/>
          <w:szCs w:val="22"/>
        </w:rPr>
        <w:t>Artículo 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79"/>
      </w:pPr>
      <w:r>
        <w:rPr>
          <w:rFonts w:ascii="Arial" w:cs="Arial" w:eastAsia="Arial" w:hAnsi="Arial"/>
          <w:sz w:val="22"/>
          <w:szCs w:val="22"/>
        </w:rPr>
        <w:t>1.  Para acreditar los requisitos señalados en el artículo 10 del presente Reglamento,en la</w:t>
      </w:r>
      <w:r>
        <w:rPr>
          <w:rFonts w:ascii="Arial" w:cs="Arial" w:eastAsia="Arial" w:hAnsi="Arial"/>
          <w:sz w:val="22"/>
          <w:szCs w:val="22"/>
        </w:rPr>
        <w:t> convocatoria pública se solicitará a las personas interesadas la siguiente documentación</w:t>
      </w:r>
      <w:r>
        <w:rPr>
          <w:rFonts w:ascii="Arial" w:cs="Arial" w:eastAsia="Arial" w:hAnsi="Arial"/>
          <w:sz w:val="22"/>
          <w:szCs w:val="22"/>
        </w:rPr>
        <w:t> comprobatoria: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71" w:left="810" w:right="184"/>
      </w:pPr>
      <w:r>
        <w:rPr>
          <w:rFonts w:ascii="Arial" w:cs="Arial" w:eastAsia="Arial" w:hAnsi="Arial"/>
          <w:sz w:val="22"/>
          <w:szCs w:val="22"/>
        </w:rPr>
        <w:t>a. Currículum vitae firmado por la persona aspirante, el cual deberá contener entre</w:t>
      </w:r>
      <w:r>
        <w:rPr>
          <w:rFonts w:ascii="Arial" w:cs="Arial" w:eastAsia="Arial" w:hAnsi="Arial"/>
          <w:sz w:val="22"/>
          <w:szCs w:val="22"/>
        </w:rPr>
        <w:t> otros  datos:  nombre  completo,  domicilio  particular,  teléfono,  correo  electrónico,</w:t>
      </w:r>
      <w:r>
        <w:rPr>
          <w:rFonts w:ascii="Arial" w:cs="Arial" w:eastAsia="Arial" w:hAnsi="Arial"/>
          <w:sz w:val="22"/>
          <w:szCs w:val="22"/>
        </w:rPr>
        <w:t> trayectoria  laboral,  académica,  política,  docencia  y  profesional;  publicaciones,</w:t>
      </w:r>
      <w:r>
        <w:rPr>
          <w:rFonts w:ascii="Arial" w:cs="Arial" w:eastAsia="Arial" w:hAnsi="Arial"/>
          <w:sz w:val="22"/>
          <w:szCs w:val="22"/>
        </w:rPr>
        <w:t> actividad  empresarial,  cargos  de  elección  popular,  participación  comunitaria  o</w:t>
      </w:r>
      <w:r>
        <w:rPr>
          <w:rFonts w:ascii="Arial" w:cs="Arial" w:eastAsia="Arial" w:hAnsi="Arial"/>
          <w:sz w:val="22"/>
          <w:szCs w:val="22"/>
        </w:rPr>
        <w:t> ciudadana y, en todos los casos, el carácter de su participación. Además, deberá</w:t>
      </w:r>
      <w:r>
        <w:rPr>
          <w:rFonts w:ascii="Arial" w:cs="Arial" w:eastAsia="Arial" w:hAnsi="Arial"/>
          <w:sz w:val="22"/>
          <w:szCs w:val="22"/>
        </w:rPr>
        <w:t> señalar si se autoadscribe indígena, afromexicana, de las diversidades sexuales y</w:t>
      </w:r>
      <w:r>
        <w:rPr>
          <w:rFonts w:ascii="Arial" w:cs="Arial" w:eastAsia="Arial" w:hAnsi="Arial"/>
          <w:sz w:val="22"/>
          <w:szCs w:val="22"/>
        </w:rPr>
        <w:t> de  género,  con  discapacidad,  y/o  si  habla  alguna  lengua  indígena.  Así  mismo</w:t>
      </w:r>
      <w:r>
        <w:rPr>
          <w:rFonts w:ascii="Arial" w:cs="Arial" w:eastAsia="Arial" w:hAnsi="Arial"/>
          <w:sz w:val="22"/>
          <w:szCs w:val="22"/>
        </w:rPr>
        <w:t> deberá señalar si ha participado en otros procesos electorales como integrante de</w:t>
      </w:r>
      <w:r>
        <w:rPr>
          <w:rFonts w:ascii="Arial" w:cs="Arial" w:eastAsia="Arial" w:hAnsi="Arial"/>
          <w:sz w:val="22"/>
          <w:szCs w:val="22"/>
        </w:rPr>
        <w:t> algún órgano desconcentrado, señalando el cargo, el órgano desconcentrado, así</w:t>
      </w:r>
      <w:r>
        <w:rPr>
          <w:rFonts w:ascii="Arial" w:cs="Arial" w:eastAsia="Arial" w:hAnsi="Arial"/>
          <w:sz w:val="22"/>
          <w:szCs w:val="22"/>
        </w:rPr>
        <w:t> como el proceso electoral en el que participó y el tiempo que duró en el cargo;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71" w:left="810" w:right="187"/>
      </w:pPr>
      <w:r>
        <w:rPr>
          <w:rFonts w:ascii="Arial" w:cs="Arial" w:eastAsia="Arial" w:hAnsi="Arial"/>
          <w:sz w:val="22"/>
          <w:szCs w:val="22"/>
        </w:rPr>
        <w:t>b. Resumen curricular en un máximo de una cuartilla, en formato de letra Arial 12, sin</w:t>
      </w:r>
      <w:r>
        <w:rPr>
          <w:rFonts w:ascii="Arial" w:cs="Arial" w:eastAsia="Arial" w:hAnsi="Arial"/>
          <w:sz w:val="22"/>
          <w:szCs w:val="22"/>
        </w:rPr>
        <w:t> domicilio ni teléfono, para su publicación;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9"/>
      </w:pPr>
      <w:r>
        <w:rPr>
          <w:rFonts w:ascii="Arial" w:cs="Arial" w:eastAsia="Arial" w:hAnsi="Arial"/>
          <w:sz w:val="22"/>
          <w:szCs w:val="22"/>
        </w:rPr>
        <w:t>c.  Original del acta de nacimiento;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9"/>
      </w:pPr>
      <w:r>
        <w:rPr>
          <w:rFonts w:ascii="Arial" w:cs="Arial" w:eastAsia="Arial" w:hAnsi="Arial"/>
          <w:sz w:val="22"/>
          <w:szCs w:val="22"/>
        </w:rPr>
        <w:t>d. Copia simple por ambos lados de la credencial para votar vigente;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71" w:left="810" w:right="181"/>
      </w:pPr>
      <w:r>
        <w:rPr>
          <w:rFonts w:ascii="Arial" w:cs="Arial" w:eastAsia="Arial" w:hAnsi="Arial"/>
          <w:sz w:val="22"/>
          <w:szCs w:val="22"/>
        </w:rPr>
        <w:t>e. Comprobante del domicilio que corresponda al distrito o municipio electoral por el</w:t>
      </w:r>
      <w:r>
        <w:rPr>
          <w:rFonts w:ascii="Arial" w:cs="Arial" w:eastAsia="Arial" w:hAnsi="Arial"/>
          <w:sz w:val="22"/>
          <w:szCs w:val="22"/>
        </w:rPr>
        <w:t> que participa, con una antigüedad mínima de 3 meses;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71" w:left="810" w:right="184"/>
        <w:sectPr>
          <w:pgMar w:bottom="280" w:footer="977" w:header="0" w:left="1600" w:right="1580" w:top="13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f.  Declaración  bajo  protesta  de  decir  verdad  de:  No  haber  sido  condenada  o</w:t>
      </w:r>
      <w:r>
        <w:rPr>
          <w:rFonts w:ascii="Arial" w:cs="Arial" w:eastAsia="Arial" w:hAnsi="Arial"/>
          <w:sz w:val="22"/>
          <w:szCs w:val="22"/>
        </w:rPr>
        <w:t> condenado por delito alguno salvo que hubiere sido de carácter no intencional o</w:t>
      </w:r>
      <w:r>
        <w:rPr>
          <w:rFonts w:ascii="Arial" w:cs="Arial" w:eastAsia="Arial" w:hAnsi="Arial"/>
          <w:sz w:val="22"/>
          <w:szCs w:val="22"/>
        </w:rPr>
        <w:t> imprudencial; no haber sido condenada o condenado con sentencia firme por delito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6"/>
        <w:ind w:left="810" w:right="164"/>
      </w:pPr>
      <w:r>
        <w:rPr>
          <w:rFonts w:ascii="Arial" w:cs="Arial" w:eastAsia="Arial" w:hAnsi="Arial"/>
          <w:sz w:val="22"/>
          <w:szCs w:val="22"/>
        </w:rPr>
        <w:t>alguno, salvo que hubiese sido de carácter culposo; no haber sido condenado o</w:t>
      </w:r>
      <w:r>
        <w:rPr>
          <w:rFonts w:ascii="Arial" w:cs="Arial" w:eastAsia="Arial" w:hAnsi="Arial"/>
          <w:sz w:val="22"/>
          <w:szCs w:val="22"/>
        </w:rPr>
        <w:t> condenada mediante sentencia firme por la comisión intencional de delitos contra</w:t>
      </w:r>
      <w:r>
        <w:rPr>
          <w:rFonts w:ascii="Arial" w:cs="Arial" w:eastAsia="Arial" w:hAnsi="Arial"/>
          <w:sz w:val="22"/>
          <w:szCs w:val="22"/>
        </w:rPr>
        <w:t> la vida y la integridad corporal; contra la libertad y seguridad sexuales, el normal</w:t>
      </w:r>
      <w:r>
        <w:rPr>
          <w:rFonts w:ascii="Arial" w:cs="Arial" w:eastAsia="Arial" w:hAnsi="Arial"/>
          <w:sz w:val="22"/>
          <w:szCs w:val="22"/>
        </w:rPr>
        <w:t> desarrollo  psicosexual;  por  violencia  familiar,  violencia  familiar  equiparada  o</w:t>
      </w:r>
      <w:r>
        <w:rPr>
          <w:rFonts w:ascii="Arial" w:cs="Arial" w:eastAsia="Arial" w:hAnsi="Arial"/>
          <w:sz w:val="22"/>
          <w:szCs w:val="22"/>
        </w:rPr>
        <w:t> doméstica, violación a la intimidad sexual; por violencia política contra las mujeres</w:t>
      </w:r>
      <w:r>
        <w:rPr>
          <w:rFonts w:ascii="Arial" w:cs="Arial" w:eastAsia="Arial" w:hAnsi="Arial"/>
          <w:sz w:val="22"/>
          <w:szCs w:val="22"/>
        </w:rPr>
        <w:t> en razón de género, en cualquiera de sus modalidades y tipos; y no haber sido</w:t>
      </w:r>
      <w:r>
        <w:rPr>
          <w:rFonts w:ascii="Arial" w:cs="Arial" w:eastAsia="Arial" w:hAnsi="Arial"/>
          <w:sz w:val="22"/>
          <w:szCs w:val="22"/>
        </w:rPr>
        <w:t> declarado  como  persona  alimentaria  morosa,  salvo  que  se  acredite  estar  al</w:t>
      </w:r>
      <w:r>
        <w:rPr>
          <w:rFonts w:ascii="Arial" w:cs="Arial" w:eastAsia="Arial" w:hAnsi="Arial"/>
          <w:sz w:val="22"/>
          <w:szCs w:val="22"/>
        </w:rPr>
        <w:t> corriente del pago o que cancele en su totalidad la deuda, y que no cuenten con</w:t>
      </w:r>
      <w:r>
        <w:rPr>
          <w:rFonts w:ascii="Arial" w:cs="Arial" w:eastAsia="Arial" w:hAnsi="Arial"/>
          <w:sz w:val="22"/>
          <w:szCs w:val="22"/>
        </w:rPr>
        <w:t> registro vigente en algún padrón de deudores alimentarios;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71" w:left="810" w:right="162"/>
      </w:pPr>
      <w:r>
        <w:rPr>
          <w:rFonts w:ascii="Arial" w:cs="Arial" w:eastAsia="Arial" w:hAnsi="Arial"/>
          <w:sz w:val="22"/>
          <w:szCs w:val="22"/>
        </w:rPr>
        <w:t>g. Declaración  bajo  protesta  de  decir  verdad,  en  el  que  manifieste:  no  haber  sido</w:t>
      </w:r>
      <w:r>
        <w:rPr>
          <w:rFonts w:ascii="Arial" w:cs="Arial" w:eastAsia="Arial" w:hAnsi="Arial"/>
          <w:sz w:val="22"/>
          <w:szCs w:val="22"/>
        </w:rPr>
        <w:t> registrado o registrada como candidato o candidata a cargo alguno de  elección</w:t>
      </w:r>
      <w:r>
        <w:rPr>
          <w:rFonts w:ascii="Arial" w:cs="Arial" w:eastAsia="Arial" w:hAnsi="Arial"/>
          <w:sz w:val="22"/>
          <w:szCs w:val="22"/>
        </w:rPr>
        <w:t> popular en los tres años inmediatos anteriores a la designación; no haber tenido</w:t>
      </w:r>
      <w:r>
        <w:rPr>
          <w:rFonts w:ascii="Arial" w:cs="Arial" w:eastAsia="Arial" w:hAnsi="Arial"/>
          <w:sz w:val="22"/>
          <w:szCs w:val="22"/>
        </w:rPr>
        <w:t> dirigencia nacional, estatal o municipal de algún partido político en los tres años</w:t>
      </w:r>
      <w:r>
        <w:rPr>
          <w:rFonts w:ascii="Arial" w:cs="Arial" w:eastAsia="Arial" w:hAnsi="Arial"/>
          <w:sz w:val="22"/>
          <w:szCs w:val="22"/>
        </w:rPr>
        <w:t> inmediatos anteriores a la designación, y no estar inhabilitado o inhabilitada para</w:t>
      </w:r>
      <w:r>
        <w:rPr>
          <w:rFonts w:ascii="Arial" w:cs="Arial" w:eastAsia="Arial" w:hAnsi="Arial"/>
          <w:sz w:val="22"/>
          <w:szCs w:val="22"/>
        </w:rPr>
        <w:t> ejercer cargos públicos en cualquier institución pública federal o local;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71" w:left="810" w:right="162"/>
      </w:pPr>
      <w:r>
        <w:rPr>
          <w:rFonts w:ascii="Arial" w:cs="Arial" w:eastAsia="Arial" w:hAnsi="Arial"/>
          <w:sz w:val="22"/>
          <w:szCs w:val="22"/>
        </w:rPr>
        <w:t>h. En su caso, las publicaciones, certificados, comprobantes con valor curricular y otros</w:t>
      </w:r>
      <w:r>
        <w:rPr>
          <w:rFonts w:ascii="Arial" w:cs="Arial" w:eastAsia="Arial" w:hAnsi="Arial"/>
          <w:sz w:val="22"/>
          <w:szCs w:val="22"/>
        </w:rPr>
        <w:t> documentos que acrediten que la persona aspirante cuenta con los conocimientos</w:t>
      </w:r>
      <w:r>
        <w:rPr>
          <w:rFonts w:ascii="Arial" w:cs="Arial" w:eastAsia="Arial" w:hAnsi="Arial"/>
          <w:sz w:val="22"/>
          <w:szCs w:val="22"/>
        </w:rPr>
        <w:t> para el desempeño adecuado de sus funciones;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71" w:left="810" w:right="164"/>
      </w:pPr>
      <w:r>
        <w:rPr>
          <w:rFonts w:ascii="Arial" w:cs="Arial" w:eastAsia="Arial" w:hAnsi="Arial"/>
          <w:sz w:val="22"/>
          <w:szCs w:val="22"/>
        </w:rPr>
        <w:t>i.   Escrito de la persona aspirante en el que exprese las razones para ser designada</w:t>
      </w:r>
      <w:r>
        <w:rPr>
          <w:rFonts w:ascii="Arial" w:cs="Arial" w:eastAsia="Arial" w:hAnsi="Arial"/>
          <w:sz w:val="22"/>
          <w:szCs w:val="22"/>
        </w:rPr>
        <w:t> integrante de un órgano desconcentrado;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9"/>
      </w:pPr>
      <w:r>
        <w:rPr>
          <w:rFonts w:ascii="Arial" w:cs="Arial" w:eastAsia="Arial" w:hAnsi="Arial"/>
          <w:sz w:val="22"/>
          <w:szCs w:val="22"/>
        </w:rPr>
        <w:t>j.   En su caso, copia simple del título y/o cédula profesional;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9"/>
      </w:pPr>
      <w:r>
        <w:rPr>
          <w:rFonts w:ascii="Arial" w:cs="Arial" w:eastAsia="Arial" w:hAnsi="Arial"/>
          <w:sz w:val="22"/>
          <w:szCs w:val="22"/>
        </w:rPr>
        <w:t>k.  Aviso de privacidad debidamente firmado;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71" w:left="810" w:right="167"/>
      </w:pPr>
      <w:r>
        <w:rPr>
          <w:rFonts w:ascii="Arial" w:cs="Arial" w:eastAsia="Arial" w:hAnsi="Arial"/>
          <w:sz w:val="22"/>
          <w:szCs w:val="22"/>
        </w:rPr>
        <w:t>l.   Declaración bajo protesta de decir verdad de: No encontrarse activo o activa en el</w:t>
      </w:r>
      <w:r>
        <w:rPr>
          <w:rFonts w:ascii="Arial" w:cs="Arial" w:eastAsia="Arial" w:hAnsi="Arial"/>
          <w:sz w:val="22"/>
          <w:szCs w:val="22"/>
        </w:rPr>
        <w:t> Registro de Personas Sancionadas por  Violencia Política contra las mujeres en</w:t>
      </w:r>
      <w:r>
        <w:rPr>
          <w:rFonts w:ascii="Arial" w:cs="Arial" w:eastAsia="Arial" w:hAnsi="Arial"/>
          <w:sz w:val="22"/>
          <w:szCs w:val="22"/>
        </w:rPr>
        <w:t> Razón de Género del Instituto y del Instituto Nacional Electoral.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7"/>
      </w:pPr>
      <w:r>
        <w:rPr>
          <w:rFonts w:ascii="Arial" w:cs="Arial" w:eastAsia="Arial" w:hAnsi="Arial"/>
          <w:sz w:val="22"/>
          <w:szCs w:val="22"/>
        </w:rPr>
        <w:t>2.  Para el cargo de la Secretarías, serán consideradas preferentemente las personas con</w:t>
      </w:r>
      <w:r>
        <w:rPr>
          <w:rFonts w:ascii="Arial" w:cs="Arial" w:eastAsia="Arial" w:hAnsi="Arial"/>
          <w:sz w:val="22"/>
          <w:szCs w:val="22"/>
        </w:rPr>
        <w:t> estudios en licenciatura en derecho, o que cuenten con los conocimientos necesarios para</w:t>
      </w:r>
      <w:r>
        <w:rPr>
          <w:rFonts w:ascii="Arial" w:cs="Arial" w:eastAsia="Arial" w:hAnsi="Arial"/>
          <w:sz w:val="22"/>
          <w:szCs w:val="22"/>
        </w:rPr>
        <w:t> el desempeño de sus funciones.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4"/>
      </w:pPr>
      <w:r>
        <w:rPr>
          <w:rFonts w:ascii="Arial" w:cs="Arial" w:eastAsia="Arial" w:hAnsi="Arial"/>
          <w:sz w:val="22"/>
          <w:szCs w:val="22"/>
        </w:rPr>
        <w:t>3.  En   aquellos   casos   en   los   que   una   persona   aspirante   a   integrar   los   órganos</w:t>
      </w:r>
      <w:r>
        <w:rPr>
          <w:rFonts w:ascii="Arial" w:cs="Arial" w:eastAsia="Arial" w:hAnsi="Arial"/>
          <w:sz w:val="22"/>
          <w:szCs w:val="22"/>
        </w:rPr>
        <w:t> desconcentrados del Instituto, se postule para ser reelecta para el cargo de Presidencia</w:t>
      </w:r>
      <w:r>
        <w:rPr>
          <w:rFonts w:ascii="Arial" w:cs="Arial" w:eastAsia="Arial" w:hAnsi="Arial"/>
          <w:sz w:val="22"/>
          <w:szCs w:val="22"/>
        </w:rPr>
        <w:t> de   un   Consejo   Distrital   para   un  proceso   electoral,  deberá  presentar   la   siguiente</w:t>
      </w:r>
      <w:r>
        <w:rPr>
          <w:rFonts w:ascii="Arial" w:cs="Arial" w:eastAsia="Arial" w:hAnsi="Arial"/>
          <w:sz w:val="22"/>
          <w:szCs w:val="22"/>
        </w:rPr>
        <w:t> documentación adicional: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822" w:right="4190"/>
      </w:pPr>
      <w:r>
        <w:rPr>
          <w:rFonts w:ascii="Arial" w:cs="Arial" w:eastAsia="Arial" w:hAnsi="Arial"/>
          <w:sz w:val="22"/>
          <w:szCs w:val="22"/>
        </w:rPr>
        <w:t>a)   Constancia de no adeudo respectiva.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70"/>
      </w:pPr>
      <w:r>
        <w:rPr>
          <w:rFonts w:ascii="Arial" w:cs="Arial" w:eastAsia="Arial" w:hAnsi="Arial"/>
          <w:sz w:val="22"/>
          <w:szCs w:val="22"/>
        </w:rPr>
        <w:t>El  incumplimiento  de  este  requisito,  será  causal  de  improcedencia  de  la  solicitud  de</w:t>
      </w:r>
      <w:r>
        <w:rPr>
          <w:rFonts w:ascii="Arial" w:cs="Arial" w:eastAsia="Arial" w:hAnsi="Arial"/>
          <w:sz w:val="22"/>
          <w:szCs w:val="22"/>
        </w:rPr>
        <w:t> registro como aspirante.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8"/>
        <w:sectPr>
          <w:pgMar w:bottom="280" w:footer="977" w:header="0" w:left="1600" w:right="1600" w:top="13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La DEOCE deberá llevar un registro detallado del desempeño de las personas integrantes</w:t>
      </w:r>
      <w:r>
        <w:rPr>
          <w:rFonts w:ascii="Arial" w:cs="Arial" w:eastAsia="Arial" w:hAnsi="Arial"/>
          <w:sz w:val="22"/>
          <w:szCs w:val="22"/>
        </w:rPr>
        <w:t> de  los  órganos  desconcentrados,  que  se  integrará  por  elementos  objetivos  los  cuales</w:t>
      </w:r>
      <w:r>
        <w:rPr>
          <w:rFonts w:ascii="Arial" w:cs="Arial" w:eastAsia="Arial" w:hAnsi="Arial"/>
          <w:sz w:val="22"/>
          <w:szCs w:val="22"/>
        </w:rPr>
        <w:t> deberán ser cualitativos y cuantitativos que proporcionen las áreas involucradas.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6"/>
        <w:ind w:left="102" w:right="186"/>
      </w:pPr>
      <w:r>
        <w:rPr>
          <w:rFonts w:ascii="Arial" w:cs="Arial" w:eastAsia="Arial" w:hAnsi="Arial"/>
          <w:sz w:val="22"/>
          <w:szCs w:val="22"/>
        </w:rPr>
        <w:t>4.  Las personas aspirantes que pretendan ser reelectas en el cargo de presidencias y</w:t>
      </w:r>
      <w:r>
        <w:rPr>
          <w:rFonts w:ascii="Arial" w:cs="Arial" w:eastAsia="Arial" w:hAnsi="Arial"/>
          <w:sz w:val="22"/>
          <w:szCs w:val="22"/>
        </w:rPr>
        <w:t> consejerías  de  un  consejo  distrital  no  podrán  ser  designadas  para  un  tercer  periodo</w:t>
      </w:r>
      <w:r>
        <w:rPr>
          <w:rFonts w:ascii="Arial" w:cs="Arial" w:eastAsia="Arial" w:hAnsi="Arial"/>
          <w:sz w:val="22"/>
          <w:szCs w:val="22"/>
        </w:rPr>
        <w:t> consecutivo en el mismo cargo. Sin embargo, en caso de que su lugar de residencia haya</w:t>
      </w:r>
      <w:r>
        <w:rPr>
          <w:rFonts w:ascii="Arial" w:cs="Arial" w:eastAsia="Arial" w:hAnsi="Arial"/>
          <w:sz w:val="22"/>
          <w:szCs w:val="22"/>
        </w:rPr>
        <w:t> cambiado  o  por  redistritación,  su  domicilio  se  encuentre  comprendido  en  un  distrito</w:t>
      </w:r>
      <w:r>
        <w:rPr>
          <w:rFonts w:ascii="Arial" w:cs="Arial" w:eastAsia="Arial" w:hAnsi="Arial"/>
          <w:sz w:val="22"/>
          <w:szCs w:val="22"/>
        </w:rPr>
        <w:t> electoral local distinto, podrán postularse en este último, cumpliendo con los requisitos</w:t>
      </w:r>
      <w:r>
        <w:rPr>
          <w:rFonts w:ascii="Arial" w:cs="Arial" w:eastAsia="Arial" w:hAnsi="Arial"/>
          <w:sz w:val="22"/>
          <w:szCs w:val="22"/>
        </w:rPr>
        <w:t> establecidos en la LIPEEO y este Reglamento.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86"/>
      </w:pPr>
      <w:r>
        <w:rPr>
          <w:rFonts w:ascii="Arial" w:cs="Arial" w:eastAsia="Arial" w:hAnsi="Arial"/>
          <w:sz w:val="22"/>
          <w:szCs w:val="22"/>
        </w:rPr>
        <w:t>5.  Las convocatorias deberán publicarse en el portal electrónico y las redes sociales del</w:t>
      </w:r>
      <w:r>
        <w:rPr>
          <w:rFonts w:ascii="Arial" w:cs="Arial" w:eastAsia="Arial" w:hAnsi="Arial"/>
          <w:sz w:val="22"/>
          <w:szCs w:val="22"/>
        </w:rPr>
        <w:t> IEEPCO, así como, en los diferentes medios de comunicación del estado. Asimismo, se</w:t>
      </w:r>
      <w:r>
        <w:rPr>
          <w:rFonts w:ascii="Arial" w:cs="Arial" w:eastAsia="Arial" w:hAnsi="Arial"/>
          <w:sz w:val="22"/>
          <w:szCs w:val="22"/>
        </w:rPr>
        <w:t> deberá difundir ampliamente el contenido de la convocatoria en universidades, colegios,</w:t>
      </w:r>
      <w:r>
        <w:rPr>
          <w:rFonts w:ascii="Arial" w:cs="Arial" w:eastAsia="Arial" w:hAnsi="Arial"/>
          <w:sz w:val="22"/>
          <w:szCs w:val="22"/>
        </w:rPr>
        <w:t> organizaciones de la sociedad civil, comunidades y organizaciones indígenas.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310"/>
      </w:pPr>
      <w:r>
        <w:rPr>
          <w:rFonts w:ascii="Arial" w:cs="Arial" w:eastAsia="Arial" w:hAnsi="Arial"/>
          <w:sz w:val="22"/>
          <w:szCs w:val="22"/>
        </w:rPr>
        <w:t>6.  Las   convocatorias,   promoverán   la   participación   de   la   ciudadanía   indígena,</w:t>
      </w:r>
      <w:r>
        <w:rPr>
          <w:rFonts w:ascii="Arial" w:cs="Arial" w:eastAsia="Arial" w:hAnsi="Arial"/>
          <w:sz w:val="22"/>
          <w:szCs w:val="22"/>
        </w:rPr>
        <w:t> afromexicana,  con  discapacidad,  mayor  de  60  años,  jóvenes  y  de  las  diversidades</w:t>
      </w:r>
      <w:r>
        <w:rPr>
          <w:rFonts w:ascii="Arial" w:cs="Arial" w:eastAsia="Arial" w:hAnsi="Arial"/>
          <w:sz w:val="22"/>
          <w:szCs w:val="22"/>
        </w:rPr>
        <w:t> sexuales y de género.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92"/>
      </w:pPr>
      <w:r>
        <w:rPr>
          <w:rFonts w:ascii="Arial" w:cs="Arial" w:eastAsia="Arial" w:hAnsi="Arial"/>
          <w:sz w:val="22"/>
          <w:szCs w:val="22"/>
        </w:rPr>
        <w:t>7.  El IEEPCO difundirá a través de las plataformas disponibles la convocatoria traducida</w:t>
      </w:r>
      <w:r>
        <w:rPr>
          <w:rFonts w:ascii="Arial" w:cs="Arial" w:eastAsia="Arial" w:hAnsi="Arial"/>
          <w:sz w:val="22"/>
          <w:szCs w:val="22"/>
        </w:rPr>
        <w:t> a  las  lenguas  originarias  más  representativas  del  estado  que  se  determinen  en  la</w:t>
      </w:r>
      <w:r>
        <w:rPr>
          <w:rFonts w:ascii="Arial" w:cs="Arial" w:eastAsia="Arial" w:hAnsi="Arial"/>
          <w:sz w:val="22"/>
          <w:szCs w:val="22"/>
        </w:rPr>
        <w:t> estrategia de difusión.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24" w:right="7707"/>
      </w:pPr>
      <w:r>
        <w:rPr>
          <w:rFonts w:ascii="Arial" w:cs="Arial" w:eastAsia="Arial" w:hAnsi="Arial"/>
          <w:b/>
          <w:sz w:val="22"/>
          <w:szCs w:val="22"/>
        </w:rPr>
        <w:t>Artículo 13.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"/>
      </w:pPr>
      <w:r>
        <w:rPr>
          <w:rFonts w:ascii="Arial" w:cs="Arial" w:eastAsia="Arial" w:hAnsi="Arial"/>
          <w:sz w:val="22"/>
          <w:szCs w:val="22"/>
        </w:rPr>
        <w:t>La   DEOCE   deberá   garantizar   que   al   término   de   las   funciones   de   los   órganos</w:t>
      </w:r>
      <w:r>
        <w:rPr>
          <w:rFonts w:ascii="Arial" w:cs="Arial" w:eastAsia="Arial" w:hAnsi="Arial"/>
          <w:sz w:val="22"/>
          <w:szCs w:val="22"/>
        </w:rPr>
        <w:t> desconcentrados  se  realice  una  evaluación  integral  del  desempeño  de  las  personas</w:t>
      </w:r>
      <w:r>
        <w:rPr>
          <w:rFonts w:ascii="Arial" w:cs="Arial" w:eastAsia="Arial" w:hAnsi="Arial"/>
          <w:sz w:val="22"/>
          <w:szCs w:val="22"/>
        </w:rPr>
        <w:t> integrantes de los órganos desconcentrados, conforme a lo dispuesto en los Lineamientos</w:t>
      </w:r>
      <w:r>
        <w:rPr>
          <w:rFonts w:ascii="Arial" w:cs="Arial" w:eastAsia="Arial" w:hAnsi="Arial"/>
          <w:sz w:val="22"/>
          <w:szCs w:val="22"/>
        </w:rPr>
        <w:t> que al efecto establezca el Consejo General.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24" w:right="7765"/>
      </w:pPr>
      <w:r>
        <w:rPr>
          <w:rFonts w:ascii="Arial" w:cs="Arial" w:eastAsia="Arial" w:hAnsi="Arial"/>
          <w:b/>
          <w:sz w:val="22"/>
          <w:szCs w:val="22"/>
        </w:rPr>
        <w:t>Artículo 14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2" w:right="185"/>
      </w:pPr>
      <w:r>
        <w:rPr>
          <w:rFonts w:ascii="Arial" w:cs="Arial" w:eastAsia="Arial" w:hAnsi="Arial"/>
          <w:sz w:val="22"/>
          <w:szCs w:val="22"/>
        </w:rPr>
        <w:t>1.  La Secretaría Ejecutiva coordinará la revisión y verificación del cumplimiento de  los</w:t>
      </w:r>
      <w:r>
        <w:rPr>
          <w:rFonts w:ascii="Arial" w:cs="Arial" w:eastAsia="Arial" w:hAnsi="Arial"/>
          <w:sz w:val="22"/>
          <w:szCs w:val="22"/>
        </w:rPr>
        <w:t> requisitos legales de las personas aspirantes con el apoyo de las direcciones ejecutivas</w:t>
      </w:r>
      <w:r>
        <w:rPr>
          <w:rFonts w:ascii="Arial" w:cs="Arial" w:eastAsia="Arial" w:hAnsi="Arial"/>
          <w:sz w:val="22"/>
          <w:szCs w:val="22"/>
        </w:rPr>
        <w:t> quiénes integrarán los expedientes respectivos.</w:t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87"/>
      </w:pPr>
      <w:r>
        <w:rPr>
          <w:rFonts w:ascii="Arial" w:cs="Arial" w:eastAsia="Arial" w:hAnsi="Arial"/>
          <w:sz w:val="22"/>
          <w:szCs w:val="22"/>
        </w:rPr>
        <w:t>2.  En los casos de la reelección, la DEOCE deberá acompañar a los expedientes  una</w:t>
      </w:r>
      <w:r>
        <w:rPr>
          <w:rFonts w:ascii="Arial" w:cs="Arial" w:eastAsia="Arial" w:hAnsi="Arial"/>
          <w:sz w:val="22"/>
          <w:szCs w:val="22"/>
        </w:rPr>
        <w:t> evaluación, como lo refiere el artículo 12, numeral 3 del presente reglamento.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87"/>
      </w:pPr>
      <w:r>
        <w:rPr>
          <w:rFonts w:ascii="Arial" w:cs="Arial" w:eastAsia="Arial" w:hAnsi="Arial"/>
          <w:b/>
          <w:sz w:val="22"/>
          <w:szCs w:val="22"/>
        </w:rPr>
        <w:t>Artículo 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02" w:right="178"/>
      </w:pPr>
      <w:r>
        <w:rPr>
          <w:rFonts w:ascii="Arial" w:cs="Arial" w:eastAsia="Arial" w:hAnsi="Arial"/>
          <w:sz w:val="22"/>
          <w:szCs w:val="22"/>
        </w:rPr>
        <w:t>1.  Todas las personas aspirantes a integrar los órganos desconcentrados, serán sujetas</w:t>
      </w:r>
      <w:r>
        <w:rPr>
          <w:rFonts w:ascii="Arial" w:cs="Arial" w:eastAsia="Arial" w:hAnsi="Arial"/>
          <w:sz w:val="22"/>
          <w:szCs w:val="22"/>
        </w:rPr>
        <w:t> a un examen de conocimientos, una valoración curricular y una entrevista.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77"/>
      </w:pPr>
      <w:r>
        <w:rPr>
          <w:rFonts w:ascii="Arial" w:cs="Arial" w:eastAsia="Arial" w:hAnsi="Arial"/>
          <w:sz w:val="22"/>
          <w:szCs w:val="22"/>
        </w:rPr>
        <w:t>2.  La  Secretaría  Ejecutiva  coordinará  la  valoración  curricular  con  el  apoyo  de  las</w:t>
      </w:r>
      <w:r>
        <w:rPr>
          <w:rFonts w:ascii="Arial" w:cs="Arial" w:eastAsia="Arial" w:hAnsi="Arial"/>
          <w:sz w:val="22"/>
          <w:szCs w:val="22"/>
        </w:rPr>
        <w:t> direcciones ejecutivas. El propósito de la valoración curricular es constatar la idoneidad,</w:t>
      </w:r>
      <w:r>
        <w:rPr>
          <w:rFonts w:ascii="Arial" w:cs="Arial" w:eastAsia="Arial" w:hAnsi="Arial"/>
          <w:sz w:val="22"/>
          <w:szCs w:val="22"/>
        </w:rPr>
        <w:t> mediante la revisión de aspectos relacionados con su trayectoria profesional y laboral, su</w:t>
      </w:r>
      <w:r>
        <w:rPr>
          <w:rFonts w:ascii="Arial" w:cs="Arial" w:eastAsia="Arial" w:hAnsi="Arial"/>
          <w:sz w:val="22"/>
          <w:szCs w:val="22"/>
        </w:rPr>
        <w:t> participación  en  actividades  cívicas,  académicas,  sociales  y su  experiencia  en  materia</w:t>
      </w:r>
      <w:r>
        <w:rPr>
          <w:rFonts w:ascii="Arial" w:cs="Arial" w:eastAsia="Arial" w:hAnsi="Arial"/>
          <w:sz w:val="22"/>
          <w:szCs w:val="22"/>
        </w:rPr>
        <w:t> electoral.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79"/>
        <w:sectPr>
          <w:pgMar w:bottom="280" w:footer="977" w:header="0" w:left="1600" w:right="1580" w:top="13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3.  La entrevista de las personas aspirantes a integrar los órganos desconcentrados, deberá</w:t>
      </w:r>
      <w:r>
        <w:rPr>
          <w:rFonts w:ascii="Arial" w:cs="Arial" w:eastAsia="Arial" w:hAnsi="Arial"/>
          <w:sz w:val="22"/>
          <w:szCs w:val="22"/>
        </w:rPr>
        <w:t> ser  realizada  por  las consejeras y consejeros  electorales y  la Presidencia  del  Consejo</w:t>
      </w:r>
      <w:r>
        <w:rPr>
          <w:rFonts w:ascii="Arial" w:cs="Arial" w:eastAsia="Arial" w:hAnsi="Arial"/>
          <w:sz w:val="22"/>
          <w:szCs w:val="22"/>
        </w:rPr>
        <w:t> General o por quienes éstos designen. Para dicha entrevista, se utilizará una cédula de</w:t>
      </w:r>
      <w:r>
        <w:rPr>
          <w:rFonts w:ascii="Arial" w:cs="Arial" w:eastAsia="Arial" w:hAnsi="Arial"/>
          <w:sz w:val="22"/>
          <w:szCs w:val="22"/>
        </w:rPr>
        <w:t> evaluación con la ponderación que corresponda a cada uno de los criterios a evaluar. Las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6"/>
        <w:ind w:left="102" w:right="159"/>
      </w:pPr>
      <w:r>
        <w:rPr>
          <w:rFonts w:ascii="Arial" w:cs="Arial" w:eastAsia="Arial" w:hAnsi="Arial"/>
          <w:sz w:val="22"/>
          <w:szCs w:val="22"/>
        </w:rPr>
        <w:t>personas aspirantes serán valoradas en función de las necesidades para el desarrollo del</w:t>
      </w:r>
      <w:r>
        <w:rPr>
          <w:rFonts w:ascii="Arial" w:cs="Arial" w:eastAsia="Arial" w:hAnsi="Arial"/>
          <w:sz w:val="22"/>
          <w:szCs w:val="22"/>
        </w:rPr>
        <w:t> cargo.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64"/>
      </w:pPr>
      <w:r>
        <w:rPr>
          <w:rFonts w:ascii="Arial" w:cs="Arial" w:eastAsia="Arial" w:hAnsi="Arial"/>
          <w:sz w:val="22"/>
          <w:szCs w:val="22"/>
        </w:rPr>
        <w:t>4.  Al término de la entrevista, cada una de las personas entrevistadoras, deberán asentar</w:t>
      </w:r>
      <w:r>
        <w:rPr>
          <w:rFonts w:ascii="Arial" w:cs="Arial" w:eastAsia="Arial" w:hAnsi="Arial"/>
          <w:sz w:val="22"/>
          <w:szCs w:val="22"/>
        </w:rPr>
        <w:t> en la cédula respectiva, el valor cuantificable de cada uno de los rubros que la conforman,</w:t>
      </w:r>
      <w:r>
        <w:rPr>
          <w:rFonts w:ascii="Arial" w:cs="Arial" w:eastAsia="Arial" w:hAnsi="Arial"/>
          <w:sz w:val="22"/>
          <w:szCs w:val="22"/>
        </w:rPr>
        <w:t> misma que será debidamente firmada.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67"/>
      </w:pPr>
      <w:r>
        <w:rPr>
          <w:rFonts w:ascii="Arial" w:cs="Arial" w:eastAsia="Arial" w:hAnsi="Arial"/>
          <w:b/>
          <w:sz w:val="22"/>
          <w:szCs w:val="22"/>
        </w:rPr>
        <w:t>Artículo 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02" w:right="165"/>
      </w:pPr>
      <w:r>
        <w:rPr>
          <w:rFonts w:ascii="Arial" w:cs="Arial" w:eastAsia="Arial" w:hAnsi="Arial"/>
          <w:sz w:val="22"/>
          <w:szCs w:val="22"/>
        </w:rPr>
        <w:t>1.  El   Consejo   General   establecerá   en   la   convocatoria,   el   proceso   de   evaluación</w:t>
      </w:r>
      <w:r>
        <w:rPr>
          <w:rFonts w:ascii="Arial" w:cs="Arial" w:eastAsia="Arial" w:hAnsi="Arial"/>
          <w:sz w:val="22"/>
          <w:szCs w:val="22"/>
        </w:rPr>
        <w:t> correspondiente,  así  como  el  órgano  del  Instituto  encargado  de  diseñar  el  examen 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71"/>
      </w:pPr>
      <w:r>
        <w:rPr>
          <w:rFonts w:ascii="Arial" w:cs="Arial" w:eastAsia="Arial" w:hAnsi="Arial"/>
          <w:sz w:val="22"/>
          <w:szCs w:val="22"/>
        </w:rPr>
        <w:t>elaborar los reactivos a aplicarse, en su caso, podrá solicitar a una institución de educación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02" w:right="167"/>
      </w:pPr>
      <w:r>
        <w:rPr>
          <w:rFonts w:ascii="Arial" w:cs="Arial" w:eastAsia="Arial" w:hAnsi="Arial"/>
          <w:sz w:val="22"/>
          <w:szCs w:val="22"/>
        </w:rPr>
        <w:t>superior,  de  investigación  o  evaluación,  el  diseño,  la  elaboración  de  los  reactivos  y la</w:t>
      </w:r>
      <w:r>
        <w:rPr>
          <w:rFonts w:ascii="Arial" w:cs="Arial" w:eastAsia="Arial" w:hAnsi="Arial"/>
          <w:sz w:val="22"/>
          <w:szCs w:val="22"/>
        </w:rPr>
        <w:t> aplicación de los exámenes.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8"/>
      </w:pPr>
      <w:r>
        <w:rPr>
          <w:rFonts w:ascii="Arial" w:cs="Arial" w:eastAsia="Arial" w:hAnsi="Arial"/>
          <w:sz w:val="22"/>
          <w:szCs w:val="22"/>
        </w:rPr>
        <w:t>2.  La  convocatoria  establecerá  los  términos  en  que  se  deberá  publicitar  la  guía  de</w:t>
      </w:r>
      <w:r>
        <w:rPr>
          <w:rFonts w:ascii="Arial" w:cs="Arial" w:eastAsia="Arial" w:hAnsi="Arial"/>
          <w:sz w:val="22"/>
          <w:szCs w:val="22"/>
        </w:rPr>
        <w:t> estudios, procedimiento de modalidad de aplicación, fecha y horario en que deba aplicarse</w:t>
      </w:r>
      <w:r>
        <w:rPr>
          <w:rFonts w:ascii="Arial" w:cs="Arial" w:eastAsia="Arial" w:hAnsi="Arial"/>
          <w:sz w:val="22"/>
          <w:szCs w:val="22"/>
        </w:rPr>
        <w:t> el examen.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65"/>
      </w:pPr>
      <w:r>
        <w:rPr>
          <w:rFonts w:ascii="Arial" w:cs="Arial" w:eastAsia="Arial" w:hAnsi="Arial"/>
          <w:sz w:val="22"/>
          <w:szCs w:val="22"/>
        </w:rPr>
        <w:t>3.  La Comisión ordenará la publicación de los nombres y calificaciones de las personas</w:t>
      </w:r>
      <w:r>
        <w:rPr>
          <w:rFonts w:ascii="Arial" w:cs="Arial" w:eastAsia="Arial" w:hAnsi="Arial"/>
          <w:sz w:val="22"/>
          <w:szCs w:val="22"/>
        </w:rPr>
        <w:t> aspirantes  que  acceden  a  la  siguiente  etapa,  así  como,  los  folios  y  calificaciones  de</w:t>
      </w:r>
      <w:r>
        <w:rPr>
          <w:rFonts w:ascii="Arial" w:cs="Arial" w:eastAsia="Arial" w:hAnsi="Arial"/>
          <w:sz w:val="22"/>
          <w:szCs w:val="22"/>
        </w:rPr>
        <w:t> quienes no aprueben. Las calificaciones aprobatorias serán públicas.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5"/>
      </w:pPr>
      <w:r>
        <w:rPr>
          <w:rFonts w:ascii="Arial" w:cs="Arial" w:eastAsia="Arial" w:hAnsi="Arial"/>
          <w:sz w:val="22"/>
          <w:szCs w:val="22"/>
        </w:rPr>
        <w:t>4.  Las personas aspirantes podrán solicitar la revisión de su examen dentro de los dos</w:t>
      </w:r>
      <w:r>
        <w:rPr>
          <w:rFonts w:ascii="Arial" w:cs="Arial" w:eastAsia="Arial" w:hAnsi="Arial"/>
          <w:sz w:val="22"/>
          <w:szCs w:val="22"/>
        </w:rPr>
        <w:t> días siguientes a la publicación de los resultados.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4"/>
      </w:pPr>
      <w:r>
        <w:rPr>
          <w:rFonts w:ascii="Arial" w:cs="Arial" w:eastAsia="Arial" w:hAnsi="Arial"/>
          <w:sz w:val="22"/>
          <w:szCs w:val="22"/>
        </w:rPr>
        <w:t>5.  La revisión y el cotejo documental serán coordinadas por la Secretaría Ejecutiva con el</w:t>
      </w:r>
      <w:r>
        <w:rPr>
          <w:rFonts w:ascii="Arial" w:cs="Arial" w:eastAsia="Arial" w:hAnsi="Arial"/>
          <w:sz w:val="22"/>
          <w:szCs w:val="22"/>
        </w:rPr>
        <w:t> apoyo de las direcciones ejecutivas. En la convocatoria, se especificarán las sedes donde</w:t>
      </w:r>
      <w:r>
        <w:rPr>
          <w:rFonts w:ascii="Arial" w:cs="Arial" w:eastAsia="Arial" w:hAnsi="Arial"/>
          <w:sz w:val="22"/>
          <w:szCs w:val="22"/>
        </w:rPr>
        <w:t> se llevarán a cabo las actividades de esta etapa.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67"/>
      </w:pPr>
      <w:r>
        <w:rPr>
          <w:rFonts w:ascii="Arial" w:cs="Arial" w:eastAsia="Arial" w:hAnsi="Arial"/>
          <w:b/>
          <w:sz w:val="22"/>
          <w:szCs w:val="22"/>
        </w:rPr>
        <w:t>Artículo 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 w:line="257" w:lineRule="auto"/>
        <w:ind w:left="102" w:right="169"/>
      </w:pPr>
      <w:r>
        <w:rPr>
          <w:rFonts w:ascii="Arial" w:cs="Arial" w:eastAsia="Arial" w:hAnsi="Arial"/>
          <w:sz w:val="22"/>
          <w:szCs w:val="22"/>
        </w:rPr>
        <w:t>1. En la etapa de elaboración y observación de las listas de personas que cumplieron las</w:t>
      </w:r>
      <w:r>
        <w:rPr>
          <w:rFonts w:ascii="Arial" w:cs="Arial" w:eastAsia="Arial" w:hAnsi="Arial"/>
          <w:sz w:val="22"/>
          <w:szCs w:val="22"/>
        </w:rPr>
        <w:t> etapas previas, se atenderá a lo siguiente: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548" w:right="167"/>
      </w:pPr>
      <w:r>
        <w:rPr>
          <w:rFonts w:ascii="Arial" w:cs="Arial" w:eastAsia="Arial" w:hAnsi="Arial"/>
          <w:sz w:val="22"/>
          <w:szCs w:val="22"/>
        </w:rPr>
        <w:t>a)   Se integrarán las listas con los nombresdelaspersonas aspirantesque hayan cubierto las</w:t>
      </w:r>
      <w:r>
        <w:rPr>
          <w:rFonts w:ascii="Arial" w:cs="Arial" w:eastAsia="Arial" w:hAnsi="Arial"/>
          <w:sz w:val="22"/>
          <w:szCs w:val="22"/>
        </w:rPr>
        <w:t> etapas previas.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548" w:right="167"/>
      </w:pPr>
      <w:r>
        <w:rPr>
          <w:rFonts w:ascii="Arial" w:cs="Arial" w:eastAsia="Arial" w:hAnsi="Arial"/>
          <w:sz w:val="22"/>
          <w:szCs w:val="22"/>
        </w:rPr>
        <w:t>b)   Las  listas  de  las  personas  aspirantes  que  hayan  cubierto  las  etapas  previas  se</w:t>
      </w:r>
      <w:r>
        <w:rPr>
          <w:rFonts w:ascii="Arial" w:cs="Arial" w:eastAsia="Arial" w:hAnsi="Arial"/>
          <w:sz w:val="22"/>
          <w:szCs w:val="22"/>
        </w:rPr>
        <w:t> notificarán a las representaciones de los partidos políticos acreditadas ante el Consejo</w:t>
      </w:r>
      <w:r>
        <w:rPr>
          <w:rFonts w:ascii="Arial" w:cs="Arial" w:eastAsia="Arial" w:hAnsi="Arial"/>
          <w:sz w:val="22"/>
          <w:szCs w:val="22"/>
        </w:rPr>
        <w:t> General, quienes podrán presentar por escrito, las observaciones y comentarios que</w:t>
      </w:r>
      <w:r>
        <w:rPr>
          <w:rFonts w:ascii="Arial" w:cs="Arial" w:eastAsia="Arial" w:hAnsi="Arial"/>
          <w:sz w:val="22"/>
          <w:szCs w:val="22"/>
        </w:rPr>
        <w:t> consideren convenientes respecto de cada aspirante; el escrito deberá acompañarse</w:t>
      </w:r>
      <w:r>
        <w:rPr>
          <w:rFonts w:ascii="Arial" w:cs="Arial" w:eastAsia="Arial" w:hAnsi="Arial"/>
          <w:sz w:val="22"/>
          <w:szCs w:val="22"/>
        </w:rPr>
        <w:t> de los elementos objetivos que sustenten o corroboren sus afirmaciones.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548" w:right="159"/>
        <w:sectPr>
          <w:pgMar w:bottom="280" w:footer="977" w:header="0" w:left="1600" w:right="1600" w:top="13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c)   Una vez recibidas las observaciones por parte de las representaciones de los partidos</w:t>
      </w:r>
      <w:r>
        <w:rPr>
          <w:rFonts w:ascii="Arial" w:cs="Arial" w:eastAsia="Arial" w:hAnsi="Arial"/>
          <w:sz w:val="22"/>
          <w:szCs w:val="22"/>
        </w:rPr>
        <w:t> políticos, la Secretaría Ejecutiva, a través de la DEOCE, las remitirá a las Consejeras</w:t>
      </w:r>
      <w:r>
        <w:rPr>
          <w:rFonts w:ascii="Arial" w:cs="Arial" w:eastAsia="Arial" w:hAnsi="Arial"/>
          <w:sz w:val="22"/>
          <w:szCs w:val="22"/>
        </w:rPr>
        <w:t> y Consejeros Electorales del Consejo General del IEEPCO, para que sean valoradas</w:t>
      </w:r>
      <w:r>
        <w:rPr>
          <w:rFonts w:ascii="Arial" w:cs="Arial" w:eastAsia="Arial" w:hAnsi="Arial"/>
          <w:sz w:val="22"/>
          <w:szCs w:val="22"/>
        </w:rPr>
        <w:t> en la propuesta de integración de los órganos desconcentrados.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6"/>
        <w:ind w:left="102" w:right="7767"/>
      </w:pPr>
      <w:r>
        <w:rPr>
          <w:rFonts w:ascii="Arial" w:cs="Arial" w:eastAsia="Arial" w:hAnsi="Arial"/>
          <w:b/>
          <w:sz w:val="22"/>
          <w:szCs w:val="22"/>
        </w:rPr>
        <w:t>Artículo 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 w:line="257" w:lineRule="auto"/>
        <w:ind w:left="102" w:right="168"/>
      </w:pPr>
      <w:r>
        <w:rPr>
          <w:rFonts w:ascii="Arial" w:cs="Arial" w:eastAsia="Arial" w:hAnsi="Arial"/>
          <w:b/>
          <w:sz w:val="22"/>
          <w:szCs w:val="22"/>
        </w:rPr>
        <w:t>1</w:t>
      </w:r>
      <w:r>
        <w:rPr>
          <w:rFonts w:ascii="Arial" w:cs="Arial" w:eastAsia="Arial" w:hAnsi="Arial"/>
          <w:sz w:val="22"/>
          <w:szCs w:val="22"/>
        </w:rPr>
        <w:t>.  En  la  etapa  de  integración  y  aprobación  de  propuestas  definitivas  se  observará  lo</w:t>
      </w:r>
      <w:r>
        <w:rPr>
          <w:rFonts w:ascii="Arial" w:cs="Arial" w:eastAsia="Arial" w:hAnsi="Arial"/>
          <w:sz w:val="22"/>
          <w:szCs w:val="22"/>
        </w:rPr>
        <w:t> siguiente: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660" w:val="left"/>
        </w:tabs>
        <w:jc w:val="both"/>
        <w:ind w:hanging="425" w:left="668" w:right="157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Se  integrarán  las  propuestas  definitivas  de  las  personas  aspirantes  que  serán</w:t>
      </w:r>
      <w:r>
        <w:rPr>
          <w:rFonts w:ascii="Arial" w:cs="Arial" w:eastAsia="Arial" w:hAnsi="Arial"/>
          <w:sz w:val="22"/>
          <w:szCs w:val="22"/>
        </w:rPr>
        <w:t> sometidas  a  la  consideración  del  Consejo  General,  con  base  en  los  criterios</w:t>
      </w:r>
      <w:r>
        <w:rPr>
          <w:rFonts w:ascii="Arial" w:cs="Arial" w:eastAsia="Arial" w:hAnsi="Arial"/>
          <w:sz w:val="22"/>
          <w:szCs w:val="22"/>
        </w:rPr>
        <w:t> establecidos en el artículo 7 de este Reglamento. Para ello, la Comisión sesionará</w:t>
      </w:r>
      <w:r>
        <w:rPr>
          <w:rFonts w:ascii="Arial" w:cs="Arial" w:eastAsia="Arial" w:hAnsi="Arial"/>
          <w:sz w:val="22"/>
          <w:szCs w:val="22"/>
        </w:rPr>
        <w:t> para  aprobar  el  dictamen  mediante  el  cual  propondrá  al  Consejo  General  la</w:t>
      </w:r>
      <w:r>
        <w:rPr>
          <w:rFonts w:ascii="Arial" w:cs="Arial" w:eastAsia="Arial" w:hAnsi="Arial"/>
          <w:sz w:val="22"/>
          <w:szCs w:val="22"/>
        </w:rPr>
        <w:t> integración de los órganos desconcentrados. Dicho dictamen deberá incluir todas las</w:t>
      </w:r>
      <w:r>
        <w:rPr>
          <w:rFonts w:ascii="Arial" w:cs="Arial" w:eastAsia="Arial" w:hAnsi="Arial"/>
          <w:sz w:val="22"/>
          <w:szCs w:val="22"/>
        </w:rPr>
        <w:t> etapas del procedimiento de  designación, así como los elementos a partir de los</w:t>
      </w:r>
      <w:r>
        <w:rPr>
          <w:rFonts w:ascii="Arial" w:cs="Arial" w:eastAsia="Arial" w:hAnsi="Arial"/>
          <w:sz w:val="22"/>
          <w:szCs w:val="22"/>
        </w:rPr>
        <w:t> cuáles se determinó la idoneidad y capacidad para el cargo.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660" w:val="left"/>
        </w:tabs>
        <w:jc w:val="both"/>
        <w:ind w:hanging="425" w:left="668" w:right="162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El  Consejo  General  del  IEEPCO,  designará  con  al  menos  el  voto  de  cinco</w:t>
      </w:r>
      <w:r>
        <w:rPr>
          <w:rFonts w:ascii="Arial" w:cs="Arial" w:eastAsia="Arial" w:hAnsi="Arial"/>
          <w:sz w:val="22"/>
          <w:szCs w:val="22"/>
        </w:rPr>
        <w:t> Consejeras    o    Consejeros,    a    las    personas    que    integrarán    los    Órganos</w:t>
      </w:r>
      <w:r>
        <w:rPr>
          <w:rFonts w:ascii="Arial" w:cs="Arial" w:eastAsia="Arial" w:hAnsi="Arial"/>
          <w:sz w:val="22"/>
          <w:szCs w:val="22"/>
        </w:rPr>
        <w:t> Desconcentrados.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2"/>
      </w:pPr>
      <w:r>
        <w:rPr>
          <w:rFonts w:ascii="Arial" w:cs="Arial" w:eastAsia="Arial" w:hAnsi="Arial"/>
          <w:b/>
          <w:w w:val="98"/>
          <w:sz w:val="22"/>
          <w:szCs w:val="22"/>
        </w:rPr>
        <w:t>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De las personas aspirantes que hayan participado y cubierto cada una de las etapas</w:t>
      </w:r>
      <w:r>
        <w:rPr>
          <w:rFonts w:ascii="Arial" w:cs="Arial" w:eastAsia="Arial" w:hAnsi="Arial"/>
          <w:w w:val="100"/>
          <w:sz w:val="22"/>
          <w:szCs w:val="22"/>
        </w:rPr>
        <w:t> del proceso de selección, el Consejo General integrará y aprobará una lista de reserva</w:t>
      </w:r>
      <w:r>
        <w:rPr>
          <w:rFonts w:ascii="Arial" w:cs="Arial" w:eastAsia="Arial" w:hAnsi="Arial"/>
          <w:w w:val="100"/>
          <w:sz w:val="22"/>
          <w:szCs w:val="22"/>
        </w:rPr>
        <w:t> que, podrá ser tomada en cuenta, en caso de ser necesaria, para la sustitución de una</w:t>
      </w:r>
      <w:r>
        <w:rPr>
          <w:rFonts w:ascii="Arial" w:cs="Arial" w:eastAsia="Arial" w:hAnsi="Arial"/>
          <w:w w:val="100"/>
          <w:sz w:val="22"/>
          <w:szCs w:val="22"/>
        </w:rPr>
        <w:t> persona integrante de los órganos desconcentrados.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firstLine="17" w:left="102" w:right="107"/>
      </w:pPr>
      <w:r>
        <w:rPr>
          <w:rFonts w:ascii="Arial" w:cs="Arial" w:eastAsia="Arial" w:hAnsi="Arial"/>
          <w:b/>
          <w:w w:val="98"/>
          <w:sz w:val="22"/>
          <w:szCs w:val="22"/>
        </w:rPr>
        <w:t>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100"/>
          <w:sz w:val="22"/>
          <w:szCs w:val="22"/>
        </w:rPr>
        <w:t>El Consejo General podrá designar para un cargo  distinto al  que se haya  inscrito  la</w:t>
      </w:r>
      <w:r>
        <w:rPr>
          <w:rFonts w:ascii="Arial" w:cs="Arial" w:eastAsia="Arial" w:hAnsi="Arial"/>
          <w:w w:val="100"/>
          <w:sz w:val="22"/>
          <w:szCs w:val="22"/>
        </w:rPr>
        <w:t> persona aspirante, siempre y cuando cumpla con los requisitos, competencias, aptitudes y</w:t>
      </w:r>
      <w:r>
        <w:rPr>
          <w:rFonts w:ascii="Arial" w:cs="Arial" w:eastAsia="Arial" w:hAnsi="Arial"/>
          <w:w w:val="100"/>
          <w:sz w:val="22"/>
          <w:szCs w:val="22"/>
        </w:rPr>
        <w:t> habilidades inherentes al cargo.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88" w:right="3219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36" w:right="2566"/>
      </w:pPr>
      <w:r>
        <w:rPr>
          <w:rFonts w:ascii="Arial" w:cs="Arial" w:eastAsia="Arial" w:hAnsi="Arial"/>
          <w:b/>
          <w:sz w:val="22"/>
          <w:szCs w:val="22"/>
        </w:rPr>
        <w:t>Del Procedimiento de Sustitución.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67"/>
      </w:pPr>
      <w:r>
        <w:rPr>
          <w:rFonts w:ascii="Arial" w:cs="Arial" w:eastAsia="Arial" w:hAnsi="Arial"/>
          <w:b/>
          <w:sz w:val="22"/>
          <w:szCs w:val="22"/>
        </w:rPr>
        <w:t>Artículo 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02" w:right="166"/>
      </w:pPr>
      <w:r>
        <w:rPr>
          <w:rFonts w:ascii="Arial" w:cs="Arial" w:eastAsia="Arial" w:hAnsi="Arial"/>
          <w:b/>
          <w:sz w:val="22"/>
          <w:szCs w:val="22"/>
        </w:rPr>
        <w:t>1</w:t>
      </w:r>
      <w:r>
        <w:rPr>
          <w:rFonts w:ascii="Arial" w:cs="Arial" w:eastAsia="Arial" w:hAnsi="Arial"/>
          <w:sz w:val="22"/>
          <w:szCs w:val="22"/>
        </w:rPr>
        <w:t>. En caso de una vacante o ausencia definitiva de una persona integrante de un órgano</w:t>
      </w:r>
      <w:r>
        <w:rPr>
          <w:rFonts w:ascii="Arial" w:cs="Arial" w:eastAsia="Arial" w:hAnsi="Arial"/>
          <w:sz w:val="22"/>
          <w:szCs w:val="22"/>
        </w:rPr>
        <w:t> desconcentrado se estará a lo dispuesto por los artículos 53, numeral 8 y 57 de la LIPEEO.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6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Son causas por las que se puede generar una ausencia definitiva antes de la conclusión</w:t>
      </w:r>
      <w:r>
        <w:rPr>
          <w:rFonts w:ascii="Arial" w:cs="Arial" w:eastAsia="Arial" w:hAnsi="Arial"/>
          <w:sz w:val="22"/>
          <w:szCs w:val="22"/>
        </w:rPr>
        <w:t> del periodo para el cual fueron designadas, entre otras, las siguientes: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8" w:right="5785"/>
      </w:pPr>
      <w:r>
        <w:rPr>
          <w:rFonts w:ascii="Arial" w:cs="Arial" w:eastAsia="Arial" w:hAnsi="Arial"/>
          <w:b/>
          <w:sz w:val="22"/>
          <w:szCs w:val="22"/>
        </w:rPr>
        <w:t>a)   </w:t>
      </w:r>
      <w:r>
        <w:rPr>
          <w:rFonts w:ascii="Arial" w:cs="Arial" w:eastAsia="Arial" w:hAnsi="Arial"/>
          <w:sz w:val="22"/>
          <w:szCs w:val="22"/>
        </w:rPr>
        <w:t>Renuncia expresa al cargo;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8" w:right="1355"/>
      </w:pPr>
      <w:r>
        <w:rPr>
          <w:rFonts w:ascii="Arial" w:cs="Arial" w:eastAsia="Arial" w:hAnsi="Arial"/>
          <w:b/>
          <w:sz w:val="22"/>
          <w:szCs w:val="22"/>
        </w:rPr>
        <w:t>b)  </w:t>
      </w:r>
      <w:r>
        <w:rPr>
          <w:rFonts w:ascii="Arial" w:cs="Arial" w:eastAsia="Arial" w:hAnsi="Arial"/>
          <w:sz w:val="22"/>
          <w:szCs w:val="22"/>
        </w:rPr>
        <w:t>La inasistencia a más de tres sesiones acumuladas sin causa justificada;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8" w:right="7101"/>
      </w:pPr>
      <w:r>
        <w:rPr>
          <w:rFonts w:ascii="Arial" w:cs="Arial" w:eastAsia="Arial" w:hAnsi="Arial"/>
          <w:b/>
          <w:sz w:val="22"/>
          <w:szCs w:val="22"/>
        </w:rPr>
        <w:t>c)   </w:t>
      </w:r>
      <w:r>
        <w:rPr>
          <w:rFonts w:ascii="Arial" w:cs="Arial" w:eastAsia="Arial" w:hAnsi="Arial"/>
          <w:sz w:val="22"/>
          <w:szCs w:val="22"/>
        </w:rPr>
        <w:t>Fallecimiento;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8" w:right="5133"/>
      </w:pPr>
      <w:r>
        <w:rPr>
          <w:rFonts w:ascii="Arial" w:cs="Arial" w:eastAsia="Arial" w:hAnsi="Arial"/>
          <w:b/>
          <w:sz w:val="22"/>
          <w:szCs w:val="22"/>
        </w:rPr>
        <w:t>d)  </w:t>
      </w:r>
      <w:r>
        <w:rPr>
          <w:rFonts w:ascii="Arial" w:cs="Arial" w:eastAsia="Arial" w:hAnsi="Arial"/>
          <w:sz w:val="22"/>
          <w:szCs w:val="22"/>
        </w:rPr>
        <w:t>Incapacidad para ejercer el cargo;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8" w:right="6444"/>
      </w:pPr>
      <w:r>
        <w:rPr>
          <w:rFonts w:ascii="Arial" w:cs="Arial" w:eastAsia="Arial" w:hAnsi="Arial"/>
          <w:b/>
          <w:sz w:val="22"/>
          <w:szCs w:val="22"/>
        </w:rPr>
        <w:t>e)   </w:t>
      </w:r>
      <w:r>
        <w:rPr>
          <w:rFonts w:ascii="Arial" w:cs="Arial" w:eastAsia="Arial" w:hAnsi="Arial"/>
          <w:sz w:val="22"/>
          <w:szCs w:val="22"/>
        </w:rPr>
        <w:t>Remoción del cargo;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8" w:right="171"/>
      </w:pPr>
      <w:r>
        <w:rPr>
          <w:rFonts w:ascii="Arial" w:cs="Arial" w:eastAsia="Arial" w:hAnsi="Arial"/>
          <w:b/>
          <w:sz w:val="22"/>
          <w:szCs w:val="22"/>
        </w:rPr>
        <w:t>f)   </w:t>
      </w:r>
      <w:r>
        <w:rPr>
          <w:rFonts w:ascii="Arial" w:cs="Arial" w:eastAsia="Arial" w:hAnsi="Arial"/>
          <w:sz w:val="22"/>
          <w:szCs w:val="22"/>
        </w:rPr>
        <w:t>No cumplir con lo dispuesto en los artículos 54 numeral 2 y 58 numeral 4 dela LIPEEO;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548" w:right="168"/>
        <w:sectPr>
          <w:pgMar w:bottom="280" w:footer="977" w:header="0" w:left="1600" w:right="1600" w:top="13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g)  </w:t>
      </w:r>
      <w:r>
        <w:rPr>
          <w:rFonts w:ascii="Arial" w:cs="Arial" w:eastAsia="Arial" w:hAnsi="Arial"/>
          <w:sz w:val="22"/>
          <w:szCs w:val="22"/>
        </w:rPr>
        <w:t>Cuando  por  cualquiera  de  las  causas  previstas  en  la  LIPEEO,  esté suspendido el</w:t>
      </w:r>
      <w:r>
        <w:rPr>
          <w:rFonts w:ascii="Arial" w:cs="Arial" w:eastAsia="Arial" w:hAnsi="Arial"/>
          <w:sz w:val="22"/>
          <w:szCs w:val="22"/>
        </w:rPr>
        <w:t> ejercicio de sus derechos político-electorales.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02" w:right="165"/>
      </w:pPr>
      <w:r>
        <w:rPr>
          <w:rFonts w:ascii="Arial" w:cs="Arial" w:eastAsia="Arial" w:hAnsi="Arial"/>
          <w:sz w:val="22"/>
          <w:szCs w:val="22"/>
        </w:rPr>
        <w:t>En  caso  de  que  se  presenten  ausencias  temporales,  estás  serán  resueltas  por  la</w:t>
      </w:r>
      <w:r>
        <w:rPr>
          <w:rFonts w:ascii="Arial" w:cs="Arial" w:eastAsia="Arial" w:hAnsi="Arial"/>
          <w:sz w:val="22"/>
          <w:szCs w:val="22"/>
        </w:rPr>
        <w:t> Comisión, garantizando preferentemente los principios de idoneidad, paridad de género e</w:t>
      </w:r>
      <w:r>
        <w:rPr>
          <w:rFonts w:ascii="Arial" w:cs="Arial" w:eastAsia="Arial" w:hAnsi="Arial"/>
          <w:sz w:val="22"/>
          <w:szCs w:val="22"/>
        </w:rPr>
        <w:t> inclusión y no discriminación.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9"/>
      </w:pPr>
      <w:r>
        <w:rPr>
          <w:rFonts w:ascii="Arial" w:cs="Arial" w:eastAsia="Arial" w:hAnsi="Arial"/>
          <w:sz w:val="22"/>
          <w:szCs w:val="22"/>
        </w:rPr>
        <w:t>3.  La  DEOCE  hará  de  conocimiento  a  la  Secretaría  Ejecutiva  las  vacantes  que  se</w:t>
      </w:r>
      <w:r>
        <w:rPr>
          <w:rFonts w:ascii="Arial" w:cs="Arial" w:eastAsia="Arial" w:hAnsi="Arial"/>
          <w:sz w:val="22"/>
          <w:szCs w:val="22"/>
        </w:rPr>
        <w:t> presenten en la integración de los órganos desconcentrados.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2"/>
      </w:pPr>
      <w:r>
        <w:rPr>
          <w:rFonts w:ascii="Arial" w:cs="Arial" w:eastAsia="Arial" w:hAnsi="Arial"/>
          <w:sz w:val="22"/>
          <w:szCs w:val="22"/>
        </w:rPr>
        <w:t>4.  Para cubrir las vacantes que se generen ante la ausencia definitiva de una  persona</w:t>
      </w:r>
      <w:r>
        <w:rPr>
          <w:rFonts w:ascii="Arial" w:cs="Arial" w:eastAsia="Arial" w:hAnsi="Arial"/>
          <w:sz w:val="22"/>
          <w:szCs w:val="22"/>
        </w:rPr>
        <w:t> integrante  de  un  órgano  desconcentrado,  deberá  ser  llamada  alguna  de  entre  las</w:t>
      </w:r>
      <w:r>
        <w:rPr>
          <w:rFonts w:ascii="Arial" w:cs="Arial" w:eastAsia="Arial" w:hAnsi="Arial"/>
          <w:sz w:val="22"/>
          <w:szCs w:val="22"/>
        </w:rPr>
        <w:t> suplencias, la cual deberá ser del mismo género respetando el principio de paridad en la</w:t>
      </w:r>
      <w:r>
        <w:rPr>
          <w:rFonts w:ascii="Arial" w:cs="Arial" w:eastAsia="Arial" w:hAnsi="Arial"/>
          <w:sz w:val="22"/>
          <w:szCs w:val="22"/>
        </w:rPr>
        <w:t> integración.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1"/>
      </w:pPr>
      <w:r>
        <w:rPr>
          <w:rFonts w:ascii="Arial" w:cs="Arial" w:eastAsia="Arial" w:hAnsi="Arial"/>
          <w:sz w:val="22"/>
          <w:szCs w:val="22"/>
        </w:rPr>
        <w:t>5.  En  caso  de  ausencia  definitiva  de  la  Presidencia  del  órgano  desconcentrado,  la</w:t>
      </w:r>
      <w:r>
        <w:rPr>
          <w:rFonts w:ascii="Arial" w:cs="Arial" w:eastAsia="Arial" w:hAnsi="Arial"/>
          <w:sz w:val="22"/>
          <w:szCs w:val="22"/>
        </w:rPr>
        <w:t> sustitución deberá recaer preferentemente en una Consejera o Consejero Electoral dentro</w:t>
      </w:r>
      <w:r>
        <w:rPr>
          <w:rFonts w:ascii="Arial" w:cs="Arial" w:eastAsia="Arial" w:hAnsi="Arial"/>
          <w:sz w:val="22"/>
          <w:szCs w:val="22"/>
        </w:rPr>
        <w:t> del consejo respectivo.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9"/>
      </w:pPr>
      <w:r>
        <w:rPr>
          <w:rFonts w:ascii="Arial" w:cs="Arial" w:eastAsia="Arial" w:hAnsi="Arial"/>
          <w:sz w:val="22"/>
          <w:szCs w:val="22"/>
        </w:rPr>
        <w:t>6.  En   caso   de   ausencia   definitiva   de   la   Secretaría   del   órgano   desconcentrado,</w:t>
      </w:r>
      <w:r>
        <w:rPr>
          <w:rFonts w:ascii="Arial" w:cs="Arial" w:eastAsia="Arial" w:hAnsi="Arial"/>
          <w:sz w:val="22"/>
          <w:szCs w:val="22"/>
        </w:rPr>
        <w:t> preferentemente se considerará como propuesta a una Consejera o Consejero Electoral</w:t>
      </w:r>
      <w:r>
        <w:rPr>
          <w:rFonts w:ascii="Arial" w:cs="Arial" w:eastAsia="Arial" w:hAnsi="Arial"/>
          <w:sz w:val="22"/>
          <w:szCs w:val="22"/>
        </w:rPr>
        <w:t> dentro del consejo respectivo.</w:t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59"/>
      </w:pPr>
      <w:r>
        <w:rPr>
          <w:rFonts w:ascii="Arial" w:cs="Arial" w:eastAsia="Arial" w:hAnsi="Arial"/>
          <w:sz w:val="22"/>
          <w:szCs w:val="22"/>
        </w:rPr>
        <w:t>7.  En aquellos casos, en que no sea posible cubrir las vacantes conforme a lo previsto en</w:t>
      </w:r>
      <w:r>
        <w:rPr>
          <w:rFonts w:ascii="Arial" w:cs="Arial" w:eastAsia="Arial" w:hAnsi="Arial"/>
          <w:sz w:val="22"/>
          <w:szCs w:val="22"/>
        </w:rPr>
        <w:t> los numerales anteriores, la DEOCE notificará a la Secretaría Ejecutiva de la vacante, para</w:t>
      </w:r>
      <w:r>
        <w:rPr>
          <w:rFonts w:ascii="Arial" w:cs="Arial" w:eastAsia="Arial" w:hAnsi="Arial"/>
          <w:sz w:val="22"/>
          <w:szCs w:val="22"/>
        </w:rPr>
        <w:t> que, con base en la lista de reserva se cubran respectivamente, esta última expedirá el</w:t>
      </w:r>
      <w:r>
        <w:rPr>
          <w:rFonts w:ascii="Arial" w:cs="Arial" w:eastAsia="Arial" w:hAnsi="Arial"/>
          <w:sz w:val="22"/>
          <w:szCs w:val="22"/>
        </w:rPr>
        <w:t> nombramiento correspondiente de acuerdo al orden de prelación de la lista de reserva</w:t>
      </w:r>
      <w:r>
        <w:rPr>
          <w:rFonts w:ascii="Arial" w:cs="Arial" w:eastAsia="Arial" w:hAnsi="Arial"/>
          <w:sz w:val="22"/>
          <w:szCs w:val="22"/>
        </w:rPr>
        <w:t> aprobada, privilegiando preferentemente los principios de idoneidad, paridad de género e</w:t>
      </w:r>
      <w:r>
        <w:rPr>
          <w:rFonts w:ascii="Arial" w:cs="Arial" w:eastAsia="Arial" w:hAnsi="Arial"/>
          <w:sz w:val="22"/>
          <w:szCs w:val="22"/>
        </w:rPr>
        <w:t> inclusión y no discriminación.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1"/>
      </w:pPr>
      <w:r>
        <w:rPr>
          <w:rFonts w:ascii="Arial" w:cs="Arial" w:eastAsia="Arial" w:hAnsi="Arial"/>
          <w:sz w:val="22"/>
          <w:szCs w:val="22"/>
        </w:rPr>
        <w:t>En el supuesto de que la lista de reserva para el distrito o municipio se encuentre agotada,</w:t>
      </w:r>
      <w:r>
        <w:rPr>
          <w:rFonts w:ascii="Arial" w:cs="Arial" w:eastAsia="Arial" w:hAnsi="Arial"/>
          <w:sz w:val="22"/>
          <w:szCs w:val="22"/>
        </w:rPr>
        <w:t> podrá hacerse la designación de las personas que se hayan inscrito a un distrito o municipio</w:t>
      </w:r>
      <w:r>
        <w:rPr>
          <w:rFonts w:ascii="Arial" w:cs="Arial" w:eastAsia="Arial" w:hAnsi="Arial"/>
          <w:sz w:val="22"/>
          <w:szCs w:val="22"/>
        </w:rPr>
        <w:t> diferente  al  de  la  vacante,  siempre  y  cuando  esta  resulte  contigua o  cercana  a  una</w:t>
      </w:r>
      <w:r>
        <w:rPr>
          <w:rFonts w:ascii="Arial" w:cs="Arial" w:eastAsia="Arial" w:hAnsi="Arial"/>
          <w:sz w:val="22"/>
          <w:szCs w:val="22"/>
        </w:rPr>
        <w:t> demarcación geográfica a la sede del Consejo.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5"/>
      </w:pPr>
      <w:r>
        <w:rPr>
          <w:rFonts w:ascii="Arial" w:cs="Arial" w:eastAsia="Arial" w:hAnsi="Arial"/>
          <w:sz w:val="22"/>
          <w:szCs w:val="22"/>
        </w:rPr>
        <w:t>8.  En el caso de que la lista de reserva no sea suficiente, el Consejo General del IEEPCO</w:t>
      </w:r>
      <w:r>
        <w:rPr>
          <w:rFonts w:ascii="Arial" w:cs="Arial" w:eastAsia="Arial" w:hAnsi="Arial"/>
          <w:sz w:val="22"/>
          <w:szCs w:val="22"/>
        </w:rPr>
        <w:t> adoptará las medidas pertinentes para garantizar la integración del órgano desconcentrado</w:t>
      </w:r>
      <w:r>
        <w:rPr>
          <w:rFonts w:ascii="Arial" w:cs="Arial" w:eastAsia="Arial" w:hAnsi="Arial"/>
          <w:sz w:val="22"/>
          <w:szCs w:val="22"/>
        </w:rPr>
        <w:t> de que se trate.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8" w:lineRule="auto"/>
        <w:ind w:left="102" w:right="160"/>
      </w:pPr>
      <w:r>
        <w:rPr>
          <w:rFonts w:ascii="Arial" w:cs="Arial" w:eastAsia="Arial" w:hAnsi="Arial"/>
          <w:sz w:val="22"/>
          <w:szCs w:val="22"/>
        </w:rPr>
        <w:t>9. En casos extraordinarios y excepcionales por causa de fuerza mayor, por la urgencia y</w:t>
      </w:r>
      <w:r>
        <w:rPr>
          <w:rFonts w:ascii="Arial" w:cs="Arial" w:eastAsia="Arial" w:hAnsi="Arial"/>
          <w:sz w:val="22"/>
          <w:szCs w:val="22"/>
        </w:rPr>
        <w:t> proximidad de la jornada electoral, la Presidencia del Consejo General del IEEPCO podrá</w:t>
      </w:r>
      <w:r>
        <w:rPr>
          <w:rFonts w:ascii="Arial" w:cs="Arial" w:eastAsia="Arial" w:hAnsi="Arial"/>
          <w:sz w:val="22"/>
          <w:szCs w:val="22"/>
        </w:rPr>
        <w:t> efectuar las sustituciones correspondientes de las personas integrantes de los órganos</w:t>
      </w:r>
      <w:r>
        <w:rPr>
          <w:rFonts w:ascii="Arial" w:cs="Arial" w:eastAsia="Arial" w:hAnsi="Arial"/>
          <w:sz w:val="22"/>
          <w:szCs w:val="22"/>
        </w:rPr>
        <w:t> desconcentrados.</w:t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5"/>
        <w:sectPr>
          <w:pgMar w:bottom="280" w:footer="977" w:header="0" w:left="1600" w:right="1600" w:top="148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10.  Cuando  el  Consejo  General  ejerza  la  facultad  de  atracción  y/o  se  declare  la</w:t>
      </w:r>
      <w:r>
        <w:rPr>
          <w:rFonts w:ascii="Arial" w:cs="Arial" w:eastAsia="Arial" w:hAnsi="Arial"/>
          <w:sz w:val="22"/>
          <w:szCs w:val="22"/>
        </w:rPr>
        <w:t> desaparición de un Consejo Municipal, las personas integrantes de los Consejos Distritales</w:t>
      </w:r>
      <w:r>
        <w:rPr>
          <w:rFonts w:ascii="Arial" w:cs="Arial" w:eastAsia="Arial" w:hAnsi="Arial"/>
          <w:sz w:val="22"/>
          <w:szCs w:val="22"/>
        </w:rPr>
        <w:t> y Municipales Electorales dejarán de ejercer sus funciones, sin que lo anterior los exima</w:t>
      </w:r>
      <w:r>
        <w:rPr>
          <w:rFonts w:ascii="Arial" w:cs="Arial" w:eastAsia="Arial" w:hAnsi="Arial"/>
          <w:sz w:val="22"/>
          <w:szCs w:val="22"/>
        </w:rPr>
        <w:t> de la responsabilidad de hacer la entrega correspondiente.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-53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20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76"/>
        <w:ind w:left="585" w:right="3283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"/>
        <w:ind w:left="-37" w:right="2657"/>
        <w:sectPr>
          <w:pgMar w:bottom="280" w:footer="977" w:header="0" w:left="1600" w:right="1600" w:top="1340"/>
          <w:pgSz w:h="15840" w:w="12240"/>
          <w:cols w:equalWidth="off" w:num="2">
            <w:col w:space="1733" w:w="1240"/>
            <w:col w:w="6067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Del Procedimiento de Remoción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/>
        <w:ind w:left="102" w:right="162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Para  garantizar  el  adecuado  funcionamiento  de  los  órganos  desconcentrados  del</w:t>
      </w:r>
      <w:r>
        <w:rPr>
          <w:rFonts w:ascii="Arial" w:cs="Arial" w:eastAsia="Arial" w:hAnsi="Arial"/>
          <w:sz w:val="22"/>
          <w:szCs w:val="22"/>
        </w:rPr>
        <w:t> Instituto, el Consejo General a través de su Presidencia podrá determinar la remoción de</w:t>
      </w:r>
      <w:r>
        <w:rPr>
          <w:rFonts w:ascii="Arial" w:cs="Arial" w:eastAsia="Arial" w:hAnsi="Arial"/>
          <w:sz w:val="22"/>
          <w:szCs w:val="22"/>
        </w:rPr>
        <w:t> cualquiera de las personas que los integren durante cualquier etapa del proceso electoral</w:t>
      </w:r>
      <w:r>
        <w:rPr>
          <w:rFonts w:ascii="Arial" w:cs="Arial" w:eastAsia="Arial" w:hAnsi="Arial"/>
          <w:sz w:val="22"/>
          <w:szCs w:val="22"/>
        </w:rPr>
        <w:t> en  que  estuvieren  fungiendo.  El  procedimiento  de  remoción  deberá  sujetarse  a  lo</w:t>
      </w:r>
      <w:r>
        <w:rPr>
          <w:rFonts w:ascii="Arial" w:cs="Arial" w:eastAsia="Arial" w:hAnsi="Arial"/>
          <w:sz w:val="22"/>
          <w:szCs w:val="22"/>
        </w:rPr>
        <w:t> establecido en el Reglamento de Quejas y Denuncias de este Instituto.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63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Las personas integrantes de los Consejos Distritales y Municipales, serán removidos</w:t>
      </w:r>
      <w:r>
        <w:rPr>
          <w:rFonts w:ascii="Arial" w:cs="Arial" w:eastAsia="Arial" w:hAnsi="Arial"/>
          <w:sz w:val="22"/>
          <w:szCs w:val="22"/>
        </w:rPr>
        <w:t> por el Consejo General por incurrir en alguna de las siguientes causas: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22" w:right="165"/>
      </w:pPr>
      <w:r>
        <w:rPr>
          <w:rFonts w:ascii="Arial" w:cs="Arial" w:eastAsia="Arial" w:hAnsi="Arial"/>
          <w:sz w:val="22"/>
          <w:szCs w:val="22"/>
        </w:rPr>
        <w:t>a)   Realizar conductas que atenten contra la independencia de la función electoral, o</w:t>
      </w:r>
      <w:r>
        <w:rPr>
          <w:rFonts w:ascii="Arial" w:cs="Arial" w:eastAsia="Arial" w:hAnsi="Arial"/>
          <w:sz w:val="22"/>
          <w:szCs w:val="22"/>
        </w:rPr>
        <w:t> cualquier acción que genere o implique subordinación respecto de terceros;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sz w:val="22"/>
          <w:szCs w:val="22"/>
        </w:rPr>
        <w:t>b)   Inmiscuirse  indebidamente  en  cuestiones  que  competan  a  otros  órganos 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22"/>
      </w:pPr>
      <w:r>
        <w:rPr>
          <w:rFonts w:ascii="Arial" w:cs="Arial" w:eastAsia="Arial" w:hAnsi="Arial"/>
          <w:sz w:val="22"/>
          <w:szCs w:val="22"/>
        </w:rPr>
        <w:t>Instituto;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22" w:right="173"/>
      </w:pPr>
      <w:r>
        <w:rPr>
          <w:rFonts w:ascii="Arial" w:cs="Arial" w:eastAsia="Arial" w:hAnsi="Arial"/>
          <w:sz w:val="22"/>
          <w:szCs w:val="22"/>
        </w:rPr>
        <w:t>c)   Tener notoria negligencia o descuido en el desempeño de las funciones o labores</w:t>
      </w:r>
      <w:r>
        <w:rPr>
          <w:rFonts w:ascii="Arial" w:cs="Arial" w:eastAsia="Arial" w:hAnsi="Arial"/>
          <w:sz w:val="22"/>
          <w:szCs w:val="22"/>
        </w:rPr>
        <w:t> que deban realizar;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22" w:right="167"/>
      </w:pPr>
      <w:r>
        <w:rPr>
          <w:rFonts w:ascii="Arial" w:cs="Arial" w:eastAsia="Arial" w:hAnsi="Arial"/>
          <w:sz w:val="22"/>
          <w:szCs w:val="22"/>
        </w:rPr>
        <w:t>d)   Conocer  de  algún  asunto  o  participar  en  algún acto  para  el  cual  se encuentren</w:t>
      </w:r>
      <w:r>
        <w:rPr>
          <w:rFonts w:ascii="Arial" w:cs="Arial" w:eastAsia="Arial" w:hAnsi="Arial"/>
          <w:sz w:val="22"/>
          <w:szCs w:val="22"/>
        </w:rPr>
        <w:t> impedidas;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22" w:right="164"/>
      </w:pPr>
      <w:r>
        <w:rPr>
          <w:rFonts w:ascii="Arial" w:cs="Arial" w:eastAsia="Arial" w:hAnsi="Arial"/>
          <w:sz w:val="22"/>
          <w:szCs w:val="22"/>
        </w:rPr>
        <w:t>e)   Otorgar    nombramientos,    promociones    o    ratificaciones    infringiendo    las</w:t>
      </w:r>
      <w:r>
        <w:rPr>
          <w:rFonts w:ascii="Arial" w:cs="Arial" w:eastAsia="Arial" w:hAnsi="Arial"/>
          <w:sz w:val="22"/>
          <w:szCs w:val="22"/>
        </w:rPr>
        <w:t> disposiciones legales;</w:t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40" w:lineRule="exact"/>
        <w:ind w:hanging="360" w:left="822" w:right="170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No poner en conocimiento del Consejo General todo acto que tienda a  vulnerar</w:t>
      </w:r>
      <w:r>
        <w:rPr>
          <w:rFonts w:ascii="Arial" w:cs="Arial" w:eastAsia="Arial" w:hAnsi="Arial"/>
          <w:sz w:val="22"/>
          <w:szCs w:val="22"/>
        </w:rPr>
        <w:t> la independencia de la función electoral;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22" w:right="167"/>
      </w:pPr>
      <w:r>
        <w:rPr>
          <w:rFonts w:ascii="Arial" w:cs="Arial" w:eastAsia="Arial" w:hAnsi="Arial"/>
          <w:sz w:val="22"/>
          <w:szCs w:val="22"/>
        </w:rPr>
        <w:t>g)   No preservar los principios que rigen la función electoral en el desempeño de sus</w:t>
      </w:r>
      <w:r>
        <w:rPr>
          <w:rFonts w:ascii="Arial" w:cs="Arial" w:eastAsia="Arial" w:hAnsi="Arial"/>
          <w:sz w:val="22"/>
          <w:szCs w:val="22"/>
        </w:rPr>
        <w:t> labores;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sz w:val="22"/>
          <w:szCs w:val="22"/>
        </w:rPr>
        <w:t>h)   No regirse con estricto apego al Código de Ética del Instituto;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22" w:right="169"/>
      </w:pPr>
      <w:r>
        <w:rPr>
          <w:rFonts w:ascii="Arial" w:cs="Arial" w:eastAsia="Arial" w:hAnsi="Arial"/>
          <w:sz w:val="22"/>
          <w:szCs w:val="22"/>
        </w:rPr>
        <w:t>i)</w:t>
        <w:tab/>
      </w:r>
      <w:r>
        <w:rPr>
          <w:rFonts w:ascii="Arial" w:cs="Arial" w:eastAsia="Arial" w:hAnsi="Arial"/>
          <w:sz w:val="22"/>
          <w:szCs w:val="22"/>
        </w:rPr>
        <w:t>No  conducirse  con  apego  a  las  disposiciones  establecidas  en  las  legislaciones</w:t>
      </w:r>
      <w:r>
        <w:rPr>
          <w:rFonts w:ascii="Arial" w:cs="Arial" w:eastAsia="Arial" w:hAnsi="Arial"/>
          <w:sz w:val="22"/>
          <w:szCs w:val="22"/>
        </w:rPr>
        <w:t> estatales y locales en materia de paridad y violencia política contra las mujeres en</w:t>
      </w:r>
      <w:r>
        <w:rPr>
          <w:rFonts w:ascii="Arial" w:cs="Arial" w:eastAsia="Arial" w:hAnsi="Arial"/>
          <w:sz w:val="22"/>
          <w:szCs w:val="22"/>
        </w:rPr>
        <w:t> razón de género;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sz w:val="22"/>
          <w:szCs w:val="22"/>
        </w:rPr>
        <w:t>j)    Emitir opinión pública que implique prejuzgar sobre un asunto de su conocimiento;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22" w:right="164"/>
      </w:pPr>
      <w:r>
        <w:rPr>
          <w:rFonts w:ascii="Arial" w:cs="Arial" w:eastAsia="Arial" w:hAnsi="Arial"/>
          <w:sz w:val="22"/>
          <w:szCs w:val="22"/>
        </w:rPr>
        <w:t>k)   Dejar de desempeñar injustificadamente las funciones o las labores que tenga a su</w:t>
      </w:r>
      <w:r>
        <w:rPr>
          <w:rFonts w:ascii="Arial" w:cs="Arial" w:eastAsia="Arial" w:hAnsi="Arial"/>
          <w:sz w:val="22"/>
          <w:szCs w:val="22"/>
        </w:rPr>
        <w:t> cargo;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40" w:lineRule="exact"/>
        <w:ind w:hanging="360" w:left="822" w:right="168"/>
      </w:pPr>
      <w:r>
        <w:rPr>
          <w:rFonts w:ascii="Arial" w:cs="Arial" w:eastAsia="Arial" w:hAnsi="Arial"/>
          <w:sz w:val="22"/>
          <w:szCs w:val="22"/>
        </w:rPr>
        <w:t>l)</w:t>
        <w:tab/>
      </w:r>
      <w:r>
        <w:rPr>
          <w:rFonts w:ascii="Arial" w:cs="Arial" w:eastAsia="Arial" w:hAnsi="Arial"/>
          <w:sz w:val="22"/>
          <w:szCs w:val="22"/>
        </w:rPr>
        <w:t>Tratándose de Presidencias y Secretarías, faltar a sus labores sin causa justificada</w:t>
      </w:r>
      <w:r>
        <w:rPr>
          <w:rFonts w:ascii="Arial" w:cs="Arial" w:eastAsia="Arial" w:hAnsi="Arial"/>
          <w:sz w:val="22"/>
          <w:szCs w:val="22"/>
        </w:rPr>
        <w:t> por más de tres días en un periodo de treinta días naturales;</w:t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22" w:right="162"/>
        <w:sectPr>
          <w:type w:val="continuous"/>
          <w:pgSz w:h="15840" w:w="12240"/>
          <w:pgMar w:bottom="280" w:left="1600" w:right="1600" w:top="1420"/>
        </w:sectPr>
      </w:pPr>
      <w:r>
        <w:rPr>
          <w:rFonts w:ascii="Arial" w:cs="Arial" w:eastAsia="Arial" w:hAnsi="Arial"/>
          <w:sz w:val="22"/>
          <w:szCs w:val="22"/>
        </w:rPr>
        <w:t>m)  Sí se acredita que al mismo tiempo laboran para el IEEPCO y otra institución en</w:t>
      </w:r>
      <w:r>
        <w:rPr>
          <w:rFonts w:ascii="Arial" w:cs="Arial" w:eastAsia="Arial" w:hAnsi="Arial"/>
          <w:sz w:val="22"/>
          <w:szCs w:val="22"/>
        </w:rPr>
        <w:t> materia electoral;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360" w:left="822" w:right="165"/>
      </w:pPr>
      <w:r>
        <w:rPr>
          <w:rFonts w:ascii="Arial" w:cs="Arial" w:eastAsia="Arial" w:hAnsi="Arial"/>
          <w:sz w:val="22"/>
          <w:szCs w:val="22"/>
        </w:rPr>
        <w:t>n)   Vulnerar y transgredir de manera grave o reiterada las reglas, acuerdos, normativa</w:t>
      </w:r>
      <w:r>
        <w:rPr>
          <w:rFonts w:ascii="Arial" w:cs="Arial" w:eastAsia="Arial" w:hAnsi="Arial"/>
          <w:sz w:val="22"/>
          <w:szCs w:val="22"/>
        </w:rPr>
        <w:t> y criterios que emita el Consejo General del IEEPCO;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29"/>
      </w:pPr>
      <w:r>
        <w:rPr>
          <w:rFonts w:ascii="Arial" w:cs="Arial" w:eastAsia="Arial" w:hAnsi="Arial"/>
          <w:sz w:val="22"/>
          <w:szCs w:val="22"/>
        </w:rPr>
        <w:t>ñ) Ejercer cualquier tipo de violencia política contra las mujeres;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22" w:right="167"/>
      </w:pPr>
      <w:r>
        <w:rPr>
          <w:rFonts w:ascii="Arial" w:cs="Arial" w:eastAsia="Arial" w:hAnsi="Arial"/>
          <w:sz w:val="22"/>
          <w:szCs w:val="22"/>
        </w:rPr>
        <w:t>o)   Si  se  acredita  que  las  Presidencias  y  Secretarías  tienen  otro  empleo,  cargo  o</w:t>
      </w:r>
      <w:r>
        <w:rPr>
          <w:rFonts w:ascii="Arial" w:cs="Arial" w:eastAsia="Arial" w:hAnsi="Arial"/>
          <w:sz w:val="22"/>
          <w:szCs w:val="22"/>
        </w:rPr>
        <w:t> comisión en alguna otra institución o dependencia, pública o privada;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22" w:right="162"/>
      </w:pPr>
      <w:r>
        <w:rPr>
          <w:rFonts w:ascii="Arial" w:cs="Arial" w:eastAsia="Arial" w:hAnsi="Arial"/>
          <w:sz w:val="22"/>
          <w:szCs w:val="22"/>
        </w:rPr>
        <w:t>p)   Concursar  en  un  proceso  de  selección  para  integrarse  laboralmente  a  una</w:t>
      </w:r>
      <w:r>
        <w:rPr>
          <w:rFonts w:ascii="Arial" w:cs="Arial" w:eastAsia="Arial" w:hAnsi="Arial"/>
          <w:sz w:val="22"/>
          <w:szCs w:val="22"/>
        </w:rPr>
        <w:t> institución de la función electoral;</w:t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22" w:right="164"/>
      </w:pPr>
      <w:r>
        <w:rPr>
          <w:rFonts w:ascii="Arial" w:cs="Arial" w:eastAsia="Arial" w:hAnsi="Arial"/>
          <w:sz w:val="22"/>
          <w:szCs w:val="22"/>
        </w:rPr>
        <w:t>q)   Dejar de cumplir con alguno de los requisitos de elegibilidad para formar parte de</w:t>
      </w:r>
      <w:r>
        <w:rPr>
          <w:rFonts w:ascii="Arial" w:cs="Arial" w:eastAsia="Arial" w:hAnsi="Arial"/>
          <w:sz w:val="22"/>
          <w:szCs w:val="22"/>
        </w:rPr>
        <w:t> los órganos desconcentrados; y,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sz w:val="22"/>
          <w:szCs w:val="22"/>
        </w:rPr>
        <w:t>r)   La inasistencia a más de tres sesiones acumuladas sin causa justificada.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67"/>
      </w:pPr>
      <w:r>
        <w:rPr>
          <w:rFonts w:ascii="Arial" w:cs="Arial" w:eastAsia="Arial" w:hAnsi="Arial"/>
          <w:b/>
          <w:sz w:val="22"/>
          <w:szCs w:val="22"/>
        </w:rPr>
        <w:t>Artículo 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02" w:right="162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El  Consejo  General  es  la  autoridad  competente  para  remover  a  las  personas  que</w:t>
      </w:r>
      <w:r>
        <w:rPr>
          <w:rFonts w:ascii="Arial" w:cs="Arial" w:eastAsia="Arial" w:hAnsi="Arial"/>
          <w:sz w:val="22"/>
          <w:szCs w:val="22"/>
        </w:rPr>
        <w:t> integren los Consejos Distritales y Municipales por incurrir en alguna de las causas graves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02" w:right="163"/>
      </w:pPr>
      <w:r>
        <w:rPr>
          <w:rFonts w:ascii="Arial" w:cs="Arial" w:eastAsia="Arial" w:hAnsi="Arial"/>
          <w:sz w:val="22"/>
          <w:szCs w:val="22"/>
        </w:rPr>
        <w:t>establecidas  en  el  artículo  que  antecede  en  los  términos  y  conforme  al  procedimiento</w:t>
      </w:r>
      <w:r>
        <w:rPr>
          <w:rFonts w:ascii="Arial" w:cs="Arial" w:eastAsia="Arial" w:hAnsi="Arial"/>
          <w:sz w:val="22"/>
          <w:szCs w:val="22"/>
        </w:rPr>
        <w:t> previsto en el Reglamento de Quejas y Denuncias del Consejo General.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168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La Comisión de Quejas y Denuncias del Consejo General, será la instancia responsable</w:t>
      </w:r>
      <w:r>
        <w:rPr>
          <w:rFonts w:ascii="Arial" w:cs="Arial" w:eastAsia="Arial" w:hAnsi="Arial"/>
          <w:sz w:val="22"/>
          <w:szCs w:val="22"/>
        </w:rPr>
        <w:t> de sustanciar el procedimiento de remoción.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67"/>
      </w:pPr>
      <w:r>
        <w:rPr>
          <w:rFonts w:ascii="Arial" w:cs="Arial" w:eastAsia="Arial" w:hAnsi="Arial"/>
          <w:b/>
          <w:sz w:val="22"/>
          <w:szCs w:val="22"/>
        </w:rPr>
        <w:t>Artículo 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02" w:right="160"/>
      </w:pPr>
      <w:r>
        <w:rPr>
          <w:rFonts w:ascii="Arial" w:cs="Arial" w:eastAsia="Arial" w:hAnsi="Arial"/>
          <w:sz w:val="22"/>
          <w:szCs w:val="22"/>
        </w:rPr>
        <w:t>En caso de que exista una vacante por remoción, se realizará el nombramiento respectivo</w:t>
      </w:r>
      <w:r>
        <w:rPr>
          <w:rFonts w:ascii="Arial" w:cs="Arial" w:eastAsia="Arial" w:hAnsi="Arial"/>
          <w:sz w:val="22"/>
          <w:szCs w:val="22"/>
        </w:rPr>
        <w:t> de  conformidad  con  lo  establecido  en  términos  de  la  legislación  electoral  y  este</w:t>
      </w:r>
      <w:r>
        <w:rPr>
          <w:rFonts w:ascii="Arial" w:cs="Arial" w:eastAsia="Arial" w:hAnsi="Arial"/>
          <w:sz w:val="22"/>
          <w:szCs w:val="22"/>
        </w:rPr>
        <w:t> Reglamento.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67"/>
      </w:pPr>
      <w:r>
        <w:rPr>
          <w:rFonts w:ascii="Arial" w:cs="Arial" w:eastAsia="Arial" w:hAnsi="Arial"/>
          <w:b/>
          <w:sz w:val="22"/>
          <w:szCs w:val="22"/>
        </w:rPr>
        <w:t>Artículo 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2" w:right="161"/>
      </w:pPr>
      <w:r>
        <w:rPr>
          <w:rFonts w:ascii="Arial" w:cs="Arial" w:eastAsia="Arial" w:hAnsi="Arial"/>
          <w:sz w:val="22"/>
          <w:szCs w:val="22"/>
        </w:rPr>
        <w:t>Las personas designadas como integrantes de un órgano desconcentrado, serán sujetas</w:t>
      </w:r>
      <w:r>
        <w:rPr>
          <w:rFonts w:ascii="Arial" w:cs="Arial" w:eastAsia="Arial" w:hAnsi="Arial"/>
          <w:sz w:val="22"/>
          <w:szCs w:val="22"/>
        </w:rPr>
        <w:t> de responsabilidad conforme a las causales establecidas en el presente reglamento y en</w:t>
      </w:r>
      <w:r>
        <w:rPr>
          <w:rFonts w:ascii="Arial" w:cs="Arial" w:eastAsia="Arial" w:hAnsi="Arial"/>
          <w:sz w:val="22"/>
          <w:szCs w:val="22"/>
        </w:rPr>
        <w:t> el artículo 343 de la LIPEEO; con independencia del régimen de responsabilidades de los</w:t>
      </w:r>
      <w:r>
        <w:rPr>
          <w:rFonts w:ascii="Arial" w:cs="Arial" w:eastAsia="Arial" w:hAnsi="Arial"/>
          <w:sz w:val="22"/>
          <w:szCs w:val="22"/>
        </w:rPr>
        <w:t> servidores públicos previstas en la Constitución y en las leyes de la materia.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5" w:right="3707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65"/>
      </w:pPr>
      <w:r>
        <w:rPr>
          <w:rFonts w:ascii="Arial" w:cs="Arial" w:eastAsia="Arial" w:hAnsi="Arial"/>
          <w:b/>
          <w:sz w:val="22"/>
          <w:szCs w:val="22"/>
        </w:rPr>
        <w:t>Primero: </w:t>
      </w:r>
      <w:r>
        <w:rPr>
          <w:rFonts w:ascii="Arial" w:cs="Arial" w:eastAsia="Arial" w:hAnsi="Arial"/>
          <w:sz w:val="22"/>
          <w:szCs w:val="22"/>
        </w:rPr>
        <w:t>Se abroga el Reglamento para la Designación, Sustitución y Remoción de las</w:t>
      </w:r>
      <w:r>
        <w:rPr>
          <w:rFonts w:ascii="Arial" w:cs="Arial" w:eastAsia="Arial" w:hAnsi="Arial"/>
          <w:sz w:val="22"/>
          <w:szCs w:val="22"/>
        </w:rPr>
        <w:t> Personas integrantes de los Consejos Distritales y Municipales electorales, aprobado por</w:t>
      </w:r>
      <w:r>
        <w:rPr>
          <w:rFonts w:ascii="Arial" w:cs="Arial" w:eastAsia="Arial" w:hAnsi="Arial"/>
          <w:sz w:val="22"/>
          <w:szCs w:val="22"/>
        </w:rPr>
        <w:t> el Consejo General del Instituto Estatal Electoral y de Participación Ciudadana de Oaxaca</w:t>
      </w:r>
      <w:r>
        <w:rPr>
          <w:rFonts w:ascii="Arial" w:cs="Arial" w:eastAsia="Arial" w:hAnsi="Arial"/>
          <w:sz w:val="22"/>
          <w:szCs w:val="22"/>
        </w:rPr>
        <w:t> mediante Acuerdo IEEPCO-CG-31/2020, de fecha diez de noviembre de dos mil veinte.</w:t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72"/>
      </w:pPr>
      <w:r>
        <w:rPr>
          <w:rFonts w:ascii="Arial" w:cs="Arial" w:eastAsia="Arial" w:hAnsi="Arial"/>
          <w:b/>
          <w:sz w:val="22"/>
          <w:szCs w:val="22"/>
        </w:rPr>
        <w:t>Segundo: </w:t>
      </w:r>
      <w:r>
        <w:rPr>
          <w:rFonts w:ascii="Arial" w:cs="Arial" w:eastAsia="Arial" w:hAnsi="Arial"/>
          <w:sz w:val="22"/>
          <w:szCs w:val="22"/>
        </w:rPr>
        <w:t>El presente Reglamento entrará en vigor el día de su aprobación por parte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2" w:right="5945"/>
      </w:pPr>
      <w:r>
        <w:rPr>
          <w:rFonts w:ascii="Arial" w:cs="Arial" w:eastAsia="Arial" w:hAnsi="Arial"/>
          <w:sz w:val="22"/>
          <w:szCs w:val="22"/>
        </w:rPr>
        <w:t>Consejo General del IEEPCO.</w:t>
      </w:r>
    </w:p>
    <w:sectPr>
      <w:pgMar w:bottom="280" w:footer="977" w:header="0" w:left="1600" w:right="1600" w:top="148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1.91pt;margin-top:732.146pt;width:65.99pt;height:11.96pt;mso-position-horizontal-relative:page;mso-position-vertical-relative:page;z-index:-496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0"/>
                    <w:szCs w:val="20"/>
                  </w:rPr>
                  <w:jc w:val="left"/>
                  <w:spacing w:line="200" w:lineRule="exact"/>
                  <w:ind w:left="20" w:right="-30"/>
                </w:pPr>
                <w:r>
                  <w:rPr>
                    <w:rFonts w:ascii="Calibri" w:cs="Calibri" w:eastAsia="Calibri" w:hAnsi="Calibri"/>
                    <w:w w:val="99"/>
                    <w:position w:val="1"/>
                    <w:sz w:val="20"/>
                    <w:szCs w:val="20"/>
                  </w:rPr>
                  <w:t>Página</w:t>
                </w:r>
                <w:r>
                  <w:rPr>
                    <w:rFonts w:ascii="Calibri" w:cs="Calibri" w:eastAsia="Calibri" w:hAnsi="Calibri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w w:val="99"/>
                    <w:position w:val="1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b/>
                    <w:w w:val="99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b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ascii="Calibri" w:cs="Calibri" w:eastAsia="Calibri" w:hAnsi="Calibri"/>
                    <w:w w:val="99"/>
                    <w:position w:val="1"/>
                    <w:sz w:val="20"/>
                    <w:szCs w:val="20"/>
                  </w:rPr>
                  <w:t>de</w:t>
                </w:r>
                <w:r>
                  <w:rPr>
                    <w:rFonts w:ascii="Calibri" w:cs="Calibri" w:eastAsia="Calibri" w:hAnsi="Calibri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w w:val="99"/>
                    <w:position w:val="1"/>
                    <w:sz w:val="20"/>
                    <w:szCs w:val="20"/>
                  </w:rPr>
                  <w:t>14</w:t>
                </w:r>
                <w:r>
                  <w:rPr>
                    <w:rFonts w:ascii="Calibri" w:cs="Calibri" w:eastAsia="Calibri" w:hAnsi="Calibri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