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599969pt;width:611.7pt;height:791.4pt;mso-position-horizontal-relative:page;mso-position-vertical-relative:page;z-index:-21016" coordorigin="0,12" coordsize="12234,15828">
            <v:shape style="position:absolute;left:0;top:12;width:12234;height:15828" type="#_x0000_t75" stroked="false">
              <v:imagedata r:id="rId5" o:title=""/>
            </v:shape>
            <v:shape style="position:absolute;left:6288;top:7378;width:4205;height:5159" type="#_x0000_t75" stroked="false">
              <v:imagedata r:id="rId6"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9"/>
        </w:rPr>
      </w:pPr>
    </w:p>
    <w:p>
      <w:pPr>
        <w:spacing w:line="276" w:lineRule="auto" w:before="101"/>
        <w:ind w:left="4162" w:right="105" w:firstLine="0"/>
        <w:jc w:val="both"/>
        <w:rPr>
          <w:rFonts w:ascii="Trebuchet MS" w:hAnsi="Trebuchet MS"/>
          <w:b/>
          <w:sz w:val="20"/>
        </w:rPr>
      </w:pPr>
      <w:r>
        <w:rPr>
          <w:rFonts w:ascii="Trebuchet MS" w:hAnsi="Trebuchet MS"/>
          <w:b/>
          <w:color w:val="FDFCE9"/>
          <w:sz w:val="20"/>
        </w:rPr>
        <w:t>LINEAMIENTOS Y METODOLOGÍA PARA EL PROCESO DE MEDIACIÓN EN CASOS DE CONTROVERSIAS RESPECTO A LAS NORMAS O PROCESOS DE ELECCIÓN EN LOS MUNICIPIOS QUE SE RIGEN POR SISTEMAS NORMATIVOS INTERNOS</w:t>
      </w:r>
    </w:p>
    <w:p>
      <w:pPr>
        <w:spacing w:after="0" w:line="276" w:lineRule="auto"/>
        <w:jc w:val="both"/>
        <w:rPr>
          <w:rFonts w:ascii="Trebuchet MS" w:hAnsi="Trebuchet MS"/>
          <w:sz w:val="20"/>
        </w:rPr>
        <w:sectPr>
          <w:type w:val="continuous"/>
          <w:pgSz w:w="12240" w:h="15840"/>
          <w:pgMar w:top="1500" w:bottom="280" w:left="1600" w:right="980"/>
        </w:sectPr>
      </w:pPr>
    </w:p>
    <w:p>
      <w:pPr>
        <w:pStyle w:val="BodyText"/>
        <w:spacing w:before="1"/>
        <w:rPr>
          <w:rFonts w:ascii="Trebuchet MS"/>
          <w:b/>
          <w:sz w:val="3"/>
        </w:rPr>
      </w:pPr>
    </w:p>
    <w:p>
      <w:pPr>
        <w:pStyle w:val="BodyText"/>
        <w:spacing w:line="20" w:lineRule="exact"/>
        <w:ind w:left="634"/>
        <w:rPr>
          <w:rFonts w:ascii="Trebuchet MS"/>
          <w:sz w:val="2"/>
        </w:rPr>
      </w:pPr>
      <w:r>
        <w:rPr>
          <w:rFonts w:ascii="Trebuchet MS"/>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rFonts w:ascii="Trebuchet MS"/>
          <w:sz w:val="2"/>
        </w:rPr>
      </w:r>
    </w:p>
    <w:p>
      <w:pPr>
        <w:pStyle w:val="BodyText"/>
        <w:rPr>
          <w:rFonts w:ascii="Trebuchet MS"/>
          <w:b/>
          <w:sz w:val="20"/>
        </w:rPr>
      </w:pPr>
    </w:p>
    <w:p>
      <w:pPr>
        <w:spacing w:after="0"/>
        <w:rPr>
          <w:rFonts w:ascii="Trebuchet MS"/>
          <w:sz w:val="20"/>
        </w:rPr>
        <w:sectPr>
          <w:headerReference w:type="default" r:id="rId7"/>
          <w:pgSz w:w="12240" w:h="15840"/>
          <w:pgMar w:header="873" w:footer="0" w:top="1460" w:bottom="280" w:left="1600" w:right="980"/>
          <w:pgNumType w:start="2"/>
        </w:sectPr>
      </w:pPr>
    </w:p>
    <w:p>
      <w:pPr>
        <w:pStyle w:val="BodyText"/>
        <w:rPr>
          <w:rFonts w:ascii="Trebuchet MS"/>
          <w:b/>
        </w:rPr>
      </w:pPr>
    </w:p>
    <w:p>
      <w:pPr>
        <w:pStyle w:val="BodyText"/>
        <w:rPr>
          <w:rFonts w:ascii="Trebuchet MS"/>
          <w:b/>
        </w:rPr>
      </w:pPr>
    </w:p>
    <w:p>
      <w:pPr>
        <w:pStyle w:val="BodyText"/>
        <w:rPr>
          <w:rFonts w:ascii="Trebuchet MS"/>
          <w:b/>
        </w:rPr>
      </w:pPr>
    </w:p>
    <w:p>
      <w:pPr>
        <w:pStyle w:val="BodyText"/>
        <w:spacing w:before="11"/>
        <w:rPr>
          <w:rFonts w:ascii="Trebuchet MS"/>
          <w:b/>
          <w:sz w:val="23"/>
        </w:rPr>
      </w:pPr>
    </w:p>
    <w:p>
      <w:pPr>
        <w:pStyle w:val="Heading1"/>
      </w:pPr>
      <w:r>
        <w:rPr/>
        <w:t>Artículo 1</w:t>
      </w:r>
    </w:p>
    <w:p>
      <w:pPr>
        <w:spacing w:before="186"/>
        <w:ind w:left="309" w:right="250" w:firstLine="0"/>
        <w:jc w:val="center"/>
        <w:rPr>
          <w:b/>
          <w:sz w:val="22"/>
        </w:rPr>
      </w:pPr>
      <w:r>
        <w:rPr/>
        <w:br w:type="column"/>
      </w:r>
      <w:r>
        <w:rPr>
          <w:b/>
          <w:color w:val="C00000"/>
          <w:sz w:val="22"/>
        </w:rPr>
        <w:t>CAPÍTULO I.</w:t>
      </w:r>
    </w:p>
    <w:p>
      <w:pPr>
        <w:spacing w:before="160"/>
        <w:ind w:left="311" w:right="250" w:firstLine="0"/>
        <w:jc w:val="center"/>
        <w:rPr>
          <w:b/>
          <w:sz w:val="22"/>
        </w:rPr>
      </w:pPr>
      <w:r>
        <w:rPr>
          <w:b/>
          <w:color w:val="C00000"/>
          <w:sz w:val="22"/>
        </w:rPr>
        <w:t>Disposiciones generales </w:t>
      </w:r>
    </w:p>
    <w:p>
      <w:pPr>
        <w:pStyle w:val="BodyText"/>
        <w:rPr>
          <w:b/>
        </w:rPr>
      </w:pPr>
      <w:r>
        <w:rPr/>
        <w:br w:type="column"/>
      </w:r>
      <w:r>
        <w:rPr>
          <w:b/>
        </w:rPr>
      </w:r>
    </w:p>
    <w:p>
      <w:pPr>
        <w:pStyle w:val="BodyText"/>
        <w:rPr>
          <w:b/>
        </w:rPr>
      </w:pPr>
    </w:p>
    <w:p>
      <w:pPr>
        <w:pStyle w:val="BodyText"/>
        <w:rPr>
          <w:b/>
        </w:rPr>
      </w:pPr>
    </w:p>
    <w:p>
      <w:pPr>
        <w:pStyle w:val="BodyText"/>
        <w:rPr>
          <w:b/>
        </w:rPr>
      </w:pPr>
    </w:p>
    <w:p>
      <w:pPr>
        <w:pStyle w:val="BodyText"/>
        <w:spacing w:before="8"/>
        <w:rPr>
          <w:b/>
          <w:sz w:val="32"/>
        </w:rPr>
      </w:pPr>
    </w:p>
    <w:p>
      <w:pPr>
        <w:spacing w:before="0"/>
        <w:ind w:left="101" w:right="0" w:firstLine="0"/>
        <w:jc w:val="left"/>
        <w:rPr>
          <w:b/>
          <w:sz w:val="22"/>
        </w:rPr>
      </w:pPr>
      <w:r>
        <w:rPr>
          <w:b/>
          <w:color w:val="C00000"/>
          <w:sz w:val="22"/>
        </w:rPr>
        <w:t>Ámbito de aplicación y objeto</w:t>
      </w:r>
    </w:p>
    <w:p>
      <w:pPr>
        <w:spacing w:after="0"/>
        <w:jc w:val="left"/>
        <w:rPr>
          <w:sz w:val="22"/>
        </w:rPr>
        <w:sectPr>
          <w:type w:val="continuous"/>
          <w:pgSz w:w="12240" w:h="15840"/>
          <w:pgMar w:top="1500" w:bottom="280" w:left="1600" w:right="980"/>
          <w:cols w:num="3" w:equalWidth="0">
            <w:col w:w="1026" w:space="2360"/>
            <w:col w:w="2775" w:space="518"/>
            <w:col w:w="2981"/>
          </w:cols>
        </w:sectPr>
      </w:pPr>
    </w:p>
    <w:p>
      <w:pPr>
        <w:pStyle w:val="BodyText"/>
        <w:spacing w:before="7"/>
        <w:rPr>
          <w:b/>
          <w:sz w:val="8"/>
        </w:rPr>
      </w:pPr>
    </w:p>
    <w:p>
      <w:pPr>
        <w:pStyle w:val="ListParagraph"/>
        <w:numPr>
          <w:ilvl w:val="0"/>
          <w:numId w:val="1"/>
        </w:numPr>
        <w:tabs>
          <w:tab w:pos="810" w:val="left" w:leader="none"/>
        </w:tabs>
        <w:spacing w:line="276" w:lineRule="auto" w:before="55" w:after="0"/>
        <w:ind w:left="821" w:right="150" w:hanging="360"/>
        <w:jc w:val="both"/>
        <w:rPr>
          <w:sz w:val="22"/>
        </w:rPr>
      </w:pPr>
      <w:r>
        <w:rPr>
          <w:sz w:val="22"/>
        </w:rPr>
        <w:t>Estos Lineamientos son de orden público, de observancia general en el Estado de Oaxaca y tienen por objeto regular los procesos de mediación en controversias o inconformidades respecto a las normas o procesos de elección e integración de las autoridades municipales a que se refiere el Libro Sexto del Código de Instituciones Políticas y Procedimientos Electorales para el Estado de</w:t>
      </w:r>
      <w:r>
        <w:rPr>
          <w:spacing w:val="-1"/>
          <w:sz w:val="22"/>
        </w:rPr>
        <w:t> </w:t>
      </w:r>
      <w:r>
        <w:rPr>
          <w:sz w:val="22"/>
        </w:rPr>
        <w:t>Oaxaca.</w:t>
      </w:r>
    </w:p>
    <w:p>
      <w:pPr>
        <w:pStyle w:val="ListParagraph"/>
        <w:numPr>
          <w:ilvl w:val="0"/>
          <w:numId w:val="1"/>
        </w:numPr>
        <w:tabs>
          <w:tab w:pos="810" w:val="left" w:leader="none"/>
        </w:tabs>
        <w:spacing w:line="276" w:lineRule="auto" w:before="120" w:after="0"/>
        <w:ind w:left="821" w:right="151" w:hanging="360"/>
        <w:jc w:val="both"/>
        <w:rPr>
          <w:sz w:val="22"/>
        </w:rPr>
      </w:pPr>
      <w:r>
        <w:rPr>
          <w:sz w:val="22"/>
        </w:rPr>
        <w:t>Estos Lineamientos definen los fines, principios, atribuciones, derechos, obligaciones y formas para la implementación de la mediación, y regulan el método por el cual el Instituto apoya a dos o más partes, para prevenir, atender o resolver una</w:t>
      </w:r>
      <w:r>
        <w:rPr>
          <w:spacing w:val="-5"/>
          <w:sz w:val="22"/>
        </w:rPr>
        <w:t> </w:t>
      </w:r>
      <w:r>
        <w:rPr>
          <w:sz w:val="22"/>
        </w:rPr>
        <w:t>controversia.</w:t>
      </w:r>
    </w:p>
    <w:p>
      <w:pPr>
        <w:pStyle w:val="ListParagraph"/>
        <w:numPr>
          <w:ilvl w:val="0"/>
          <w:numId w:val="1"/>
        </w:numPr>
        <w:tabs>
          <w:tab w:pos="810" w:val="left" w:leader="none"/>
        </w:tabs>
        <w:spacing w:line="276" w:lineRule="auto" w:before="120" w:after="0"/>
        <w:ind w:left="821" w:right="150" w:hanging="360"/>
        <w:jc w:val="both"/>
        <w:rPr>
          <w:sz w:val="22"/>
        </w:rPr>
      </w:pPr>
      <w:r>
        <w:rPr>
          <w:sz w:val="22"/>
        </w:rPr>
        <w:t>El Instituto es el organismo autónomo facultado para llevar a cabo los procesos de mediación electoral, por lo cual y para fines de estos Lineamientos, es el Mediador Principal y realizará esta función a través de la Dirección Ejecutiva de Sistemas Normativos</w:t>
      </w:r>
      <w:r>
        <w:rPr>
          <w:spacing w:val="-12"/>
          <w:sz w:val="22"/>
        </w:rPr>
        <w:t> </w:t>
      </w:r>
      <w:r>
        <w:rPr>
          <w:sz w:val="22"/>
        </w:rPr>
        <w:t>Internos.</w:t>
      </w:r>
    </w:p>
    <w:p>
      <w:pPr>
        <w:pStyle w:val="ListParagraph"/>
        <w:numPr>
          <w:ilvl w:val="0"/>
          <w:numId w:val="1"/>
        </w:numPr>
        <w:tabs>
          <w:tab w:pos="810" w:val="left" w:leader="none"/>
        </w:tabs>
        <w:spacing w:line="276" w:lineRule="auto" w:before="120" w:after="0"/>
        <w:ind w:left="821" w:right="151" w:hanging="360"/>
        <w:jc w:val="both"/>
        <w:rPr>
          <w:sz w:val="22"/>
        </w:rPr>
      </w:pPr>
      <w:r>
        <w:rPr>
          <w:sz w:val="22"/>
        </w:rPr>
        <w:t>Es obligación del Instituto, de sus funcionarios y mediadores, la observancia y cumplimiento del presente ordenamiento en concordancia con el Código Electoral, la Constitución local, la Constitución federal y las Directrices para la Mediación Eficaz de la Organización de las Naciones Unidas, la Carta de las Naciones Unidas, el Convenio 169 de la Organización Internacional del Trabajo, la Declaración de los Derechos de los Pueblos indígenas, y demás instrumentos internacionales vinculados a la</w:t>
      </w:r>
      <w:r>
        <w:rPr>
          <w:spacing w:val="-3"/>
          <w:sz w:val="22"/>
        </w:rPr>
        <w:t> </w:t>
      </w:r>
      <w:r>
        <w:rPr>
          <w:sz w:val="22"/>
        </w:rPr>
        <w:t>materia.</w:t>
      </w:r>
    </w:p>
    <w:p>
      <w:pPr>
        <w:pStyle w:val="BodyText"/>
        <w:rPr>
          <w:sz w:val="20"/>
        </w:rPr>
      </w:pPr>
    </w:p>
    <w:p>
      <w:pPr>
        <w:pStyle w:val="BodyText"/>
        <w:rPr>
          <w:sz w:val="27"/>
        </w:rPr>
      </w:pPr>
    </w:p>
    <w:p>
      <w:pPr>
        <w:pStyle w:val="Heading1"/>
        <w:spacing w:before="55"/>
      </w:pPr>
      <w:r>
        <w:rPr/>
        <w:t>Artículo 2</w:t>
      </w:r>
    </w:p>
    <w:p>
      <w:pPr>
        <w:spacing w:before="161"/>
        <w:ind w:left="5817" w:right="0" w:firstLine="0"/>
        <w:jc w:val="left"/>
        <w:rPr>
          <w:b/>
          <w:sz w:val="22"/>
        </w:rPr>
      </w:pPr>
      <w:r>
        <w:rPr>
          <w:b/>
          <w:color w:val="C00000"/>
          <w:sz w:val="22"/>
        </w:rPr>
        <w:t>De la interpretación de los Lineamientos</w:t>
      </w:r>
    </w:p>
    <w:p>
      <w:pPr>
        <w:pStyle w:val="BodyText"/>
        <w:spacing w:before="7"/>
        <w:rPr>
          <w:b/>
          <w:sz w:val="8"/>
        </w:rPr>
      </w:pPr>
    </w:p>
    <w:p>
      <w:pPr>
        <w:pStyle w:val="ListParagraph"/>
        <w:numPr>
          <w:ilvl w:val="0"/>
          <w:numId w:val="2"/>
        </w:numPr>
        <w:tabs>
          <w:tab w:pos="670" w:val="left" w:leader="none"/>
        </w:tabs>
        <w:spacing w:line="276" w:lineRule="auto" w:before="55" w:after="0"/>
        <w:ind w:left="669" w:right="150" w:hanging="568"/>
        <w:jc w:val="both"/>
        <w:rPr>
          <w:sz w:val="22"/>
        </w:rPr>
      </w:pPr>
      <w:r>
        <w:rPr>
          <w:sz w:val="22"/>
        </w:rPr>
        <w:t>Estos lineamientos se interpretarán salvaguardando las normas, principios, instituciones, procedimientos y prácticas electorales de los pueblos y las comunidades indígenas, conforme a los criterios gramatical, sistemático, funcional y</w:t>
      </w:r>
      <w:r>
        <w:rPr>
          <w:spacing w:val="-6"/>
          <w:sz w:val="22"/>
        </w:rPr>
        <w:t> </w:t>
      </w:r>
      <w:r>
        <w:rPr>
          <w:sz w:val="22"/>
        </w:rPr>
        <w:t>teleológico.</w:t>
      </w:r>
    </w:p>
    <w:p>
      <w:pPr>
        <w:pStyle w:val="ListParagraph"/>
        <w:numPr>
          <w:ilvl w:val="0"/>
          <w:numId w:val="2"/>
        </w:numPr>
        <w:tabs>
          <w:tab w:pos="670" w:val="left" w:leader="none"/>
        </w:tabs>
        <w:spacing w:line="276" w:lineRule="auto" w:before="120" w:after="0"/>
        <w:ind w:left="669" w:right="149" w:hanging="568"/>
        <w:jc w:val="both"/>
        <w:rPr>
          <w:sz w:val="22"/>
        </w:rPr>
      </w:pPr>
      <w:r>
        <w:rPr>
          <w:sz w:val="22"/>
        </w:rPr>
        <w:t>En la aplicación de estos Lineamientos prevalecerán los principios de justicia, democracia, no discriminación, buena gobernanza, buena fe, progresividad, equidad de género, la igualdad en el ejercicio de derechos, libre determinación, integralidad e interdependencia de los derechos humanos, respeto a la identidad cultural y política y el derecho a la diferencia de los pueblos y comunidades indígenas, atendiendo en todo momento lo dispuesto en los artículos 1º, 2 y último párrafo del artículo 14 de la Constitución Federal, 16 y 25 de la Constitución Estatal y los instrumentos internacionales de la materia. Lo anterior en un marco de pluralismo jurídico, considerando dichos sistemas en un plano de</w:t>
      </w:r>
      <w:r>
        <w:rPr>
          <w:spacing w:val="-2"/>
          <w:sz w:val="22"/>
        </w:rPr>
        <w:t> </w:t>
      </w:r>
      <w:r>
        <w:rPr>
          <w:sz w:val="22"/>
        </w:rPr>
        <w:t>igualdad.</w:t>
      </w:r>
    </w:p>
    <w:p>
      <w:pPr>
        <w:spacing w:after="0" w:line="276" w:lineRule="auto"/>
        <w:jc w:val="both"/>
        <w:rPr>
          <w:sz w:val="22"/>
        </w:rPr>
        <w:sectPr>
          <w:type w:val="continuous"/>
          <w:pgSz w:w="12240" w:h="15840"/>
          <w:pgMar w:top="1500" w:bottom="280" w:left="1600" w:right="980"/>
        </w:sectPr>
      </w:pPr>
    </w:p>
    <w:p>
      <w:pPr>
        <w:pStyle w:val="BodyText"/>
        <w:spacing w:before="11"/>
        <w:rPr>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ListParagraph"/>
        <w:numPr>
          <w:ilvl w:val="0"/>
          <w:numId w:val="2"/>
        </w:numPr>
        <w:tabs>
          <w:tab w:pos="670" w:val="left" w:leader="none"/>
        </w:tabs>
        <w:spacing w:line="276" w:lineRule="auto" w:before="0" w:after="0"/>
        <w:ind w:left="669" w:right="150" w:hanging="568"/>
        <w:jc w:val="both"/>
        <w:rPr>
          <w:sz w:val="22"/>
        </w:rPr>
      </w:pPr>
      <w:r>
        <w:rPr>
          <w:sz w:val="22"/>
        </w:rPr>
        <w:t>En el tratamiento de las controversias, en los acuerdos y resoluciones que se tomen se deberá observar que se respeten los derechos humanos. Cuando se presente una controversia entre derechos colectivos y derechos individuales, considerando la particularidad del caso, será necesario hacer una ponderación de derechos basada en un exhaustivo análisis cultural de los valores protegidos por la norma indígena, las posibles consecuencias para la preservación cultural, y las formas en que la cultura indígena puede incorporar derechos sin poner en riesgo su continuidad como</w:t>
      </w:r>
      <w:r>
        <w:rPr>
          <w:spacing w:val="-1"/>
          <w:sz w:val="22"/>
        </w:rPr>
        <w:t> </w:t>
      </w:r>
      <w:r>
        <w:rPr>
          <w:sz w:val="22"/>
        </w:rPr>
        <w:t>pueblo.</w:t>
      </w:r>
    </w:p>
    <w:p>
      <w:pPr>
        <w:pStyle w:val="Heading1"/>
        <w:spacing w:before="120"/>
      </w:pPr>
      <w:r>
        <w:rPr/>
        <w:t>Artículo 3</w:t>
      </w:r>
    </w:p>
    <w:p>
      <w:pPr>
        <w:pStyle w:val="BodyText"/>
        <w:spacing w:before="7"/>
        <w:rPr>
          <w:b/>
          <w:sz w:val="8"/>
        </w:rPr>
      </w:pPr>
    </w:p>
    <w:p>
      <w:pPr>
        <w:spacing w:before="55"/>
        <w:ind w:left="6786" w:right="0" w:firstLine="0"/>
        <w:jc w:val="left"/>
        <w:rPr>
          <w:b/>
          <w:sz w:val="22"/>
        </w:rPr>
      </w:pPr>
      <w:r>
        <w:rPr>
          <w:b/>
          <w:color w:val="943634"/>
          <w:sz w:val="22"/>
        </w:rPr>
        <w:t>De la normatividad supletoria</w:t>
      </w:r>
    </w:p>
    <w:p>
      <w:pPr>
        <w:pStyle w:val="BodyText"/>
        <w:spacing w:before="9"/>
        <w:rPr>
          <w:b/>
          <w:sz w:val="19"/>
        </w:rPr>
      </w:pPr>
    </w:p>
    <w:p>
      <w:pPr>
        <w:pStyle w:val="BodyText"/>
        <w:spacing w:line="276" w:lineRule="auto"/>
        <w:ind w:left="669" w:right="179"/>
      </w:pPr>
      <w:r>
        <w:rPr/>
        <w:t>Para la sustanciación de los procedimientos a que se refiere el presente Reglamento, en los casos no previstos, serán aplicables supletoriamente los ordenamientos siguientes:</w:t>
      </w:r>
    </w:p>
    <w:p>
      <w:pPr>
        <w:pStyle w:val="ListParagraph"/>
        <w:numPr>
          <w:ilvl w:val="1"/>
          <w:numId w:val="2"/>
        </w:numPr>
        <w:tabs>
          <w:tab w:pos="1494" w:val="left" w:leader="none"/>
        </w:tabs>
        <w:spacing w:line="276" w:lineRule="auto" w:before="120" w:after="0"/>
        <w:ind w:left="1235" w:right="148" w:firstLine="0"/>
        <w:jc w:val="both"/>
        <w:rPr>
          <w:sz w:val="22"/>
        </w:rPr>
      </w:pPr>
      <w:r>
        <w:rPr>
          <w:sz w:val="22"/>
        </w:rPr>
        <w:t>La Ley del Sistema de Medios de Impugnación en Materia Electoral y de Participación Ciudadana para el Estado de</w:t>
      </w:r>
      <w:r>
        <w:rPr>
          <w:spacing w:val="-4"/>
          <w:sz w:val="22"/>
        </w:rPr>
        <w:t> </w:t>
      </w:r>
      <w:r>
        <w:rPr>
          <w:sz w:val="22"/>
        </w:rPr>
        <w:t>Oaxaca;</w:t>
      </w:r>
    </w:p>
    <w:p>
      <w:pPr>
        <w:pStyle w:val="ListParagraph"/>
        <w:numPr>
          <w:ilvl w:val="1"/>
          <w:numId w:val="2"/>
        </w:numPr>
        <w:tabs>
          <w:tab w:pos="1471" w:val="left" w:leader="none"/>
        </w:tabs>
        <w:spacing w:line="240" w:lineRule="auto" w:before="120" w:after="0"/>
        <w:ind w:left="1470" w:right="0" w:hanging="235"/>
        <w:jc w:val="left"/>
        <w:rPr>
          <w:sz w:val="22"/>
        </w:rPr>
      </w:pPr>
      <w:r>
        <w:rPr>
          <w:sz w:val="22"/>
        </w:rPr>
        <w:t>La Ley de Derechos de los Pueblos y Comunidades Indígenas del Estado de</w:t>
      </w:r>
      <w:r>
        <w:rPr>
          <w:spacing w:val="-16"/>
          <w:sz w:val="22"/>
        </w:rPr>
        <w:t> </w:t>
      </w:r>
      <w:r>
        <w:rPr>
          <w:sz w:val="22"/>
        </w:rPr>
        <w:t>Oaxaca;</w:t>
      </w:r>
    </w:p>
    <w:p>
      <w:pPr>
        <w:pStyle w:val="ListParagraph"/>
        <w:numPr>
          <w:ilvl w:val="1"/>
          <w:numId w:val="2"/>
        </w:numPr>
        <w:tabs>
          <w:tab w:pos="1462" w:val="left" w:leader="none"/>
        </w:tabs>
        <w:spacing w:line="276" w:lineRule="auto" w:before="160" w:after="0"/>
        <w:ind w:left="1235" w:right="152" w:firstLine="0"/>
        <w:jc w:val="both"/>
        <w:rPr>
          <w:sz w:val="22"/>
        </w:rPr>
      </w:pPr>
      <w:r>
        <w:rPr>
          <w:sz w:val="22"/>
        </w:rPr>
        <w:t>Protocolo de actuación para quienes imparten justicia en casos que involucren derechos de</w:t>
      </w:r>
      <w:r>
        <w:rPr>
          <w:spacing w:val="-4"/>
          <w:sz w:val="22"/>
        </w:rPr>
        <w:t> </w:t>
      </w:r>
      <w:r>
        <w:rPr>
          <w:sz w:val="22"/>
        </w:rPr>
        <w:t>personas,</w:t>
      </w:r>
      <w:r>
        <w:rPr>
          <w:spacing w:val="-3"/>
          <w:sz w:val="22"/>
        </w:rPr>
        <w:t> </w:t>
      </w:r>
      <w:r>
        <w:rPr>
          <w:sz w:val="22"/>
        </w:rPr>
        <w:t>comunidades</w:t>
      </w:r>
      <w:r>
        <w:rPr>
          <w:spacing w:val="-2"/>
          <w:sz w:val="22"/>
        </w:rPr>
        <w:t> </w:t>
      </w:r>
      <w:r>
        <w:rPr>
          <w:sz w:val="22"/>
        </w:rPr>
        <w:t>y</w:t>
      </w:r>
      <w:r>
        <w:rPr>
          <w:spacing w:val="-3"/>
          <w:sz w:val="22"/>
        </w:rPr>
        <w:t> </w:t>
      </w:r>
      <w:r>
        <w:rPr>
          <w:sz w:val="22"/>
        </w:rPr>
        <w:t>pueblos</w:t>
      </w:r>
      <w:r>
        <w:rPr>
          <w:spacing w:val="-3"/>
          <w:sz w:val="22"/>
        </w:rPr>
        <w:t> </w:t>
      </w:r>
      <w:r>
        <w:rPr>
          <w:sz w:val="22"/>
        </w:rPr>
        <w:t>indígenas</w:t>
      </w:r>
      <w:r>
        <w:rPr>
          <w:spacing w:val="-3"/>
          <w:sz w:val="22"/>
        </w:rPr>
        <w:t> </w:t>
      </w:r>
      <w:r>
        <w:rPr>
          <w:sz w:val="22"/>
        </w:rPr>
        <w:t>de</w:t>
      </w:r>
      <w:r>
        <w:rPr>
          <w:spacing w:val="-4"/>
          <w:sz w:val="22"/>
        </w:rPr>
        <w:t> </w:t>
      </w:r>
      <w:r>
        <w:rPr>
          <w:sz w:val="22"/>
        </w:rPr>
        <w:t>la</w:t>
      </w:r>
      <w:r>
        <w:rPr>
          <w:spacing w:val="-1"/>
          <w:sz w:val="22"/>
        </w:rPr>
        <w:t> </w:t>
      </w:r>
      <w:r>
        <w:rPr>
          <w:sz w:val="22"/>
        </w:rPr>
        <w:t>Suprema</w:t>
      </w:r>
      <w:r>
        <w:rPr>
          <w:spacing w:val="-2"/>
          <w:sz w:val="22"/>
        </w:rPr>
        <w:t> </w:t>
      </w:r>
      <w:r>
        <w:rPr>
          <w:sz w:val="22"/>
        </w:rPr>
        <w:t>Corte</w:t>
      </w:r>
      <w:r>
        <w:rPr>
          <w:spacing w:val="-4"/>
          <w:sz w:val="22"/>
        </w:rPr>
        <w:t> </w:t>
      </w:r>
      <w:r>
        <w:rPr>
          <w:sz w:val="22"/>
        </w:rPr>
        <w:t>de</w:t>
      </w:r>
      <w:r>
        <w:rPr>
          <w:spacing w:val="-3"/>
          <w:sz w:val="22"/>
        </w:rPr>
        <w:t> </w:t>
      </w:r>
      <w:r>
        <w:rPr>
          <w:sz w:val="22"/>
        </w:rPr>
        <w:t>Justicia</w:t>
      </w:r>
      <w:r>
        <w:rPr>
          <w:spacing w:val="-2"/>
          <w:sz w:val="22"/>
        </w:rPr>
        <w:t> </w:t>
      </w:r>
      <w:r>
        <w:rPr>
          <w:sz w:val="22"/>
        </w:rPr>
        <w:t>de</w:t>
      </w:r>
      <w:r>
        <w:rPr>
          <w:spacing w:val="-4"/>
          <w:sz w:val="22"/>
        </w:rPr>
        <w:t> </w:t>
      </w:r>
      <w:r>
        <w:rPr>
          <w:sz w:val="22"/>
        </w:rPr>
        <w:t>la</w:t>
      </w:r>
      <w:r>
        <w:rPr>
          <w:spacing w:val="-2"/>
          <w:sz w:val="22"/>
        </w:rPr>
        <w:t> </w:t>
      </w:r>
      <w:r>
        <w:rPr>
          <w:sz w:val="22"/>
        </w:rPr>
        <w:t>Nación;</w:t>
      </w:r>
    </w:p>
    <w:p>
      <w:pPr>
        <w:pStyle w:val="ListParagraph"/>
        <w:numPr>
          <w:ilvl w:val="1"/>
          <w:numId w:val="2"/>
        </w:numPr>
        <w:tabs>
          <w:tab w:pos="1504" w:val="left" w:leader="none"/>
        </w:tabs>
        <w:spacing w:line="276" w:lineRule="auto" w:before="121" w:after="0"/>
        <w:ind w:left="1235" w:right="151" w:firstLine="0"/>
        <w:jc w:val="both"/>
        <w:rPr>
          <w:sz w:val="22"/>
        </w:rPr>
      </w:pPr>
      <w:r>
        <w:rPr>
          <w:sz w:val="22"/>
        </w:rPr>
        <w:t>Protocolo de la Comisión Nacional para el Desarrollo de los Pueblos Indígenas para la realización de consultas a los pueblos y comunidades indígenas de conformidad con estándares del Convenio 169 de la Organización Internacional del Trabajo sobre Pueblos Indígenas y Tribales en Países Independientes;</w:t>
      </w:r>
      <w:r>
        <w:rPr>
          <w:spacing w:val="-4"/>
          <w:sz w:val="22"/>
        </w:rPr>
        <w:t> </w:t>
      </w:r>
      <w:r>
        <w:rPr>
          <w:sz w:val="22"/>
        </w:rPr>
        <w:t>y,</w:t>
      </w:r>
    </w:p>
    <w:p>
      <w:pPr>
        <w:pStyle w:val="ListParagraph"/>
        <w:numPr>
          <w:ilvl w:val="1"/>
          <w:numId w:val="2"/>
        </w:numPr>
        <w:tabs>
          <w:tab w:pos="1500" w:val="left" w:leader="none"/>
        </w:tabs>
        <w:spacing w:line="276" w:lineRule="auto" w:before="119" w:after="0"/>
        <w:ind w:left="1235" w:right="152" w:firstLine="0"/>
        <w:jc w:val="both"/>
        <w:rPr>
          <w:b/>
          <w:sz w:val="22"/>
        </w:rPr>
      </w:pPr>
      <w:r>
        <w:rPr>
          <w:sz w:val="22"/>
        </w:rPr>
        <w:t>Cualquier otra ley, instrumento internacional o protocolo metodológico institucional relacionado con la</w:t>
      </w:r>
      <w:r>
        <w:rPr>
          <w:spacing w:val="12"/>
          <w:sz w:val="22"/>
        </w:rPr>
        <w:t> </w:t>
      </w:r>
      <w:r>
        <w:rPr>
          <w:sz w:val="22"/>
        </w:rPr>
        <w:t>materia</w:t>
      </w:r>
      <w:r>
        <w:rPr>
          <w:b/>
          <w:sz w:val="22"/>
        </w:rPr>
        <w:t>.</w:t>
      </w:r>
    </w:p>
    <w:p>
      <w:pPr>
        <w:spacing w:after="0" w:line="276" w:lineRule="auto"/>
        <w:jc w:val="both"/>
        <w:rPr>
          <w:sz w:val="22"/>
        </w:rPr>
        <w:sectPr>
          <w:pgSz w:w="12240" w:h="15840"/>
          <w:pgMar w:header="873" w:footer="0" w:top="1460" w:bottom="280" w:left="1600" w:right="980"/>
        </w:sectPr>
      </w:pPr>
    </w:p>
    <w:p>
      <w:pPr>
        <w:pStyle w:val="Heading1"/>
        <w:spacing w:before="120"/>
      </w:pPr>
      <w:r>
        <w:rPr/>
        <w:t>Artículo 4</w:t>
      </w:r>
    </w:p>
    <w:p>
      <w:pPr>
        <w:pStyle w:val="BodyText"/>
        <w:rPr>
          <w:b/>
        </w:rPr>
      </w:pPr>
    </w:p>
    <w:p>
      <w:pPr>
        <w:pStyle w:val="BodyText"/>
        <w:spacing w:before="4"/>
        <w:rPr>
          <w:b/>
          <w:sz w:val="26"/>
        </w:rPr>
      </w:pPr>
    </w:p>
    <w:p>
      <w:pPr>
        <w:pStyle w:val="BodyText"/>
        <w:ind w:left="101"/>
      </w:pPr>
      <w:r>
        <w:rPr/>
        <w:t>Para los efectos de estos lineamientos, se entenderá:</w:t>
      </w:r>
    </w:p>
    <w:p>
      <w:pPr>
        <w:pStyle w:val="ListParagraph"/>
        <w:numPr>
          <w:ilvl w:val="0"/>
          <w:numId w:val="3"/>
        </w:numPr>
        <w:tabs>
          <w:tab w:pos="669" w:val="left" w:leader="none"/>
          <w:tab w:pos="670" w:val="left" w:leader="none"/>
        </w:tabs>
        <w:spacing w:line="240" w:lineRule="auto" w:before="160" w:after="0"/>
        <w:ind w:left="669" w:right="0" w:hanging="397"/>
        <w:jc w:val="left"/>
        <w:rPr>
          <w:sz w:val="22"/>
        </w:rPr>
      </w:pPr>
      <w:r>
        <w:rPr>
          <w:sz w:val="22"/>
        </w:rPr>
        <w:t>Por cuanto a ordenamientos</w:t>
      </w:r>
      <w:r>
        <w:rPr>
          <w:spacing w:val="-3"/>
          <w:sz w:val="22"/>
        </w:rPr>
        <w:t> </w:t>
      </w:r>
      <w:r>
        <w:rPr>
          <w:sz w:val="22"/>
        </w:rPr>
        <w:t>jurídicos:</w:t>
      </w:r>
    </w:p>
    <w:p>
      <w:pPr>
        <w:pStyle w:val="BodyText"/>
      </w:pPr>
      <w:r>
        <w:rPr/>
        <w:br w:type="column"/>
      </w:r>
      <w:r>
        <w:rPr/>
      </w:r>
    </w:p>
    <w:p>
      <w:pPr>
        <w:pStyle w:val="BodyText"/>
        <w:spacing w:before="11"/>
      </w:pPr>
    </w:p>
    <w:p>
      <w:pPr>
        <w:pStyle w:val="Heading1"/>
        <w:spacing w:before="1"/>
      </w:pPr>
      <w:r>
        <w:rPr>
          <w:color w:val="C00000"/>
        </w:rPr>
        <w:t>Glosario.</w:t>
      </w:r>
    </w:p>
    <w:p>
      <w:pPr>
        <w:spacing w:after="0"/>
        <w:sectPr>
          <w:type w:val="continuous"/>
          <w:pgSz w:w="12240" w:h="15840"/>
          <w:pgMar w:top="1500" w:bottom="280" w:left="1600" w:right="980"/>
          <w:cols w:num="2" w:equalWidth="0">
            <w:col w:w="4894" w:space="3695"/>
            <w:col w:w="1071"/>
          </w:cols>
        </w:sectPr>
      </w:pPr>
    </w:p>
    <w:p>
      <w:pPr>
        <w:pStyle w:val="BodyText"/>
        <w:spacing w:before="8"/>
        <w:rPr>
          <w:b/>
          <w:sz w:val="8"/>
        </w:rPr>
      </w:pPr>
    </w:p>
    <w:p>
      <w:pPr>
        <w:pStyle w:val="ListParagraph"/>
        <w:numPr>
          <w:ilvl w:val="1"/>
          <w:numId w:val="3"/>
        </w:numPr>
        <w:tabs>
          <w:tab w:pos="810" w:val="left" w:leader="none"/>
        </w:tabs>
        <w:spacing w:line="240" w:lineRule="auto" w:before="55" w:after="0"/>
        <w:ind w:left="809" w:right="0" w:hanging="140"/>
        <w:jc w:val="left"/>
        <w:rPr>
          <w:sz w:val="22"/>
        </w:rPr>
      </w:pPr>
      <w:r>
        <w:rPr>
          <w:b/>
          <w:sz w:val="22"/>
        </w:rPr>
        <w:t>Constitución Federal</w:t>
      </w:r>
      <w:r>
        <w:rPr>
          <w:sz w:val="22"/>
        </w:rPr>
        <w:t>: para referirse a la Constitución Política de los Estados Unidos</w:t>
      </w:r>
      <w:r>
        <w:rPr>
          <w:spacing w:val="-23"/>
          <w:sz w:val="22"/>
        </w:rPr>
        <w:t> </w:t>
      </w:r>
      <w:r>
        <w:rPr>
          <w:sz w:val="22"/>
        </w:rPr>
        <w:t>Mexicanos.</w:t>
      </w:r>
    </w:p>
    <w:p>
      <w:pPr>
        <w:pStyle w:val="ListParagraph"/>
        <w:numPr>
          <w:ilvl w:val="1"/>
          <w:numId w:val="3"/>
        </w:numPr>
        <w:tabs>
          <w:tab w:pos="1236" w:val="left" w:leader="none"/>
        </w:tabs>
        <w:spacing w:line="276" w:lineRule="auto" w:before="160" w:after="0"/>
        <w:ind w:left="1235" w:right="153" w:hanging="566"/>
        <w:jc w:val="both"/>
        <w:rPr>
          <w:sz w:val="22"/>
        </w:rPr>
      </w:pPr>
      <w:r>
        <w:rPr>
          <w:b/>
          <w:sz w:val="22"/>
        </w:rPr>
        <w:t>Constitución Local</w:t>
      </w:r>
      <w:r>
        <w:rPr>
          <w:sz w:val="22"/>
        </w:rPr>
        <w:t>: para referirse a la Constitución Política del Estado Libre y Soberano de Oaxaca.</w:t>
      </w:r>
    </w:p>
    <w:p>
      <w:pPr>
        <w:pStyle w:val="ListParagraph"/>
        <w:numPr>
          <w:ilvl w:val="1"/>
          <w:numId w:val="3"/>
        </w:numPr>
        <w:tabs>
          <w:tab w:pos="1236" w:val="left" w:leader="none"/>
        </w:tabs>
        <w:spacing w:line="276" w:lineRule="auto" w:before="120" w:after="0"/>
        <w:ind w:left="1235" w:right="152" w:hanging="566"/>
        <w:jc w:val="both"/>
        <w:rPr>
          <w:sz w:val="22"/>
        </w:rPr>
      </w:pPr>
      <w:r>
        <w:rPr>
          <w:b/>
          <w:sz w:val="22"/>
        </w:rPr>
        <w:t>Código Electoral</w:t>
      </w:r>
      <w:r>
        <w:rPr>
          <w:sz w:val="22"/>
        </w:rPr>
        <w:t>: para referirse al Código de Instituciones Políticas y Procedimientos Electorales para el Estado de</w:t>
      </w:r>
      <w:r>
        <w:rPr>
          <w:spacing w:val="-1"/>
          <w:sz w:val="22"/>
        </w:rPr>
        <w:t> </w:t>
      </w:r>
      <w:r>
        <w:rPr>
          <w:sz w:val="22"/>
        </w:rPr>
        <w:t>Oaxaca.</w:t>
      </w:r>
    </w:p>
    <w:p>
      <w:pPr>
        <w:pStyle w:val="ListParagraph"/>
        <w:numPr>
          <w:ilvl w:val="1"/>
          <w:numId w:val="3"/>
        </w:numPr>
        <w:tabs>
          <w:tab w:pos="1236" w:val="left" w:leader="none"/>
        </w:tabs>
        <w:spacing w:line="276" w:lineRule="auto" w:before="119" w:after="0"/>
        <w:ind w:left="1235" w:right="151" w:hanging="566"/>
        <w:jc w:val="both"/>
        <w:rPr>
          <w:sz w:val="22"/>
        </w:rPr>
      </w:pPr>
      <w:r>
        <w:rPr>
          <w:b/>
          <w:sz w:val="22"/>
        </w:rPr>
        <w:t>Lineamientos</w:t>
      </w:r>
      <w:r>
        <w:rPr>
          <w:sz w:val="22"/>
        </w:rPr>
        <w:t>: para referirse a los Lineamientos para el Proceso de Mediación en Casos de Controversia Respecto a las Normas o Procesos de Elección en los Municipios que se Rigen por Sistemas Normativos</w:t>
      </w:r>
      <w:r>
        <w:rPr>
          <w:spacing w:val="-3"/>
          <w:sz w:val="22"/>
        </w:rPr>
        <w:t> </w:t>
      </w:r>
      <w:r>
        <w:rPr>
          <w:sz w:val="22"/>
        </w:rPr>
        <w:t>Internos.</w:t>
      </w:r>
    </w:p>
    <w:p>
      <w:pPr>
        <w:pStyle w:val="ListParagraph"/>
        <w:numPr>
          <w:ilvl w:val="0"/>
          <w:numId w:val="3"/>
        </w:numPr>
        <w:tabs>
          <w:tab w:pos="669" w:val="left" w:leader="none"/>
          <w:tab w:pos="670" w:val="left" w:leader="none"/>
        </w:tabs>
        <w:spacing w:line="240" w:lineRule="auto" w:before="120" w:after="0"/>
        <w:ind w:left="669" w:right="0" w:hanging="397"/>
        <w:jc w:val="left"/>
        <w:rPr>
          <w:sz w:val="22"/>
        </w:rPr>
      </w:pPr>
      <w:r>
        <w:rPr>
          <w:sz w:val="22"/>
        </w:rPr>
        <w:t>Por cuanto a la autoridad electoral, sus órganos y sus</w:t>
      </w:r>
      <w:r>
        <w:rPr>
          <w:spacing w:val="-5"/>
          <w:sz w:val="22"/>
        </w:rPr>
        <w:t> </w:t>
      </w:r>
      <w:r>
        <w:rPr>
          <w:sz w:val="22"/>
        </w:rPr>
        <w:t>integrantes:</w:t>
      </w:r>
    </w:p>
    <w:p>
      <w:pPr>
        <w:spacing w:after="0" w:line="240" w:lineRule="auto"/>
        <w:jc w:val="left"/>
        <w:rPr>
          <w:sz w:val="22"/>
        </w:rPr>
        <w:sectPr>
          <w:type w:val="continuous"/>
          <w:pgSz w:w="12240" w:h="15840"/>
          <w:pgMar w:top="1500" w:bottom="280" w:left="1600" w:right="980"/>
        </w:sectPr>
      </w:pPr>
    </w:p>
    <w:p>
      <w:pPr>
        <w:pStyle w:val="BodyText"/>
        <w:spacing w:before="11"/>
        <w:rPr>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ListParagraph"/>
        <w:numPr>
          <w:ilvl w:val="1"/>
          <w:numId w:val="3"/>
        </w:numPr>
        <w:tabs>
          <w:tab w:pos="810" w:val="left" w:leader="none"/>
        </w:tabs>
        <w:spacing w:line="240" w:lineRule="auto" w:before="0" w:after="0"/>
        <w:ind w:left="809" w:right="0" w:hanging="140"/>
        <w:jc w:val="left"/>
        <w:rPr>
          <w:sz w:val="22"/>
        </w:rPr>
      </w:pPr>
      <w:r>
        <w:rPr>
          <w:b/>
          <w:sz w:val="22"/>
        </w:rPr>
        <w:t>Instituto</w:t>
      </w:r>
      <w:r>
        <w:rPr>
          <w:sz w:val="22"/>
        </w:rPr>
        <w:t>: para referirse al Instituto Estatal Electoral y de Participación Ciudadana de</w:t>
      </w:r>
      <w:r>
        <w:rPr>
          <w:spacing w:val="-19"/>
          <w:sz w:val="22"/>
        </w:rPr>
        <w:t> </w:t>
      </w:r>
      <w:r>
        <w:rPr>
          <w:sz w:val="22"/>
        </w:rPr>
        <w:t>Oaxaca.</w:t>
      </w:r>
    </w:p>
    <w:p>
      <w:pPr>
        <w:pStyle w:val="ListParagraph"/>
        <w:numPr>
          <w:ilvl w:val="1"/>
          <w:numId w:val="3"/>
        </w:numPr>
        <w:tabs>
          <w:tab w:pos="1236" w:val="left" w:leader="none"/>
        </w:tabs>
        <w:spacing w:line="276" w:lineRule="auto" w:before="161" w:after="0"/>
        <w:ind w:left="1235" w:right="151" w:hanging="566"/>
        <w:jc w:val="both"/>
        <w:rPr>
          <w:sz w:val="22"/>
        </w:rPr>
      </w:pPr>
      <w:r>
        <w:rPr>
          <w:b/>
          <w:sz w:val="22"/>
        </w:rPr>
        <w:t>Consejo General</w:t>
      </w:r>
      <w:r>
        <w:rPr>
          <w:sz w:val="22"/>
        </w:rPr>
        <w:t>: para referirse al Consejo General del Instituto Estatal Electoral y de Participación</w:t>
      </w:r>
      <w:r>
        <w:rPr>
          <w:spacing w:val="-1"/>
          <w:sz w:val="22"/>
        </w:rPr>
        <w:t> </w:t>
      </w:r>
      <w:r>
        <w:rPr>
          <w:sz w:val="22"/>
        </w:rPr>
        <w:t>Ciudadana.</w:t>
      </w:r>
    </w:p>
    <w:p>
      <w:pPr>
        <w:pStyle w:val="ListParagraph"/>
        <w:numPr>
          <w:ilvl w:val="1"/>
          <w:numId w:val="3"/>
        </w:numPr>
        <w:tabs>
          <w:tab w:pos="1236" w:val="left" w:leader="none"/>
        </w:tabs>
        <w:spacing w:line="276" w:lineRule="auto" w:before="120" w:after="0"/>
        <w:ind w:left="1235" w:right="152" w:hanging="567"/>
        <w:jc w:val="both"/>
        <w:rPr>
          <w:sz w:val="22"/>
        </w:rPr>
      </w:pPr>
      <w:r>
        <w:rPr>
          <w:b/>
          <w:sz w:val="22"/>
        </w:rPr>
        <w:t>Presidente(a)</w:t>
      </w:r>
      <w:r>
        <w:rPr>
          <w:sz w:val="22"/>
        </w:rPr>
        <w:t>: A quien ostente la presidencia del Instituto Estatal Electoral y de Participación</w:t>
      </w:r>
      <w:r>
        <w:rPr>
          <w:spacing w:val="-1"/>
          <w:sz w:val="22"/>
        </w:rPr>
        <w:t> </w:t>
      </w:r>
      <w:r>
        <w:rPr>
          <w:sz w:val="22"/>
        </w:rPr>
        <w:t>Ciudadana.</w:t>
      </w:r>
    </w:p>
    <w:p>
      <w:pPr>
        <w:pStyle w:val="ListParagraph"/>
        <w:numPr>
          <w:ilvl w:val="1"/>
          <w:numId w:val="3"/>
        </w:numPr>
        <w:tabs>
          <w:tab w:pos="1236" w:val="left" w:leader="none"/>
        </w:tabs>
        <w:spacing w:line="276" w:lineRule="auto" w:before="119" w:after="0"/>
        <w:ind w:left="1235" w:right="151" w:hanging="567"/>
        <w:jc w:val="both"/>
        <w:rPr>
          <w:sz w:val="22"/>
        </w:rPr>
      </w:pPr>
      <w:r>
        <w:rPr>
          <w:b/>
          <w:sz w:val="22"/>
        </w:rPr>
        <w:t>Director(a) General</w:t>
      </w:r>
      <w:r>
        <w:rPr>
          <w:sz w:val="22"/>
        </w:rPr>
        <w:t>: para referirse al titular de la Dirección General del Instituto Estatal Electoral y de Participación</w:t>
      </w:r>
      <w:r>
        <w:rPr>
          <w:spacing w:val="-4"/>
          <w:sz w:val="22"/>
        </w:rPr>
        <w:t> </w:t>
      </w:r>
      <w:r>
        <w:rPr>
          <w:sz w:val="22"/>
        </w:rPr>
        <w:t>Ciudadana.</w:t>
      </w:r>
    </w:p>
    <w:p>
      <w:pPr>
        <w:pStyle w:val="ListParagraph"/>
        <w:numPr>
          <w:ilvl w:val="1"/>
          <w:numId w:val="3"/>
        </w:numPr>
        <w:tabs>
          <w:tab w:pos="1236" w:val="left" w:leader="none"/>
        </w:tabs>
        <w:spacing w:line="276" w:lineRule="auto" w:before="121" w:after="0"/>
        <w:ind w:left="1235" w:right="151" w:hanging="566"/>
        <w:jc w:val="both"/>
        <w:rPr>
          <w:sz w:val="22"/>
        </w:rPr>
      </w:pPr>
      <w:r>
        <w:rPr>
          <w:b/>
          <w:sz w:val="22"/>
        </w:rPr>
        <w:t>Dirección Ejecutiva</w:t>
      </w:r>
      <w:r>
        <w:rPr>
          <w:sz w:val="22"/>
        </w:rPr>
        <w:t>: para referirse a la Dirección Ejecutiva de Sistemas Normativos Internos del Instituto Estatal Electoral y de Participación Ciudadana de</w:t>
      </w:r>
      <w:r>
        <w:rPr>
          <w:spacing w:val="-10"/>
          <w:sz w:val="22"/>
        </w:rPr>
        <w:t> </w:t>
      </w:r>
      <w:r>
        <w:rPr>
          <w:sz w:val="22"/>
        </w:rPr>
        <w:t>Oaxaca.</w:t>
      </w:r>
    </w:p>
    <w:p>
      <w:pPr>
        <w:pStyle w:val="ListParagraph"/>
        <w:numPr>
          <w:ilvl w:val="1"/>
          <w:numId w:val="3"/>
        </w:numPr>
        <w:tabs>
          <w:tab w:pos="1236" w:val="left" w:leader="none"/>
        </w:tabs>
        <w:spacing w:line="276" w:lineRule="auto" w:before="120" w:after="0"/>
        <w:ind w:left="1235" w:right="152" w:hanging="566"/>
        <w:jc w:val="both"/>
        <w:rPr>
          <w:sz w:val="22"/>
        </w:rPr>
      </w:pPr>
      <w:r>
        <w:rPr>
          <w:b/>
          <w:sz w:val="22"/>
        </w:rPr>
        <w:t>Comisión</w:t>
      </w:r>
      <w:r>
        <w:rPr>
          <w:sz w:val="22"/>
        </w:rPr>
        <w:t>: para referirse a la instancia instaurada por el Instituto para realizar el proceso de mediación, el cual puede variar de nombre según el caso concreto, su denominación puede ser, entre otras, Comisión de Diálogo y Conciliación, Mesa de Diálogo o Comisión de Coadyuvancia para la Celebración de</w:t>
      </w:r>
      <w:r>
        <w:rPr>
          <w:spacing w:val="-2"/>
          <w:sz w:val="22"/>
        </w:rPr>
        <w:t> </w:t>
      </w:r>
      <w:r>
        <w:rPr>
          <w:sz w:val="22"/>
        </w:rPr>
        <w:t>Elecciones.</w:t>
      </w:r>
    </w:p>
    <w:p>
      <w:pPr>
        <w:pStyle w:val="ListParagraph"/>
        <w:numPr>
          <w:ilvl w:val="0"/>
          <w:numId w:val="3"/>
        </w:numPr>
        <w:tabs>
          <w:tab w:pos="669" w:val="left" w:leader="none"/>
          <w:tab w:pos="670" w:val="left" w:leader="none"/>
        </w:tabs>
        <w:spacing w:line="240" w:lineRule="auto" w:before="119" w:after="0"/>
        <w:ind w:left="669" w:right="0" w:hanging="398"/>
        <w:jc w:val="left"/>
        <w:rPr>
          <w:sz w:val="22"/>
        </w:rPr>
      </w:pPr>
      <w:r>
        <w:rPr>
          <w:sz w:val="22"/>
        </w:rPr>
        <w:t>Por cuanto a las definiciones aplicables en este</w:t>
      </w:r>
      <w:r>
        <w:rPr>
          <w:spacing w:val="-2"/>
          <w:sz w:val="22"/>
        </w:rPr>
        <w:t> </w:t>
      </w:r>
      <w:r>
        <w:rPr>
          <w:sz w:val="22"/>
        </w:rPr>
        <w:t>Reglamento:</w:t>
      </w:r>
    </w:p>
    <w:p>
      <w:pPr>
        <w:pStyle w:val="ListParagraph"/>
        <w:numPr>
          <w:ilvl w:val="1"/>
          <w:numId w:val="3"/>
        </w:numPr>
        <w:tabs>
          <w:tab w:pos="1390" w:val="left" w:leader="none"/>
        </w:tabs>
        <w:spacing w:line="276" w:lineRule="auto" w:before="161" w:after="0"/>
        <w:ind w:left="1389" w:right="150" w:hanging="472"/>
        <w:jc w:val="both"/>
        <w:rPr>
          <w:sz w:val="22"/>
        </w:rPr>
      </w:pPr>
      <w:r>
        <w:rPr>
          <w:b/>
          <w:sz w:val="22"/>
        </w:rPr>
        <w:t>Autoridades Municipales</w:t>
      </w:r>
      <w:r>
        <w:rPr>
          <w:sz w:val="22"/>
        </w:rPr>
        <w:t>: para referirse a aquellas que están expresamente reconocidas en la Constitución Local y en la Ley Orgánica Municipal del Estado de</w:t>
      </w:r>
      <w:r>
        <w:rPr>
          <w:spacing w:val="-19"/>
          <w:sz w:val="22"/>
        </w:rPr>
        <w:t> </w:t>
      </w:r>
      <w:r>
        <w:rPr>
          <w:sz w:val="22"/>
        </w:rPr>
        <w:t>Oaxaca.</w:t>
      </w:r>
    </w:p>
    <w:p>
      <w:pPr>
        <w:pStyle w:val="ListParagraph"/>
        <w:numPr>
          <w:ilvl w:val="1"/>
          <w:numId w:val="3"/>
        </w:numPr>
        <w:tabs>
          <w:tab w:pos="1390" w:val="left" w:leader="none"/>
        </w:tabs>
        <w:spacing w:line="276" w:lineRule="auto" w:before="119" w:after="0"/>
        <w:ind w:left="1389" w:right="150" w:hanging="527"/>
        <w:jc w:val="both"/>
        <w:rPr>
          <w:sz w:val="22"/>
        </w:rPr>
      </w:pPr>
      <w:r>
        <w:rPr>
          <w:b/>
          <w:sz w:val="22"/>
        </w:rPr>
        <w:t>Autoridades Internas</w:t>
      </w:r>
      <w:r>
        <w:rPr>
          <w:sz w:val="22"/>
        </w:rPr>
        <w:t>: para referirse a aquellas que los pueblos indígenas reconocen de acuerdo a sus Sistemas Normativos Internos (Asambleas Generales comunitarias, Consejo de Ancianos, Caracterizados, Consejo de Usos y Costumbres, entre</w:t>
      </w:r>
      <w:r>
        <w:rPr>
          <w:spacing w:val="-9"/>
          <w:sz w:val="22"/>
        </w:rPr>
        <w:t> </w:t>
      </w:r>
      <w:r>
        <w:rPr>
          <w:sz w:val="22"/>
        </w:rPr>
        <w:t>otros).</w:t>
      </w:r>
    </w:p>
    <w:p>
      <w:pPr>
        <w:pStyle w:val="ListParagraph"/>
        <w:numPr>
          <w:ilvl w:val="1"/>
          <w:numId w:val="3"/>
        </w:numPr>
        <w:tabs>
          <w:tab w:pos="1390" w:val="left" w:leader="none"/>
        </w:tabs>
        <w:spacing w:line="276" w:lineRule="auto" w:before="120" w:after="0"/>
        <w:ind w:left="1389" w:right="150" w:hanging="582"/>
        <w:jc w:val="both"/>
        <w:rPr>
          <w:sz w:val="22"/>
        </w:rPr>
      </w:pPr>
      <w:r>
        <w:rPr>
          <w:b/>
          <w:sz w:val="22"/>
        </w:rPr>
        <w:t>Consulta</w:t>
      </w:r>
      <w:r>
        <w:rPr>
          <w:sz w:val="22"/>
        </w:rPr>
        <w:t>: para referirse al procedimiento por el cual se establece un diálogo intercultural entre el Mediador y los pueblos y comunidades indígenas que forman parte de los municipios, a través de sus asambleas y autoridades representativas, mediante el cual se les informa sobre medidas legislativas, judiciales o administrativas que se emprenderán y que puedan afectarlos directamente, con el propósito de conocer su opinión sobre las mismas y/o llegar a acuerdos para implementarlas u obtener su consentimiento libre, previo e</w:t>
      </w:r>
      <w:r>
        <w:rPr>
          <w:spacing w:val="-2"/>
          <w:sz w:val="22"/>
        </w:rPr>
        <w:t> </w:t>
      </w:r>
      <w:r>
        <w:rPr>
          <w:sz w:val="22"/>
        </w:rPr>
        <w:t>informado.</w:t>
      </w:r>
    </w:p>
    <w:p>
      <w:pPr>
        <w:pStyle w:val="ListParagraph"/>
        <w:numPr>
          <w:ilvl w:val="1"/>
          <w:numId w:val="3"/>
        </w:numPr>
        <w:tabs>
          <w:tab w:pos="1389" w:val="left" w:leader="none"/>
        </w:tabs>
        <w:spacing w:line="276" w:lineRule="auto" w:before="121" w:after="0"/>
        <w:ind w:left="1389" w:right="150" w:hanging="597"/>
        <w:jc w:val="both"/>
        <w:rPr>
          <w:sz w:val="22"/>
        </w:rPr>
      </w:pPr>
      <w:r>
        <w:rPr>
          <w:b/>
          <w:sz w:val="22"/>
        </w:rPr>
        <w:t>Mediación</w:t>
      </w:r>
      <w:r>
        <w:rPr>
          <w:sz w:val="22"/>
        </w:rPr>
        <w:t>: para referirse al método de resolución alternativa de conflictos electorales, basado en valores tales como la democracia, la pacificación social, la tolerancia, el diálogo, el respeto y el consenso. Este procedimiento, implementado por el Instituto,se dirige a establecer las condiciones y acercamientos necesarios con el objeto de construir acuerdos justos, aceptables y pacíficos, en los procesos electorales en municipios que se rigen por sus Sistemas Normativos</w:t>
      </w:r>
      <w:r>
        <w:rPr>
          <w:spacing w:val="-2"/>
          <w:sz w:val="22"/>
        </w:rPr>
        <w:t> </w:t>
      </w:r>
      <w:r>
        <w:rPr>
          <w:sz w:val="22"/>
        </w:rPr>
        <w:t>Internos.</w:t>
      </w:r>
    </w:p>
    <w:p>
      <w:pPr>
        <w:pStyle w:val="ListParagraph"/>
        <w:numPr>
          <w:ilvl w:val="1"/>
          <w:numId w:val="3"/>
        </w:numPr>
        <w:tabs>
          <w:tab w:pos="1390" w:val="left" w:leader="none"/>
        </w:tabs>
        <w:spacing w:line="276" w:lineRule="auto" w:before="120" w:after="0"/>
        <w:ind w:left="1389" w:right="151" w:hanging="541"/>
        <w:jc w:val="both"/>
        <w:rPr>
          <w:sz w:val="22"/>
        </w:rPr>
      </w:pPr>
      <w:r>
        <w:rPr>
          <w:b/>
          <w:sz w:val="22"/>
        </w:rPr>
        <w:t>Mediador</w:t>
      </w:r>
      <w:r>
        <w:rPr>
          <w:sz w:val="22"/>
        </w:rPr>
        <w:t>: para referirse a la persona o personas designadas por la Dirección Ejecutiva para desarrollar las funciones de mediación, así como conducir y coordinar los trabajos de la Comisión, en los términos previstos en estos</w:t>
      </w:r>
      <w:r>
        <w:rPr>
          <w:spacing w:val="-7"/>
          <w:sz w:val="22"/>
        </w:rPr>
        <w:t> </w:t>
      </w:r>
      <w:r>
        <w:rPr>
          <w:sz w:val="22"/>
        </w:rPr>
        <w:t>Lineamientos.</w:t>
      </w:r>
    </w:p>
    <w:p>
      <w:pPr>
        <w:pStyle w:val="ListParagraph"/>
        <w:numPr>
          <w:ilvl w:val="1"/>
          <w:numId w:val="3"/>
        </w:numPr>
        <w:tabs>
          <w:tab w:pos="1390" w:val="left" w:leader="none"/>
        </w:tabs>
        <w:spacing w:line="276" w:lineRule="auto" w:before="120" w:after="0"/>
        <w:ind w:left="1389" w:right="151" w:hanging="597"/>
        <w:jc w:val="both"/>
        <w:rPr>
          <w:sz w:val="22"/>
        </w:rPr>
      </w:pPr>
      <w:r>
        <w:rPr>
          <w:b/>
          <w:sz w:val="22"/>
        </w:rPr>
        <w:t>Partes</w:t>
      </w:r>
      <w:r>
        <w:rPr>
          <w:sz w:val="22"/>
        </w:rPr>
        <w:t>: para referirse a los representantes de las comunidades, grupos o ciudadanos, que tienen un desacuerdo de carácter público y manifiesten una inconformidad o controversia en</w:t>
      </w:r>
      <w:r>
        <w:rPr>
          <w:spacing w:val="34"/>
          <w:sz w:val="22"/>
        </w:rPr>
        <w:t> </w:t>
      </w:r>
      <w:r>
        <w:rPr>
          <w:sz w:val="22"/>
        </w:rPr>
        <w:t>torno</w:t>
      </w:r>
      <w:r>
        <w:rPr>
          <w:spacing w:val="35"/>
          <w:sz w:val="22"/>
        </w:rPr>
        <w:t> </w:t>
      </w:r>
      <w:r>
        <w:rPr>
          <w:sz w:val="22"/>
        </w:rPr>
        <w:t>a</w:t>
      </w:r>
      <w:r>
        <w:rPr>
          <w:spacing w:val="35"/>
          <w:sz w:val="22"/>
        </w:rPr>
        <w:t> </w:t>
      </w:r>
      <w:r>
        <w:rPr>
          <w:sz w:val="22"/>
        </w:rPr>
        <w:t>las</w:t>
      </w:r>
      <w:r>
        <w:rPr>
          <w:spacing w:val="36"/>
          <w:sz w:val="22"/>
        </w:rPr>
        <w:t> </w:t>
      </w:r>
      <w:r>
        <w:rPr>
          <w:sz w:val="22"/>
        </w:rPr>
        <w:t>reglas</w:t>
      </w:r>
      <w:r>
        <w:rPr>
          <w:spacing w:val="34"/>
          <w:sz w:val="22"/>
        </w:rPr>
        <w:t> </w:t>
      </w:r>
      <w:r>
        <w:rPr>
          <w:sz w:val="22"/>
        </w:rPr>
        <w:t>internas</w:t>
      </w:r>
      <w:r>
        <w:rPr>
          <w:spacing w:val="35"/>
          <w:sz w:val="22"/>
        </w:rPr>
        <w:t> </w:t>
      </w:r>
      <w:r>
        <w:rPr>
          <w:sz w:val="22"/>
        </w:rPr>
        <w:t>electorales,</w:t>
      </w:r>
      <w:r>
        <w:rPr>
          <w:spacing w:val="35"/>
          <w:sz w:val="22"/>
        </w:rPr>
        <w:t> </w:t>
      </w:r>
      <w:r>
        <w:rPr>
          <w:sz w:val="22"/>
        </w:rPr>
        <w:t>en</w:t>
      </w:r>
      <w:r>
        <w:rPr>
          <w:spacing w:val="34"/>
          <w:sz w:val="22"/>
        </w:rPr>
        <w:t> </w:t>
      </w:r>
      <w:r>
        <w:rPr>
          <w:sz w:val="22"/>
        </w:rPr>
        <w:t>los</w:t>
      </w:r>
      <w:r>
        <w:rPr>
          <w:spacing w:val="35"/>
          <w:sz w:val="22"/>
        </w:rPr>
        <w:t> </w:t>
      </w:r>
      <w:r>
        <w:rPr>
          <w:sz w:val="22"/>
        </w:rPr>
        <w:t>municipios</w:t>
      </w:r>
      <w:r>
        <w:rPr>
          <w:spacing w:val="35"/>
          <w:sz w:val="22"/>
        </w:rPr>
        <w:t> </w:t>
      </w:r>
      <w:r>
        <w:rPr>
          <w:sz w:val="22"/>
        </w:rPr>
        <w:t>que</w:t>
      </w:r>
      <w:r>
        <w:rPr>
          <w:spacing w:val="35"/>
          <w:sz w:val="22"/>
        </w:rPr>
        <w:t> </w:t>
      </w:r>
      <w:r>
        <w:rPr>
          <w:sz w:val="22"/>
        </w:rPr>
        <w:t>se</w:t>
      </w:r>
      <w:r>
        <w:rPr>
          <w:spacing w:val="34"/>
          <w:sz w:val="22"/>
        </w:rPr>
        <w:t> </w:t>
      </w:r>
      <w:r>
        <w:rPr>
          <w:sz w:val="22"/>
        </w:rPr>
        <w:t>rigen</w:t>
      </w:r>
      <w:r>
        <w:rPr>
          <w:spacing w:val="35"/>
          <w:sz w:val="22"/>
        </w:rPr>
        <w:t> </w:t>
      </w:r>
      <w:r>
        <w:rPr>
          <w:sz w:val="22"/>
        </w:rPr>
        <w:t>por</w:t>
      </w:r>
      <w:r>
        <w:rPr>
          <w:spacing w:val="36"/>
          <w:sz w:val="22"/>
        </w:rPr>
        <w:t> </w:t>
      </w:r>
      <w:r>
        <w:rPr>
          <w:sz w:val="22"/>
        </w:rPr>
        <w:t>Sistemas</w:t>
      </w:r>
    </w:p>
    <w:p>
      <w:pPr>
        <w:spacing w:after="0" w:line="276" w:lineRule="auto"/>
        <w:jc w:val="both"/>
        <w:rPr>
          <w:sz w:val="22"/>
        </w:rPr>
        <w:sectPr>
          <w:pgSz w:w="12240" w:h="15840"/>
          <w:pgMar w:header="873" w:footer="0" w:top="1460" w:bottom="280" w:left="1600" w:right="980"/>
        </w:sectPr>
      </w:pPr>
    </w:p>
    <w:p>
      <w:pPr>
        <w:pStyle w:val="BodyText"/>
      </w:pPr>
    </w:p>
    <w:p>
      <w:pPr>
        <w:pStyle w:val="BodyText"/>
        <w:spacing w:before="10"/>
        <w:rPr>
          <w:sz w:val="16"/>
        </w:rPr>
      </w:pPr>
    </w:p>
    <w:p>
      <w:pPr>
        <w:pStyle w:val="Heading1"/>
        <w:spacing w:before="1"/>
      </w:pPr>
      <w:r>
        <w:rPr/>
        <w:t>Artículo 5</w:t>
      </w:r>
    </w:p>
    <w:p>
      <w:pPr>
        <w:pStyle w:val="BodyText"/>
        <w:spacing w:before="45"/>
        <w:ind w:left="101"/>
      </w:pPr>
      <w:r>
        <w:rPr/>
        <w:br w:type="column"/>
      </w:r>
      <w:r>
        <w:rPr/>
        <w:t>Normativos Internos, y que gozan de legitimidad y representatividad.</w:t>
      </w:r>
    </w:p>
    <w:p>
      <w:pPr>
        <w:pStyle w:val="BodyText"/>
      </w:pPr>
      <w:r>
        <w:rPr/>
        <w:br w:type="column"/>
      </w:r>
      <w:r>
        <w:rPr/>
      </w:r>
    </w:p>
    <w:p>
      <w:pPr>
        <w:pStyle w:val="BodyText"/>
      </w:pPr>
    </w:p>
    <w:p>
      <w:pPr>
        <w:pStyle w:val="BodyText"/>
        <w:spacing w:before="12"/>
        <w:rPr>
          <w:sz w:val="29"/>
        </w:rPr>
      </w:pPr>
    </w:p>
    <w:p>
      <w:pPr>
        <w:pStyle w:val="Heading1"/>
      </w:pPr>
      <w:r>
        <w:rPr>
          <w:color w:val="C00000"/>
        </w:rPr>
        <w:t>Principios</w:t>
      </w:r>
    </w:p>
    <w:p>
      <w:pPr>
        <w:spacing w:after="0"/>
        <w:sectPr>
          <w:pgSz w:w="12240" w:h="15840"/>
          <w:pgMar w:header="873" w:footer="0" w:top="1460" w:bottom="280" w:left="1600" w:right="980"/>
          <w:cols w:num="3" w:equalWidth="0">
            <w:col w:w="1026" w:space="262"/>
            <w:col w:w="6321" w:space="905"/>
            <w:col w:w="1146"/>
          </w:cols>
        </w:sectPr>
      </w:pPr>
    </w:p>
    <w:p>
      <w:pPr>
        <w:pStyle w:val="BodyText"/>
        <w:spacing w:before="8"/>
        <w:rPr>
          <w:b/>
          <w:sz w:val="8"/>
        </w:rPr>
      </w:pPr>
      <w:r>
        <w:rPr/>
        <w:pict>
          <v:line style="position:absolute;mso-position-horizontal-relative:page;mso-position-vertical-relative:page;z-index:1120" from="111.959999pt,75.539978pt" to="556.859999pt,75.539978pt" stroked="true" strokeweight=".48004pt" strokecolor="#d9d9d9">
            <v:stroke dashstyle="solid"/>
            <w10:wrap type="none"/>
          </v:line>
        </w:pict>
      </w:r>
    </w:p>
    <w:p>
      <w:pPr>
        <w:pStyle w:val="BodyText"/>
        <w:spacing w:line="276" w:lineRule="auto" w:before="55"/>
        <w:ind w:left="668"/>
      </w:pPr>
      <w:r>
        <w:rPr/>
        <w:t>El proceso de mediación y la aplicación de estos Lineamientos, estarán basados en los siguientes principios:</w:t>
      </w:r>
    </w:p>
    <w:p>
      <w:pPr>
        <w:pStyle w:val="ListParagraph"/>
        <w:numPr>
          <w:ilvl w:val="0"/>
          <w:numId w:val="4"/>
        </w:numPr>
        <w:tabs>
          <w:tab w:pos="669" w:val="left" w:leader="none"/>
        </w:tabs>
        <w:spacing w:line="276" w:lineRule="auto" w:before="119" w:after="0"/>
        <w:ind w:left="669" w:right="151" w:hanging="398"/>
        <w:jc w:val="both"/>
        <w:rPr>
          <w:sz w:val="22"/>
        </w:rPr>
      </w:pPr>
      <w:r>
        <w:rPr>
          <w:b/>
          <w:sz w:val="22"/>
        </w:rPr>
        <w:t>Voluntariedad</w:t>
      </w:r>
      <w:r>
        <w:rPr>
          <w:sz w:val="22"/>
        </w:rPr>
        <w:t>. La participación de los pueblos y comunidades indígenas, colectivos y ciudadanos en el proceso de mediación y/o consulta debe ser sin coacción o condicionamiento</w:t>
      </w:r>
      <w:r>
        <w:rPr>
          <w:spacing w:val="-20"/>
          <w:sz w:val="22"/>
        </w:rPr>
        <w:t> </w:t>
      </w:r>
      <w:r>
        <w:rPr>
          <w:sz w:val="22"/>
        </w:rPr>
        <w:t>alguno.</w:t>
      </w:r>
    </w:p>
    <w:p>
      <w:pPr>
        <w:pStyle w:val="ListParagraph"/>
        <w:numPr>
          <w:ilvl w:val="0"/>
          <w:numId w:val="4"/>
        </w:numPr>
        <w:tabs>
          <w:tab w:pos="670" w:val="left" w:leader="none"/>
        </w:tabs>
        <w:spacing w:line="276" w:lineRule="auto" w:before="121" w:after="0"/>
        <w:ind w:left="669" w:right="151" w:hanging="398"/>
        <w:jc w:val="both"/>
        <w:rPr>
          <w:sz w:val="22"/>
        </w:rPr>
      </w:pPr>
      <w:r>
        <w:rPr>
          <w:b/>
          <w:sz w:val="22"/>
        </w:rPr>
        <w:t>Confidencialidad</w:t>
      </w:r>
      <w:r>
        <w:rPr>
          <w:sz w:val="22"/>
        </w:rPr>
        <w:t>: Lo tratado en el proceso de mediación no podrá ser divulgado por el mediador, salvo en las excepciones que señalan los presentes</w:t>
      </w:r>
      <w:r>
        <w:rPr>
          <w:spacing w:val="-4"/>
          <w:sz w:val="22"/>
        </w:rPr>
        <w:t> </w:t>
      </w:r>
      <w:r>
        <w:rPr>
          <w:sz w:val="22"/>
        </w:rPr>
        <w:t>Lineamientos.</w:t>
      </w:r>
    </w:p>
    <w:p>
      <w:pPr>
        <w:pStyle w:val="ListParagraph"/>
        <w:numPr>
          <w:ilvl w:val="0"/>
          <w:numId w:val="4"/>
        </w:numPr>
        <w:tabs>
          <w:tab w:pos="670" w:val="left" w:leader="none"/>
        </w:tabs>
        <w:spacing w:line="276" w:lineRule="auto" w:before="120" w:after="0"/>
        <w:ind w:left="669" w:right="151" w:hanging="397"/>
        <w:jc w:val="both"/>
        <w:rPr>
          <w:sz w:val="22"/>
        </w:rPr>
      </w:pPr>
      <w:r>
        <w:rPr>
          <w:b/>
          <w:sz w:val="22"/>
        </w:rPr>
        <w:t>Buena fe</w:t>
      </w:r>
      <w:r>
        <w:rPr>
          <w:sz w:val="22"/>
        </w:rPr>
        <w:t>: Disposición de las Partes de actuar leal, sincera y correctamente, propiciando un clima de confianza</w:t>
      </w:r>
      <w:r>
        <w:rPr>
          <w:spacing w:val="-1"/>
          <w:sz w:val="22"/>
        </w:rPr>
        <w:t> </w:t>
      </w:r>
      <w:r>
        <w:rPr>
          <w:sz w:val="22"/>
        </w:rPr>
        <w:t>mutua.</w:t>
      </w:r>
    </w:p>
    <w:p>
      <w:pPr>
        <w:pStyle w:val="ListParagraph"/>
        <w:numPr>
          <w:ilvl w:val="0"/>
          <w:numId w:val="4"/>
        </w:numPr>
        <w:tabs>
          <w:tab w:pos="670" w:val="left" w:leader="none"/>
        </w:tabs>
        <w:spacing w:line="276" w:lineRule="auto" w:before="119" w:after="0"/>
        <w:ind w:left="669" w:right="151" w:hanging="397"/>
        <w:jc w:val="both"/>
        <w:rPr>
          <w:sz w:val="22"/>
        </w:rPr>
      </w:pPr>
      <w:r>
        <w:rPr>
          <w:b/>
          <w:sz w:val="22"/>
        </w:rPr>
        <w:t>Durabilidad</w:t>
      </w:r>
      <w:r>
        <w:rPr>
          <w:sz w:val="22"/>
        </w:rPr>
        <w:t>: los acuerdos alcanzados deben mantener un carácter duradero con vistas a la extinción del conflicto y la armonización de la</w:t>
      </w:r>
      <w:r>
        <w:rPr>
          <w:spacing w:val="-3"/>
          <w:sz w:val="22"/>
        </w:rPr>
        <w:t> </w:t>
      </w:r>
      <w:r>
        <w:rPr>
          <w:sz w:val="22"/>
        </w:rPr>
        <w:t>comunidad.</w:t>
      </w:r>
    </w:p>
    <w:p>
      <w:pPr>
        <w:pStyle w:val="ListParagraph"/>
        <w:numPr>
          <w:ilvl w:val="0"/>
          <w:numId w:val="4"/>
        </w:numPr>
        <w:tabs>
          <w:tab w:pos="670" w:val="left" w:leader="none"/>
        </w:tabs>
        <w:spacing w:line="276" w:lineRule="auto" w:before="120" w:after="0"/>
        <w:ind w:left="669" w:right="150" w:hanging="398"/>
        <w:jc w:val="both"/>
        <w:rPr>
          <w:sz w:val="22"/>
        </w:rPr>
      </w:pPr>
      <w:r>
        <w:rPr>
          <w:b/>
          <w:sz w:val="22"/>
        </w:rPr>
        <w:t>Equidad</w:t>
      </w:r>
      <w:r>
        <w:rPr>
          <w:sz w:val="22"/>
        </w:rPr>
        <w:t>: El Mediador debe procurar que durante el proceso y en los acuerdos a los que se llegue, las Partes tengan plena comprensión del mismo, que lo perciban justo y que las soluciones sean duraderas y</w:t>
      </w:r>
      <w:r>
        <w:rPr>
          <w:spacing w:val="-2"/>
          <w:sz w:val="22"/>
        </w:rPr>
        <w:t> </w:t>
      </w:r>
      <w:r>
        <w:rPr>
          <w:sz w:val="22"/>
        </w:rPr>
        <w:t>realizables.</w:t>
      </w:r>
    </w:p>
    <w:p>
      <w:pPr>
        <w:pStyle w:val="ListParagraph"/>
        <w:numPr>
          <w:ilvl w:val="0"/>
          <w:numId w:val="4"/>
        </w:numPr>
        <w:tabs>
          <w:tab w:pos="670" w:val="left" w:leader="none"/>
        </w:tabs>
        <w:spacing w:line="276" w:lineRule="auto" w:before="120" w:after="0"/>
        <w:ind w:left="669" w:right="151" w:hanging="398"/>
        <w:jc w:val="both"/>
        <w:rPr>
          <w:sz w:val="22"/>
        </w:rPr>
      </w:pPr>
      <w:r>
        <w:rPr>
          <w:b/>
          <w:sz w:val="22"/>
        </w:rPr>
        <w:t>Flexibilidad</w:t>
      </w:r>
      <w:r>
        <w:rPr>
          <w:sz w:val="22"/>
        </w:rPr>
        <w:t>: El Procedimiento prescindirá de formalidades o lineamientos estrictos, para poder responder a las necesidades de las partes, comunidades y pueblos</w:t>
      </w:r>
      <w:r>
        <w:rPr>
          <w:spacing w:val="-8"/>
          <w:sz w:val="22"/>
        </w:rPr>
        <w:t> </w:t>
      </w:r>
      <w:r>
        <w:rPr>
          <w:sz w:val="22"/>
        </w:rPr>
        <w:t>indígenas.</w:t>
      </w:r>
    </w:p>
    <w:p>
      <w:pPr>
        <w:pStyle w:val="ListParagraph"/>
        <w:numPr>
          <w:ilvl w:val="0"/>
          <w:numId w:val="4"/>
        </w:numPr>
        <w:tabs>
          <w:tab w:pos="670" w:val="left" w:leader="none"/>
        </w:tabs>
        <w:spacing w:line="276" w:lineRule="auto" w:before="121" w:after="0"/>
        <w:ind w:left="669" w:right="149" w:hanging="398"/>
        <w:jc w:val="both"/>
        <w:rPr>
          <w:sz w:val="22"/>
        </w:rPr>
      </w:pPr>
      <w:r>
        <w:rPr>
          <w:b/>
          <w:sz w:val="22"/>
        </w:rPr>
        <w:t>Imparcialidad</w:t>
      </w:r>
      <w:r>
        <w:rPr>
          <w:sz w:val="22"/>
        </w:rPr>
        <w:t>: El Mediador actuará y tomará decisiones objetivas, carentes de prejuicios, sin favoritismos, ni tratos diferenciados, en detrimento de alguna de las partes, buscando en todo momento el camino de una decisión justa para la comunidad, el municipio y su</w:t>
      </w:r>
      <w:r>
        <w:rPr>
          <w:spacing w:val="-22"/>
          <w:sz w:val="22"/>
        </w:rPr>
        <w:t> </w:t>
      </w:r>
      <w:r>
        <w:rPr>
          <w:sz w:val="22"/>
        </w:rPr>
        <w:t>ciudadanía.</w:t>
      </w:r>
    </w:p>
    <w:p>
      <w:pPr>
        <w:pStyle w:val="ListParagraph"/>
        <w:numPr>
          <w:ilvl w:val="0"/>
          <w:numId w:val="4"/>
        </w:numPr>
        <w:tabs>
          <w:tab w:pos="670" w:val="left" w:leader="none"/>
        </w:tabs>
        <w:spacing w:line="276" w:lineRule="auto" w:before="120" w:after="0"/>
        <w:ind w:left="669" w:right="152" w:hanging="398"/>
        <w:jc w:val="both"/>
        <w:rPr>
          <w:sz w:val="22"/>
        </w:rPr>
      </w:pPr>
      <w:r>
        <w:rPr>
          <w:b/>
          <w:sz w:val="22"/>
        </w:rPr>
        <w:t>Inclusión</w:t>
      </w:r>
      <w:r>
        <w:rPr>
          <w:sz w:val="22"/>
        </w:rPr>
        <w:t>: El proceso debe ser inclusivo y altamente participativo, fomentando la igualdad de género.</w:t>
      </w:r>
    </w:p>
    <w:p>
      <w:pPr>
        <w:pStyle w:val="ListParagraph"/>
        <w:numPr>
          <w:ilvl w:val="0"/>
          <w:numId w:val="4"/>
        </w:numPr>
        <w:tabs>
          <w:tab w:pos="670" w:val="left" w:leader="none"/>
        </w:tabs>
        <w:spacing w:line="276" w:lineRule="auto" w:before="120" w:after="0"/>
        <w:ind w:left="669" w:right="149" w:hanging="398"/>
        <w:jc w:val="both"/>
        <w:rPr>
          <w:sz w:val="22"/>
        </w:rPr>
      </w:pPr>
      <w:r>
        <w:rPr>
          <w:b/>
          <w:sz w:val="22"/>
        </w:rPr>
        <w:t>Interculturalidad</w:t>
      </w:r>
      <w:r>
        <w:rPr>
          <w:sz w:val="22"/>
        </w:rPr>
        <w:t>: Diálogo entre grupos de culturas diferentes en condiciones simétricas, que proponen, más allá de una coexistencia pacífica, una convivencia constructiva para todos, conducente a una solución justa, equitativa y</w:t>
      </w:r>
      <w:r>
        <w:rPr>
          <w:spacing w:val="-5"/>
          <w:sz w:val="22"/>
        </w:rPr>
        <w:t> </w:t>
      </w:r>
      <w:r>
        <w:rPr>
          <w:sz w:val="22"/>
        </w:rPr>
        <w:t>duradera.</w:t>
      </w:r>
    </w:p>
    <w:p>
      <w:pPr>
        <w:pStyle w:val="ListParagraph"/>
        <w:numPr>
          <w:ilvl w:val="0"/>
          <w:numId w:val="4"/>
        </w:numPr>
        <w:tabs>
          <w:tab w:pos="670" w:val="left" w:leader="none"/>
        </w:tabs>
        <w:spacing w:line="276" w:lineRule="auto" w:before="120" w:after="0"/>
        <w:ind w:left="669" w:right="152" w:hanging="397"/>
        <w:jc w:val="both"/>
        <w:rPr>
          <w:sz w:val="22"/>
        </w:rPr>
      </w:pPr>
      <w:r>
        <w:rPr>
          <w:b/>
          <w:sz w:val="22"/>
        </w:rPr>
        <w:t>Prevención</w:t>
      </w:r>
      <w:r>
        <w:rPr>
          <w:sz w:val="22"/>
        </w:rPr>
        <w:t>: El Mediador procurará la disposición para actuar de forma anticipada a las situaciones de conflicto, de manera que se minimicen las dificultades, obstáculos y riesgos de la</w:t>
      </w:r>
      <w:r>
        <w:rPr>
          <w:spacing w:val="-30"/>
          <w:sz w:val="22"/>
        </w:rPr>
        <w:t> </w:t>
      </w:r>
      <w:r>
        <w:rPr>
          <w:sz w:val="22"/>
        </w:rPr>
        <w:t>conflictividad</w:t>
      </w:r>
    </w:p>
    <w:p>
      <w:pPr>
        <w:pStyle w:val="ListParagraph"/>
        <w:numPr>
          <w:ilvl w:val="0"/>
          <w:numId w:val="4"/>
        </w:numPr>
        <w:tabs>
          <w:tab w:pos="670" w:val="left" w:leader="none"/>
        </w:tabs>
        <w:spacing w:line="276" w:lineRule="auto" w:before="120" w:after="0"/>
        <w:ind w:left="669" w:right="150" w:hanging="397"/>
        <w:jc w:val="both"/>
        <w:rPr>
          <w:sz w:val="22"/>
        </w:rPr>
      </w:pPr>
      <w:r>
        <w:rPr>
          <w:b/>
          <w:sz w:val="22"/>
        </w:rPr>
        <w:t>Libre Determinación y Autonomía</w:t>
      </w:r>
      <w:r>
        <w:rPr>
          <w:sz w:val="22"/>
        </w:rPr>
        <w:t>: Proceso permanente que garantiza a los pueblos y comunidades de los municipios, la adopción de sus propias decisiones para determinar su condición política y desarrollo, económico, social y</w:t>
      </w:r>
      <w:r>
        <w:rPr>
          <w:spacing w:val="-6"/>
          <w:sz w:val="22"/>
        </w:rPr>
        <w:t> </w:t>
      </w:r>
      <w:r>
        <w:rPr>
          <w:sz w:val="22"/>
        </w:rPr>
        <w:t>cultural.</w:t>
      </w:r>
    </w:p>
    <w:p>
      <w:pPr>
        <w:pStyle w:val="ListParagraph"/>
        <w:numPr>
          <w:ilvl w:val="0"/>
          <w:numId w:val="4"/>
        </w:numPr>
        <w:tabs>
          <w:tab w:pos="670" w:val="left" w:leader="none"/>
        </w:tabs>
        <w:spacing w:line="276" w:lineRule="auto" w:before="120" w:after="0"/>
        <w:ind w:left="669" w:right="149" w:hanging="397"/>
        <w:jc w:val="both"/>
        <w:rPr>
          <w:sz w:val="22"/>
        </w:rPr>
      </w:pPr>
      <w:r>
        <w:rPr>
          <w:b/>
          <w:sz w:val="22"/>
        </w:rPr>
        <w:t>Honestidad</w:t>
      </w:r>
      <w:r>
        <w:rPr>
          <w:sz w:val="22"/>
        </w:rPr>
        <w:t>: El mediador tiene la responsabilidad ética de analizar la información de la cual sea provisto, antes de aceptar cualquier caso de mediación para determinar si es o no apropiada su participación en la misma.</w:t>
      </w:r>
    </w:p>
    <w:p>
      <w:pPr>
        <w:pStyle w:val="Heading1"/>
        <w:spacing w:before="120"/>
        <w:ind w:left="3610" w:right="3661"/>
        <w:jc w:val="center"/>
      </w:pPr>
      <w:r>
        <w:rPr>
          <w:color w:val="C00000"/>
        </w:rPr>
        <w:t>CAPÍTULO II</w:t>
      </w:r>
    </w:p>
    <w:p>
      <w:pPr>
        <w:spacing w:before="160"/>
        <w:ind w:left="3613" w:right="3661" w:firstLine="0"/>
        <w:jc w:val="center"/>
        <w:rPr>
          <w:b/>
          <w:sz w:val="22"/>
        </w:rPr>
      </w:pPr>
      <w:r>
        <w:rPr>
          <w:b/>
          <w:color w:val="C00000"/>
          <w:sz w:val="22"/>
        </w:rPr>
        <w:t>De  la  Dirección Ejecutiva </w:t>
      </w:r>
    </w:p>
    <w:p>
      <w:pPr>
        <w:spacing w:after="0"/>
        <w:jc w:val="center"/>
        <w:rPr>
          <w:sz w:val="22"/>
        </w:rPr>
        <w:sectPr>
          <w:type w:val="continuous"/>
          <w:pgSz w:w="12240" w:h="15840"/>
          <w:pgMar w:top="1500" w:bottom="280" w:left="1600" w:right="980"/>
        </w:sectPr>
      </w:pPr>
    </w:p>
    <w:p>
      <w:pPr>
        <w:pStyle w:val="BodyText"/>
        <w:spacing w:before="11"/>
        <w:rPr>
          <w:b/>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spacing w:before="0"/>
        <w:ind w:left="101" w:right="0" w:firstLine="0"/>
        <w:jc w:val="left"/>
        <w:rPr>
          <w:b/>
          <w:sz w:val="22"/>
        </w:rPr>
      </w:pPr>
      <w:r>
        <w:rPr>
          <w:b/>
          <w:sz w:val="22"/>
        </w:rPr>
        <w:t>Artículo 6</w:t>
      </w:r>
    </w:p>
    <w:p>
      <w:pPr>
        <w:spacing w:before="161"/>
        <w:ind w:left="0" w:right="152" w:firstLine="0"/>
        <w:jc w:val="right"/>
        <w:rPr>
          <w:b/>
          <w:sz w:val="22"/>
        </w:rPr>
      </w:pPr>
      <w:r>
        <w:rPr>
          <w:b/>
          <w:color w:val="C00000"/>
          <w:sz w:val="22"/>
        </w:rPr>
        <w:t>De sus atribuciones</w:t>
      </w:r>
    </w:p>
    <w:p>
      <w:pPr>
        <w:pStyle w:val="BodyText"/>
        <w:spacing w:before="7"/>
        <w:rPr>
          <w:b/>
          <w:sz w:val="8"/>
        </w:rPr>
      </w:pPr>
    </w:p>
    <w:p>
      <w:pPr>
        <w:pStyle w:val="BodyText"/>
        <w:spacing w:before="55"/>
        <w:ind w:left="101"/>
      </w:pPr>
      <w:r>
        <w:rPr/>
        <w:t>La Dirección Ejecutiva, en el Proceso de Mediación, tendrá las siguientes atribuciones:</w:t>
      </w:r>
    </w:p>
    <w:p>
      <w:pPr>
        <w:pStyle w:val="ListParagraph"/>
        <w:numPr>
          <w:ilvl w:val="1"/>
          <w:numId w:val="4"/>
        </w:numPr>
        <w:tabs>
          <w:tab w:pos="810" w:val="left" w:leader="none"/>
        </w:tabs>
        <w:spacing w:line="240" w:lineRule="auto" w:before="161" w:after="0"/>
        <w:ind w:left="809" w:right="0" w:hanging="348"/>
        <w:jc w:val="left"/>
        <w:rPr>
          <w:sz w:val="22"/>
        </w:rPr>
      </w:pPr>
      <w:r>
        <w:rPr>
          <w:sz w:val="22"/>
        </w:rPr>
        <w:t>Desarrollar, ejecutar y coordinar los procesos de diálogo y</w:t>
      </w:r>
      <w:r>
        <w:rPr>
          <w:spacing w:val="-7"/>
          <w:sz w:val="22"/>
        </w:rPr>
        <w:t> </w:t>
      </w:r>
      <w:r>
        <w:rPr>
          <w:sz w:val="22"/>
        </w:rPr>
        <w:t>mediación.</w:t>
      </w:r>
    </w:p>
    <w:p>
      <w:pPr>
        <w:pStyle w:val="ListParagraph"/>
        <w:numPr>
          <w:ilvl w:val="1"/>
          <w:numId w:val="4"/>
        </w:numPr>
        <w:tabs>
          <w:tab w:pos="810" w:val="left" w:leader="none"/>
        </w:tabs>
        <w:spacing w:line="276" w:lineRule="auto" w:before="160" w:after="0"/>
        <w:ind w:left="821" w:right="152" w:hanging="360"/>
        <w:jc w:val="both"/>
        <w:rPr>
          <w:sz w:val="22"/>
        </w:rPr>
      </w:pPr>
      <w:r>
        <w:rPr>
          <w:sz w:val="22"/>
        </w:rPr>
        <w:t>Informar a la Dirección General de las controversias que surjan, así como del procedimiento de mediación que se esté llevando a cabo con las</w:t>
      </w:r>
      <w:r>
        <w:rPr>
          <w:spacing w:val="-5"/>
          <w:sz w:val="22"/>
        </w:rPr>
        <w:t> </w:t>
      </w:r>
      <w:r>
        <w:rPr>
          <w:sz w:val="22"/>
        </w:rPr>
        <w:t>partes.</w:t>
      </w:r>
    </w:p>
    <w:p>
      <w:pPr>
        <w:pStyle w:val="BodyText"/>
        <w:spacing w:before="4"/>
        <w:rPr>
          <w:sz w:val="16"/>
        </w:rPr>
      </w:pPr>
    </w:p>
    <w:p>
      <w:pPr>
        <w:pStyle w:val="ListParagraph"/>
        <w:numPr>
          <w:ilvl w:val="1"/>
          <w:numId w:val="4"/>
        </w:numPr>
        <w:tabs>
          <w:tab w:pos="810" w:val="left" w:leader="none"/>
        </w:tabs>
        <w:spacing w:line="276" w:lineRule="auto" w:before="0" w:after="0"/>
        <w:ind w:left="821" w:right="152" w:hanging="360"/>
        <w:jc w:val="both"/>
        <w:rPr>
          <w:sz w:val="22"/>
        </w:rPr>
      </w:pPr>
      <w:r>
        <w:rPr>
          <w:sz w:val="22"/>
        </w:rPr>
        <w:t>Informar y, en su caso, consultar a la Comisión Permanente de Sistemas Normativos Internos del Consejo General, sobre los procesos de mediación que se estén</w:t>
      </w:r>
      <w:r>
        <w:rPr>
          <w:spacing w:val="-6"/>
          <w:sz w:val="22"/>
        </w:rPr>
        <w:t> </w:t>
      </w:r>
      <w:r>
        <w:rPr>
          <w:sz w:val="22"/>
        </w:rPr>
        <w:t>realizando.</w:t>
      </w:r>
    </w:p>
    <w:p>
      <w:pPr>
        <w:pStyle w:val="BodyText"/>
        <w:spacing w:before="5"/>
        <w:rPr>
          <w:sz w:val="16"/>
        </w:rPr>
      </w:pPr>
    </w:p>
    <w:p>
      <w:pPr>
        <w:pStyle w:val="ListParagraph"/>
        <w:numPr>
          <w:ilvl w:val="1"/>
          <w:numId w:val="4"/>
        </w:numPr>
        <w:tabs>
          <w:tab w:pos="810" w:val="left" w:leader="none"/>
        </w:tabs>
        <w:spacing w:line="276" w:lineRule="auto" w:before="0" w:after="0"/>
        <w:ind w:left="821" w:right="150" w:hanging="360"/>
        <w:jc w:val="both"/>
        <w:rPr>
          <w:sz w:val="22"/>
        </w:rPr>
      </w:pPr>
      <w:r>
        <w:rPr>
          <w:sz w:val="22"/>
        </w:rPr>
        <w:t>Presentar al Consejo General los informes y proyectos de resolución sobre las controversias y procesos de mediación que se hayan</w:t>
      </w:r>
      <w:r>
        <w:rPr>
          <w:spacing w:val="-3"/>
          <w:sz w:val="22"/>
        </w:rPr>
        <w:t> </w:t>
      </w:r>
      <w:r>
        <w:rPr>
          <w:sz w:val="22"/>
        </w:rPr>
        <w:t>instaurado.</w:t>
      </w:r>
    </w:p>
    <w:p>
      <w:pPr>
        <w:pStyle w:val="BodyText"/>
        <w:spacing w:before="4"/>
        <w:rPr>
          <w:sz w:val="16"/>
        </w:rPr>
      </w:pPr>
    </w:p>
    <w:p>
      <w:pPr>
        <w:pStyle w:val="ListParagraph"/>
        <w:numPr>
          <w:ilvl w:val="1"/>
          <w:numId w:val="4"/>
        </w:numPr>
        <w:tabs>
          <w:tab w:pos="810" w:val="left" w:leader="none"/>
        </w:tabs>
        <w:spacing w:line="276" w:lineRule="auto" w:before="1" w:after="0"/>
        <w:ind w:left="821" w:right="150" w:hanging="360"/>
        <w:jc w:val="both"/>
        <w:rPr>
          <w:sz w:val="22"/>
        </w:rPr>
      </w:pPr>
      <w:r>
        <w:rPr>
          <w:sz w:val="22"/>
        </w:rPr>
        <w:t>Designar a la(s) persona(s) que fungirán como Mediador(es), considerando experiencia, aptitudes, conocimientos y sensibilidad cultural necesarios para la situación concreta que habrán de abordar, quienes coordinarán a la</w:t>
      </w:r>
      <w:r>
        <w:rPr>
          <w:spacing w:val="-6"/>
          <w:sz w:val="22"/>
        </w:rPr>
        <w:t> </w:t>
      </w:r>
      <w:r>
        <w:rPr>
          <w:sz w:val="22"/>
        </w:rPr>
        <w:t>Comisión.</w:t>
      </w:r>
    </w:p>
    <w:p>
      <w:pPr>
        <w:pStyle w:val="ListParagraph"/>
        <w:numPr>
          <w:ilvl w:val="1"/>
          <w:numId w:val="4"/>
        </w:numPr>
        <w:tabs>
          <w:tab w:pos="810" w:val="left" w:leader="none"/>
        </w:tabs>
        <w:spacing w:line="276" w:lineRule="auto" w:before="120" w:after="0"/>
        <w:ind w:left="821" w:right="150" w:hanging="360"/>
        <w:jc w:val="both"/>
        <w:rPr>
          <w:sz w:val="22"/>
        </w:rPr>
      </w:pPr>
      <w:r>
        <w:rPr>
          <w:sz w:val="22"/>
        </w:rPr>
        <w:t>Apoyar al Mediador con un equipo de trabajo, integrado por personal de la Dirección y/o el Instituto, así como gestionar el apoyo logístico, administrativo, de recursos humanos y de seguridad.</w:t>
      </w:r>
    </w:p>
    <w:p>
      <w:pPr>
        <w:pStyle w:val="ListParagraph"/>
        <w:numPr>
          <w:ilvl w:val="1"/>
          <w:numId w:val="4"/>
        </w:numPr>
        <w:tabs>
          <w:tab w:pos="859" w:val="left" w:leader="none"/>
        </w:tabs>
        <w:spacing w:line="276" w:lineRule="auto" w:before="119" w:after="0"/>
        <w:ind w:left="821" w:right="152" w:hanging="360"/>
        <w:jc w:val="both"/>
        <w:rPr>
          <w:sz w:val="22"/>
        </w:rPr>
      </w:pPr>
      <w:r>
        <w:rPr>
          <w:sz w:val="22"/>
        </w:rPr>
        <w:t>Desplegar el personal necesario para apoyar los procesos de mediación de manera continua a mediano y largo</w:t>
      </w:r>
      <w:r>
        <w:rPr>
          <w:spacing w:val="-2"/>
          <w:sz w:val="22"/>
        </w:rPr>
        <w:t> </w:t>
      </w:r>
      <w:r>
        <w:rPr>
          <w:sz w:val="22"/>
        </w:rPr>
        <w:t>plazo.</w:t>
      </w:r>
    </w:p>
    <w:p>
      <w:pPr>
        <w:pStyle w:val="ListParagraph"/>
        <w:numPr>
          <w:ilvl w:val="1"/>
          <w:numId w:val="4"/>
        </w:numPr>
        <w:tabs>
          <w:tab w:pos="810" w:val="left" w:leader="none"/>
        </w:tabs>
        <w:spacing w:line="240" w:lineRule="auto" w:before="121" w:after="0"/>
        <w:ind w:left="809" w:right="0" w:hanging="348"/>
        <w:jc w:val="left"/>
        <w:rPr>
          <w:sz w:val="22"/>
        </w:rPr>
      </w:pPr>
      <w:r>
        <w:rPr>
          <w:sz w:val="22"/>
        </w:rPr>
        <w:t>Promover la equidad de género en los equipos de</w:t>
      </w:r>
      <w:r>
        <w:rPr>
          <w:spacing w:val="-8"/>
          <w:sz w:val="22"/>
        </w:rPr>
        <w:t> </w:t>
      </w:r>
      <w:r>
        <w:rPr>
          <w:sz w:val="22"/>
        </w:rPr>
        <w:t>mediación.</w:t>
      </w:r>
    </w:p>
    <w:p>
      <w:pPr>
        <w:pStyle w:val="ListParagraph"/>
        <w:numPr>
          <w:ilvl w:val="1"/>
          <w:numId w:val="4"/>
        </w:numPr>
        <w:tabs>
          <w:tab w:pos="810" w:val="left" w:leader="none"/>
        </w:tabs>
        <w:spacing w:line="276" w:lineRule="auto" w:before="160" w:after="0"/>
        <w:ind w:left="821" w:right="151" w:hanging="360"/>
        <w:jc w:val="both"/>
        <w:rPr>
          <w:sz w:val="22"/>
        </w:rPr>
      </w:pPr>
      <w:r>
        <w:rPr>
          <w:sz w:val="22"/>
        </w:rPr>
        <w:t>Proporcionar capacitación y actualización adecuadas a los Mediadores y sus equipos; en los cuales se deberá poner énfasis en la incorporación de la perspectiva de</w:t>
      </w:r>
      <w:r>
        <w:rPr>
          <w:spacing w:val="-17"/>
          <w:sz w:val="22"/>
        </w:rPr>
        <w:t> </w:t>
      </w:r>
      <w:r>
        <w:rPr>
          <w:sz w:val="22"/>
        </w:rPr>
        <w:t>género.</w:t>
      </w:r>
    </w:p>
    <w:p>
      <w:pPr>
        <w:pStyle w:val="ListParagraph"/>
        <w:numPr>
          <w:ilvl w:val="1"/>
          <w:numId w:val="4"/>
        </w:numPr>
        <w:tabs>
          <w:tab w:pos="810" w:val="left" w:leader="none"/>
        </w:tabs>
        <w:spacing w:line="276" w:lineRule="auto" w:before="120" w:after="0"/>
        <w:ind w:left="821" w:right="151" w:hanging="360"/>
        <w:jc w:val="both"/>
        <w:rPr>
          <w:sz w:val="22"/>
        </w:rPr>
      </w:pPr>
      <w:r>
        <w:rPr>
          <w:sz w:val="22"/>
        </w:rPr>
        <w:t>Realizar periódicamente un análisis del conflicto y evaluaciones internas del proceso con el fin de introducir, si fuera necesario, los relevos y ajustes en las estrategias de mediación y los mediadores.</w:t>
      </w:r>
    </w:p>
    <w:p>
      <w:pPr>
        <w:pStyle w:val="ListParagraph"/>
        <w:numPr>
          <w:ilvl w:val="1"/>
          <w:numId w:val="4"/>
        </w:numPr>
        <w:tabs>
          <w:tab w:pos="810" w:val="left" w:leader="none"/>
        </w:tabs>
        <w:spacing w:line="276" w:lineRule="auto" w:before="120" w:after="0"/>
        <w:ind w:left="821" w:right="150" w:hanging="360"/>
        <w:jc w:val="both"/>
        <w:rPr>
          <w:sz w:val="22"/>
        </w:rPr>
      </w:pPr>
      <w:r>
        <w:rPr>
          <w:sz w:val="22"/>
        </w:rPr>
        <w:t>Elaborar y actualizar el diagnóstico de la conflictividad municipal en las elecciones que se efectúan mediante la aplicación de Sistemas Normativos</w:t>
      </w:r>
      <w:r>
        <w:rPr>
          <w:spacing w:val="-6"/>
          <w:sz w:val="22"/>
        </w:rPr>
        <w:t> </w:t>
      </w:r>
      <w:r>
        <w:rPr>
          <w:sz w:val="22"/>
        </w:rPr>
        <w:t>Internos.</w:t>
      </w:r>
    </w:p>
    <w:p>
      <w:pPr>
        <w:pStyle w:val="ListParagraph"/>
        <w:numPr>
          <w:ilvl w:val="1"/>
          <w:numId w:val="4"/>
        </w:numPr>
        <w:tabs>
          <w:tab w:pos="810" w:val="left" w:leader="none"/>
        </w:tabs>
        <w:spacing w:line="276" w:lineRule="auto" w:before="120" w:after="0"/>
        <w:ind w:left="821" w:right="150" w:hanging="360"/>
        <w:jc w:val="both"/>
        <w:rPr>
          <w:sz w:val="22"/>
        </w:rPr>
      </w:pPr>
      <w:r>
        <w:rPr>
          <w:sz w:val="22"/>
        </w:rPr>
        <w:t>Definir la ruta crítica, agenda y programa de trabajo para la atención, tratamiento y resolución  de cada</w:t>
      </w:r>
      <w:r>
        <w:rPr>
          <w:spacing w:val="-3"/>
          <w:sz w:val="22"/>
        </w:rPr>
        <w:t> </w:t>
      </w:r>
      <w:r>
        <w:rPr>
          <w:sz w:val="22"/>
        </w:rPr>
        <w:t>caso.</w:t>
      </w:r>
    </w:p>
    <w:p>
      <w:pPr>
        <w:pStyle w:val="ListParagraph"/>
        <w:numPr>
          <w:ilvl w:val="1"/>
          <w:numId w:val="4"/>
        </w:numPr>
        <w:tabs>
          <w:tab w:pos="810" w:val="left" w:leader="none"/>
        </w:tabs>
        <w:spacing w:line="276" w:lineRule="auto" w:before="120" w:after="0"/>
        <w:ind w:left="821" w:right="152" w:hanging="360"/>
        <w:jc w:val="both"/>
        <w:rPr>
          <w:sz w:val="22"/>
        </w:rPr>
      </w:pPr>
      <w:r>
        <w:rPr>
          <w:sz w:val="22"/>
        </w:rPr>
        <w:t>Diseñar los procedimientos específicos para requerir la documentación suficiente para la atención de cada</w:t>
      </w:r>
      <w:r>
        <w:rPr>
          <w:spacing w:val="-2"/>
          <w:sz w:val="22"/>
        </w:rPr>
        <w:t> </w:t>
      </w:r>
      <w:r>
        <w:rPr>
          <w:sz w:val="22"/>
        </w:rPr>
        <w:t>caso.</w:t>
      </w:r>
    </w:p>
    <w:p>
      <w:pPr>
        <w:pStyle w:val="ListParagraph"/>
        <w:numPr>
          <w:ilvl w:val="1"/>
          <w:numId w:val="4"/>
        </w:numPr>
        <w:tabs>
          <w:tab w:pos="810" w:val="left" w:leader="none"/>
        </w:tabs>
        <w:spacing w:line="276" w:lineRule="auto" w:before="120" w:after="0"/>
        <w:ind w:left="821" w:right="152" w:hanging="360"/>
        <w:jc w:val="both"/>
        <w:rPr>
          <w:sz w:val="22"/>
        </w:rPr>
      </w:pPr>
      <w:r>
        <w:rPr>
          <w:sz w:val="22"/>
        </w:rPr>
        <w:t>Elaborar los contenidos de los materiales de divulgación sobre los procedimientos de mediación y la realización de las</w:t>
      </w:r>
      <w:r>
        <w:rPr>
          <w:spacing w:val="-5"/>
          <w:sz w:val="22"/>
        </w:rPr>
        <w:t> </w:t>
      </w:r>
      <w:r>
        <w:rPr>
          <w:sz w:val="22"/>
        </w:rPr>
        <w:t>consultas.</w:t>
      </w:r>
    </w:p>
    <w:p>
      <w:pPr>
        <w:pStyle w:val="ListParagraph"/>
        <w:numPr>
          <w:ilvl w:val="1"/>
          <w:numId w:val="4"/>
        </w:numPr>
        <w:tabs>
          <w:tab w:pos="810" w:val="left" w:leader="none"/>
        </w:tabs>
        <w:spacing w:line="240" w:lineRule="auto" w:before="120" w:after="0"/>
        <w:ind w:left="809" w:right="0" w:hanging="348"/>
        <w:jc w:val="left"/>
        <w:rPr>
          <w:sz w:val="22"/>
        </w:rPr>
      </w:pPr>
      <w:r>
        <w:rPr>
          <w:sz w:val="22"/>
        </w:rPr>
        <w:t>Sistematizar los resultados de los procesos de diálogo y diseñar un sistema de</w:t>
      </w:r>
      <w:r>
        <w:rPr>
          <w:spacing w:val="-9"/>
          <w:sz w:val="22"/>
        </w:rPr>
        <w:t> </w:t>
      </w:r>
      <w:r>
        <w:rPr>
          <w:sz w:val="22"/>
        </w:rPr>
        <w:t>información.</w:t>
      </w:r>
    </w:p>
    <w:p>
      <w:pPr>
        <w:pStyle w:val="ListParagraph"/>
        <w:numPr>
          <w:ilvl w:val="1"/>
          <w:numId w:val="4"/>
        </w:numPr>
        <w:tabs>
          <w:tab w:pos="810" w:val="left" w:leader="none"/>
        </w:tabs>
        <w:spacing w:line="240" w:lineRule="auto" w:before="160" w:after="0"/>
        <w:ind w:left="809" w:right="0" w:hanging="348"/>
        <w:jc w:val="left"/>
        <w:rPr>
          <w:sz w:val="22"/>
        </w:rPr>
      </w:pPr>
      <w:r>
        <w:rPr>
          <w:sz w:val="22"/>
        </w:rPr>
        <w:t>Diseñar los mecanismos de</w:t>
      </w:r>
      <w:r>
        <w:rPr>
          <w:spacing w:val="-1"/>
          <w:sz w:val="22"/>
        </w:rPr>
        <w:t> </w:t>
      </w:r>
      <w:r>
        <w:rPr>
          <w:sz w:val="22"/>
        </w:rPr>
        <w:t>consulta.</w:t>
      </w:r>
    </w:p>
    <w:p>
      <w:pPr>
        <w:spacing w:after="0" w:line="240" w:lineRule="auto"/>
        <w:jc w:val="left"/>
        <w:rPr>
          <w:sz w:val="22"/>
        </w:rPr>
        <w:sectPr>
          <w:pgSz w:w="12240" w:h="15840"/>
          <w:pgMar w:header="873" w:footer="0" w:top="1460" w:bottom="280" w:left="1600" w:right="980"/>
        </w:sectPr>
      </w:pPr>
    </w:p>
    <w:p>
      <w:pPr>
        <w:pStyle w:val="BodyText"/>
        <w:spacing w:before="11"/>
        <w:rPr>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ListParagraph"/>
        <w:numPr>
          <w:ilvl w:val="1"/>
          <w:numId w:val="4"/>
        </w:numPr>
        <w:tabs>
          <w:tab w:pos="810" w:val="left" w:leader="none"/>
        </w:tabs>
        <w:spacing w:line="240" w:lineRule="auto" w:before="0" w:after="0"/>
        <w:ind w:left="809" w:right="0" w:hanging="348"/>
        <w:jc w:val="left"/>
        <w:rPr>
          <w:sz w:val="22"/>
        </w:rPr>
      </w:pPr>
      <w:r>
        <w:rPr>
          <w:sz w:val="22"/>
        </w:rPr>
        <w:t>Integrar en la fase que se requiera, de ser necesario, a especialistas en la</w:t>
      </w:r>
      <w:r>
        <w:rPr>
          <w:spacing w:val="-13"/>
          <w:sz w:val="22"/>
        </w:rPr>
        <w:t> </w:t>
      </w:r>
      <w:r>
        <w:rPr>
          <w:sz w:val="22"/>
        </w:rPr>
        <w:t>materia.</w:t>
      </w:r>
    </w:p>
    <w:p>
      <w:pPr>
        <w:pStyle w:val="ListParagraph"/>
        <w:numPr>
          <w:ilvl w:val="1"/>
          <w:numId w:val="4"/>
        </w:numPr>
        <w:tabs>
          <w:tab w:pos="810" w:val="left" w:leader="none"/>
        </w:tabs>
        <w:spacing w:line="276" w:lineRule="auto" w:before="161" w:after="0"/>
        <w:ind w:left="821" w:right="150" w:hanging="360"/>
        <w:jc w:val="both"/>
        <w:rPr>
          <w:sz w:val="22"/>
        </w:rPr>
      </w:pPr>
      <w:r>
        <w:rPr>
          <w:sz w:val="22"/>
        </w:rPr>
        <w:t>Solicitar, en cualquier momento del proceso de mediación, la opinión de instituciones públicas, académicas y de investigación calificadas para emitir criterios en sistemas normativos internos; y, en los casos que así lo requieran, consultar con organismos de la sociedad civil o incluso privadas, que le permita contar con información y criterios especializados que coadyuven al proceso de</w:t>
      </w:r>
      <w:r>
        <w:rPr>
          <w:spacing w:val="-1"/>
          <w:sz w:val="22"/>
        </w:rPr>
        <w:t> </w:t>
      </w:r>
      <w:r>
        <w:rPr>
          <w:sz w:val="22"/>
        </w:rPr>
        <w:t>mediación.</w:t>
      </w:r>
    </w:p>
    <w:p>
      <w:pPr>
        <w:pStyle w:val="ListParagraph"/>
        <w:numPr>
          <w:ilvl w:val="1"/>
          <w:numId w:val="4"/>
        </w:numPr>
        <w:tabs>
          <w:tab w:pos="810" w:val="left" w:leader="none"/>
        </w:tabs>
        <w:spacing w:line="276" w:lineRule="auto" w:before="120" w:after="0"/>
        <w:ind w:left="821" w:right="151" w:hanging="360"/>
        <w:jc w:val="left"/>
        <w:rPr>
          <w:sz w:val="22"/>
        </w:rPr>
      </w:pPr>
      <w:r>
        <w:rPr>
          <w:sz w:val="22"/>
        </w:rPr>
        <w:t>Autorizar, siempre que las Partes así lo convengan y lo considere pertinente, la designación de  un tercero como Mediador externo del</w:t>
      </w:r>
      <w:r>
        <w:rPr>
          <w:spacing w:val="-4"/>
          <w:sz w:val="22"/>
        </w:rPr>
        <w:t> </w:t>
      </w:r>
      <w:r>
        <w:rPr>
          <w:sz w:val="22"/>
        </w:rPr>
        <w:t>Instituto.</w:t>
      </w:r>
    </w:p>
    <w:p>
      <w:pPr>
        <w:pStyle w:val="ListParagraph"/>
        <w:numPr>
          <w:ilvl w:val="1"/>
          <w:numId w:val="4"/>
        </w:numPr>
        <w:tabs>
          <w:tab w:pos="809" w:val="left" w:leader="none"/>
          <w:tab w:pos="810" w:val="left" w:leader="none"/>
        </w:tabs>
        <w:spacing w:line="240" w:lineRule="auto" w:before="119" w:after="0"/>
        <w:ind w:left="809" w:right="0" w:hanging="348"/>
        <w:jc w:val="left"/>
        <w:rPr>
          <w:sz w:val="22"/>
        </w:rPr>
      </w:pPr>
      <w:r>
        <w:rPr>
          <w:sz w:val="22"/>
        </w:rPr>
        <w:t>Las demás que se establecen en el Código electoral y en los</w:t>
      </w:r>
      <w:r>
        <w:rPr>
          <w:spacing w:val="-13"/>
          <w:sz w:val="22"/>
        </w:rPr>
        <w:t> </w:t>
      </w:r>
      <w:r>
        <w:rPr>
          <w:sz w:val="22"/>
        </w:rPr>
        <w:t>Lineamientos.</w:t>
      </w:r>
    </w:p>
    <w:p>
      <w:pPr>
        <w:pStyle w:val="Heading1"/>
        <w:spacing w:before="161"/>
      </w:pPr>
      <w:r>
        <w:rPr/>
        <w:t>Artículo 7</w:t>
      </w:r>
    </w:p>
    <w:p>
      <w:pPr>
        <w:pStyle w:val="BodyText"/>
        <w:spacing w:before="7"/>
        <w:rPr>
          <w:b/>
          <w:sz w:val="8"/>
        </w:rPr>
      </w:pPr>
    </w:p>
    <w:p>
      <w:pPr>
        <w:spacing w:before="55"/>
        <w:ind w:left="7781" w:right="0" w:firstLine="0"/>
        <w:jc w:val="left"/>
        <w:rPr>
          <w:b/>
          <w:sz w:val="22"/>
        </w:rPr>
      </w:pPr>
      <w:r>
        <w:rPr>
          <w:b/>
          <w:color w:val="C00000"/>
          <w:sz w:val="22"/>
        </w:rPr>
        <w:t>De los expedientes</w:t>
      </w:r>
    </w:p>
    <w:p>
      <w:pPr>
        <w:pStyle w:val="BodyText"/>
        <w:spacing w:line="276" w:lineRule="auto" w:before="160"/>
        <w:ind w:left="101" w:right="151" w:hanging="1"/>
        <w:jc w:val="both"/>
      </w:pPr>
      <w:r>
        <w:rPr/>
        <w:t>El Instituto, a través de la Dirección Ejecutiva, contará con un archivo especializado, una base de datos y una memoria de los procesos de resolución de conflictos, de las cuales se podrán deducir criterios para los posteriores procesos de mediación.</w:t>
      </w:r>
    </w:p>
    <w:p>
      <w:pPr>
        <w:pStyle w:val="Heading1"/>
        <w:spacing w:before="121"/>
        <w:jc w:val="both"/>
      </w:pPr>
      <w:r>
        <w:rPr/>
        <w:t>Artículo 8</w:t>
      </w:r>
    </w:p>
    <w:p>
      <w:pPr>
        <w:pStyle w:val="BodyText"/>
        <w:spacing w:before="7"/>
        <w:rPr>
          <w:b/>
          <w:sz w:val="8"/>
        </w:rPr>
      </w:pPr>
    </w:p>
    <w:p>
      <w:pPr>
        <w:spacing w:before="55"/>
        <w:ind w:left="6739" w:right="0" w:firstLine="0"/>
        <w:jc w:val="left"/>
        <w:rPr>
          <w:b/>
          <w:sz w:val="22"/>
        </w:rPr>
      </w:pPr>
      <w:r>
        <w:rPr>
          <w:b/>
          <w:color w:val="C00000"/>
          <w:sz w:val="22"/>
        </w:rPr>
        <w:t>Cooperación interinstitucional</w:t>
      </w:r>
    </w:p>
    <w:p>
      <w:pPr>
        <w:pStyle w:val="ListParagraph"/>
        <w:numPr>
          <w:ilvl w:val="0"/>
          <w:numId w:val="5"/>
        </w:numPr>
        <w:tabs>
          <w:tab w:pos="670" w:val="left" w:leader="none"/>
        </w:tabs>
        <w:spacing w:line="276" w:lineRule="auto" w:before="160" w:after="0"/>
        <w:ind w:left="669" w:right="149" w:hanging="568"/>
        <w:jc w:val="both"/>
        <w:rPr>
          <w:sz w:val="22"/>
        </w:rPr>
      </w:pPr>
      <w:r>
        <w:rPr>
          <w:sz w:val="22"/>
        </w:rPr>
        <w:t>De conformidad con lo dispuesto en el artículo 4, párrafo 3, del Código y con la finalidad de articular esfuerzos para que los procesos de mediación resulten eficaces, el Instituto podrá establecer un Protocolo de Cooperación Interinstitucional, propuesto por la Dirección Ejecutiva, en el cual participen dependencias e instituciones que tengan injerencia en la materia o cuenten y generen información relevante al</w:t>
      </w:r>
      <w:r>
        <w:rPr>
          <w:spacing w:val="-3"/>
          <w:sz w:val="22"/>
        </w:rPr>
        <w:t> </w:t>
      </w:r>
      <w:r>
        <w:rPr>
          <w:sz w:val="22"/>
        </w:rPr>
        <w:t>respecto.</w:t>
      </w:r>
    </w:p>
    <w:p>
      <w:pPr>
        <w:pStyle w:val="ListParagraph"/>
        <w:numPr>
          <w:ilvl w:val="0"/>
          <w:numId w:val="5"/>
        </w:numPr>
        <w:tabs>
          <w:tab w:pos="670" w:val="left" w:leader="none"/>
        </w:tabs>
        <w:spacing w:line="276" w:lineRule="auto" w:before="120" w:after="0"/>
        <w:ind w:left="669" w:right="150" w:hanging="568"/>
        <w:jc w:val="both"/>
        <w:rPr>
          <w:sz w:val="22"/>
        </w:rPr>
      </w:pPr>
      <w:r>
        <w:rPr>
          <w:sz w:val="22"/>
        </w:rPr>
        <w:t>El objetivo del Protocolo es procurar que las dependencias e instituciones, desde sus distintos ámbitos de competencia, coadyuven en las tareas de mediación, diseñen un sistema de información y colaboración, y establezcan compromisos que apuntalen una agenda de solución a demandas de carácter distinto al</w:t>
      </w:r>
      <w:r>
        <w:rPr>
          <w:spacing w:val="-2"/>
          <w:sz w:val="22"/>
        </w:rPr>
        <w:t> </w:t>
      </w:r>
      <w:r>
        <w:rPr>
          <w:sz w:val="22"/>
        </w:rPr>
        <w:t>electoral.</w:t>
      </w:r>
    </w:p>
    <w:p>
      <w:pPr>
        <w:pStyle w:val="BodyText"/>
        <w:rPr>
          <w:sz w:val="20"/>
        </w:rPr>
      </w:pPr>
    </w:p>
    <w:p>
      <w:pPr>
        <w:pStyle w:val="BodyText"/>
        <w:spacing w:before="6"/>
        <w:rPr>
          <w:sz w:val="20"/>
        </w:rPr>
      </w:pPr>
    </w:p>
    <w:p>
      <w:pPr>
        <w:spacing w:after="0"/>
        <w:rPr>
          <w:sz w:val="20"/>
        </w:rPr>
        <w:sectPr>
          <w:pgSz w:w="12240" w:h="15840"/>
          <w:pgMar w:header="873" w:footer="0" w:top="1460" w:bottom="280" w:left="1600" w:right="980"/>
        </w:sectPr>
      </w:pPr>
    </w:p>
    <w:p>
      <w:pPr>
        <w:pStyle w:val="BodyText"/>
      </w:pPr>
    </w:p>
    <w:p>
      <w:pPr>
        <w:pStyle w:val="BodyText"/>
      </w:pPr>
    </w:p>
    <w:p>
      <w:pPr>
        <w:pStyle w:val="BodyText"/>
        <w:spacing w:before="10"/>
        <w:rPr>
          <w:sz w:val="30"/>
        </w:rPr>
      </w:pPr>
    </w:p>
    <w:p>
      <w:pPr>
        <w:pStyle w:val="Heading1"/>
      </w:pPr>
      <w:r>
        <w:rPr/>
        <w:t>Artículo 9</w:t>
      </w:r>
    </w:p>
    <w:p>
      <w:pPr>
        <w:spacing w:before="55"/>
        <w:ind w:left="401" w:right="361" w:firstLine="0"/>
        <w:jc w:val="center"/>
        <w:rPr>
          <w:b/>
          <w:sz w:val="22"/>
        </w:rPr>
      </w:pPr>
      <w:r>
        <w:rPr/>
        <w:br w:type="column"/>
      </w:r>
      <w:r>
        <w:rPr>
          <w:b/>
          <w:color w:val="C00000"/>
          <w:sz w:val="22"/>
        </w:rPr>
        <w:t>CAPÍTULO III</w:t>
      </w:r>
    </w:p>
    <w:p>
      <w:pPr>
        <w:spacing w:before="160"/>
        <w:ind w:left="422" w:right="361" w:firstLine="0"/>
        <w:jc w:val="center"/>
        <w:rPr>
          <w:b/>
          <w:sz w:val="22"/>
        </w:rPr>
      </w:pPr>
      <w:r>
        <w:rPr>
          <w:b/>
          <w:color w:val="C00000"/>
          <w:sz w:val="22"/>
        </w:rPr>
        <w:t>Del área encargada de la Mediación </w:t>
      </w:r>
    </w:p>
    <w:p>
      <w:pPr>
        <w:pStyle w:val="BodyText"/>
        <w:rPr>
          <w:b/>
        </w:rPr>
      </w:pPr>
      <w:r>
        <w:rPr/>
        <w:br w:type="column"/>
      </w:r>
      <w:r>
        <w:rPr>
          <w:b/>
        </w:rPr>
      </w:r>
    </w:p>
    <w:p>
      <w:pPr>
        <w:pStyle w:val="BodyText"/>
        <w:rPr>
          <w:b/>
        </w:rPr>
      </w:pPr>
    </w:p>
    <w:p>
      <w:pPr>
        <w:pStyle w:val="BodyText"/>
        <w:rPr>
          <w:b/>
        </w:rPr>
      </w:pPr>
    </w:p>
    <w:p>
      <w:pPr>
        <w:pStyle w:val="BodyText"/>
        <w:rPr>
          <w:b/>
        </w:rPr>
      </w:pPr>
    </w:p>
    <w:p>
      <w:pPr>
        <w:pStyle w:val="BodyText"/>
        <w:spacing w:before="11"/>
        <w:rPr>
          <w:b/>
          <w:sz w:val="21"/>
        </w:rPr>
      </w:pPr>
    </w:p>
    <w:p>
      <w:pPr>
        <w:spacing w:before="0"/>
        <w:ind w:left="101" w:right="0" w:firstLine="0"/>
        <w:jc w:val="left"/>
        <w:rPr>
          <w:b/>
          <w:sz w:val="22"/>
        </w:rPr>
      </w:pPr>
      <w:r>
        <w:rPr>
          <w:b/>
          <w:color w:val="C00000"/>
          <w:sz w:val="22"/>
        </w:rPr>
        <w:t>Del Mediador</w:t>
      </w:r>
    </w:p>
    <w:p>
      <w:pPr>
        <w:spacing w:after="0"/>
        <w:jc w:val="left"/>
        <w:rPr>
          <w:sz w:val="22"/>
        </w:rPr>
        <w:sectPr>
          <w:type w:val="continuous"/>
          <w:pgSz w:w="12240" w:h="15840"/>
          <w:pgMar w:top="1500" w:bottom="280" w:left="1600" w:right="980"/>
          <w:cols w:num="3" w:equalWidth="0">
            <w:col w:w="1026" w:space="1705"/>
            <w:col w:w="4087" w:space="1336"/>
            <w:col w:w="1506"/>
          </w:cols>
        </w:sectPr>
      </w:pPr>
    </w:p>
    <w:p>
      <w:pPr>
        <w:pStyle w:val="BodyText"/>
        <w:spacing w:before="7"/>
        <w:rPr>
          <w:b/>
          <w:sz w:val="8"/>
        </w:rPr>
      </w:pPr>
    </w:p>
    <w:p>
      <w:pPr>
        <w:pStyle w:val="ListParagraph"/>
        <w:numPr>
          <w:ilvl w:val="1"/>
          <w:numId w:val="5"/>
        </w:numPr>
        <w:tabs>
          <w:tab w:pos="810" w:val="left" w:leader="none"/>
        </w:tabs>
        <w:spacing w:line="276" w:lineRule="auto" w:before="55" w:after="0"/>
        <w:ind w:left="821" w:right="149" w:hanging="360"/>
        <w:jc w:val="both"/>
        <w:rPr>
          <w:sz w:val="22"/>
        </w:rPr>
      </w:pPr>
      <w:r>
        <w:rPr>
          <w:sz w:val="22"/>
        </w:rPr>
        <w:t>Los Mediadores y mediadoras son las personas designadas por la Dirección Ejecutiva para conducir y coordinar los procesos de mediación específicos; quienes coordinarán y conducirán los trabajos de la</w:t>
      </w:r>
      <w:r>
        <w:rPr>
          <w:spacing w:val="-4"/>
          <w:sz w:val="22"/>
        </w:rPr>
        <w:t> </w:t>
      </w:r>
      <w:r>
        <w:rPr>
          <w:sz w:val="22"/>
        </w:rPr>
        <w:t>Comisión.</w:t>
      </w:r>
    </w:p>
    <w:p>
      <w:pPr>
        <w:pStyle w:val="ListParagraph"/>
        <w:numPr>
          <w:ilvl w:val="1"/>
          <w:numId w:val="5"/>
        </w:numPr>
        <w:tabs>
          <w:tab w:pos="810" w:val="left" w:leader="none"/>
        </w:tabs>
        <w:spacing w:line="240" w:lineRule="auto" w:before="120" w:after="0"/>
        <w:ind w:left="809" w:right="0" w:hanging="348"/>
        <w:jc w:val="left"/>
        <w:rPr>
          <w:sz w:val="22"/>
        </w:rPr>
      </w:pPr>
      <w:r>
        <w:rPr>
          <w:sz w:val="22"/>
        </w:rPr>
        <w:t>Los mediadores y mediadoras deberán cubrir los siguientes</w:t>
      </w:r>
      <w:r>
        <w:rPr>
          <w:spacing w:val="-7"/>
          <w:sz w:val="22"/>
        </w:rPr>
        <w:t> </w:t>
      </w:r>
      <w:r>
        <w:rPr>
          <w:sz w:val="22"/>
        </w:rPr>
        <w:t>requisitos:</w:t>
      </w:r>
    </w:p>
    <w:p>
      <w:pPr>
        <w:pStyle w:val="ListParagraph"/>
        <w:numPr>
          <w:ilvl w:val="2"/>
          <w:numId w:val="5"/>
        </w:numPr>
        <w:tabs>
          <w:tab w:pos="1518" w:val="left" w:leader="none"/>
        </w:tabs>
        <w:spacing w:line="240" w:lineRule="auto" w:before="161" w:after="0"/>
        <w:ind w:left="1517" w:right="0" w:hanging="336"/>
        <w:jc w:val="left"/>
        <w:rPr>
          <w:sz w:val="22"/>
        </w:rPr>
      </w:pPr>
      <w:r>
        <w:rPr>
          <w:sz w:val="22"/>
        </w:rPr>
        <w:t>Formación en ciencias sociales</w:t>
      </w:r>
      <w:r>
        <w:rPr>
          <w:spacing w:val="-2"/>
          <w:sz w:val="22"/>
        </w:rPr>
        <w:t> </w:t>
      </w:r>
      <w:r>
        <w:rPr>
          <w:sz w:val="22"/>
        </w:rPr>
        <w:t>preferentemente.</w:t>
      </w:r>
    </w:p>
    <w:p>
      <w:pPr>
        <w:spacing w:after="0" w:line="240" w:lineRule="auto"/>
        <w:jc w:val="left"/>
        <w:rPr>
          <w:sz w:val="22"/>
        </w:rPr>
        <w:sectPr>
          <w:type w:val="continuous"/>
          <w:pgSz w:w="12240" w:h="15840"/>
          <w:pgMar w:top="1500" w:bottom="280" w:left="1600" w:right="980"/>
        </w:sectPr>
      </w:pPr>
    </w:p>
    <w:p>
      <w:pPr>
        <w:pStyle w:val="BodyText"/>
        <w:spacing w:before="11"/>
        <w:rPr>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ListParagraph"/>
        <w:numPr>
          <w:ilvl w:val="2"/>
          <w:numId w:val="5"/>
        </w:numPr>
        <w:tabs>
          <w:tab w:pos="1518" w:val="left" w:leader="none"/>
        </w:tabs>
        <w:spacing w:line="240" w:lineRule="auto" w:before="0" w:after="0"/>
        <w:ind w:left="1517" w:right="0" w:hanging="336"/>
        <w:jc w:val="left"/>
        <w:rPr>
          <w:sz w:val="22"/>
        </w:rPr>
      </w:pPr>
      <w:r>
        <w:rPr>
          <w:sz w:val="22"/>
        </w:rPr>
        <w:t>Conocimientos de la metodología y protocolo para la</w:t>
      </w:r>
      <w:r>
        <w:rPr>
          <w:spacing w:val="-4"/>
          <w:sz w:val="22"/>
        </w:rPr>
        <w:t> </w:t>
      </w:r>
      <w:r>
        <w:rPr>
          <w:sz w:val="22"/>
        </w:rPr>
        <w:t>mediación.</w:t>
      </w:r>
    </w:p>
    <w:p>
      <w:pPr>
        <w:pStyle w:val="ListParagraph"/>
        <w:numPr>
          <w:ilvl w:val="2"/>
          <w:numId w:val="5"/>
        </w:numPr>
        <w:tabs>
          <w:tab w:pos="1518" w:val="left" w:leader="none"/>
        </w:tabs>
        <w:spacing w:line="276" w:lineRule="auto" w:before="161" w:after="0"/>
        <w:ind w:left="1541" w:right="150" w:hanging="360"/>
        <w:jc w:val="both"/>
        <w:rPr>
          <w:sz w:val="22"/>
        </w:rPr>
      </w:pPr>
      <w:r>
        <w:rPr>
          <w:sz w:val="22"/>
        </w:rPr>
        <w:t>Experiencia y/o entrenamiento probado en procesos de mediación y/o intervención social y/o </w:t>
      </w:r>
      <w:r>
        <w:rPr>
          <w:rFonts w:ascii="Trebuchet MS" w:hAnsi="Trebuchet MS"/>
          <w:sz w:val="20"/>
        </w:rPr>
        <w:t>en el sistema judicial en elaboración de sentencias o proyectos y/o en el régimen electoral de sistemas normativos internos y/o derechos de los pueblos y comunidades</w:t>
      </w:r>
      <w:r>
        <w:rPr>
          <w:rFonts w:ascii="Trebuchet MS" w:hAnsi="Trebuchet MS"/>
          <w:spacing w:val="-2"/>
          <w:sz w:val="20"/>
        </w:rPr>
        <w:t> </w:t>
      </w:r>
      <w:r>
        <w:rPr>
          <w:rFonts w:ascii="Trebuchet MS" w:hAnsi="Trebuchet MS"/>
          <w:sz w:val="20"/>
        </w:rPr>
        <w:t>indígenas</w:t>
      </w:r>
      <w:r>
        <w:rPr>
          <w:sz w:val="22"/>
        </w:rPr>
        <w:t>.</w:t>
      </w:r>
    </w:p>
    <w:p>
      <w:pPr>
        <w:pStyle w:val="ListParagraph"/>
        <w:numPr>
          <w:ilvl w:val="2"/>
          <w:numId w:val="5"/>
        </w:numPr>
        <w:tabs>
          <w:tab w:pos="1518" w:val="left" w:leader="none"/>
        </w:tabs>
        <w:spacing w:line="240" w:lineRule="auto" w:before="119" w:after="0"/>
        <w:ind w:left="1517" w:right="0" w:hanging="336"/>
        <w:jc w:val="left"/>
        <w:rPr>
          <w:sz w:val="22"/>
        </w:rPr>
      </w:pPr>
      <w:r>
        <w:rPr>
          <w:sz w:val="22"/>
        </w:rPr>
        <w:t>Demostrar un comportamiento</w:t>
      </w:r>
      <w:r>
        <w:rPr>
          <w:spacing w:val="-2"/>
          <w:sz w:val="22"/>
        </w:rPr>
        <w:t> </w:t>
      </w:r>
      <w:r>
        <w:rPr>
          <w:sz w:val="22"/>
        </w:rPr>
        <w:t>ético.</w:t>
      </w:r>
    </w:p>
    <w:p>
      <w:pPr>
        <w:pStyle w:val="ListParagraph"/>
        <w:numPr>
          <w:ilvl w:val="2"/>
          <w:numId w:val="5"/>
        </w:numPr>
        <w:tabs>
          <w:tab w:pos="1518" w:val="left" w:leader="none"/>
        </w:tabs>
        <w:spacing w:line="276" w:lineRule="auto" w:before="161" w:after="0"/>
        <w:ind w:left="1541" w:right="153" w:hanging="360"/>
        <w:jc w:val="left"/>
        <w:rPr>
          <w:sz w:val="22"/>
        </w:rPr>
      </w:pPr>
      <w:r>
        <w:rPr>
          <w:sz w:val="22"/>
        </w:rPr>
        <w:t>Se incentivará la inclusión de personas provenientes de los municipios y comunidades indígenas, para ser considerados como</w:t>
      </w:r>
      <w:r>
        <w:rPr>
          <w:spacing w:val="-3"/>
          <w:sz w:val="22"/>
        </w:rPr>
        <w:t> </w:t>
      </w:r>
      <w:r>
        <w:rPr>
          <w:sz w:val="22"/>
        </w:rPr>
        <w:t>mediadores.</w:t>
      </w:r>
    </w:p>
    <w:p>
      <w:pPr>
        <w:pStyle w:val="BodyText"/>
        <w:spacing w:before="4"/>
        <w:rPr>
          <w:sz w:val="16"/>
        </w:rPr>
      </w:pPr>
    </w:p>
    <w:p>
      <w:pPr>
        <w:pStyle w:val="ListParagraph"/>
        <w:numPr>
          <w:ilvl w:val="1"/>
          <w:numId w:val="5"/>
        </w:numPr>
        <w:tabs>
          <w:tab w:pos="810" w:val="left" w:leader="none"/>
        </w:tabs>
        <w:spacing w:line="276" w:lineRule="auto" w:before="0" w:after="0"/>
        <w:ind w:left="459" w:right="151" w:firstLine="0"/>
        <w:jc w:val="both"/>
        <w:rPr>
          <w:sz w:val="22"/>
        </w:rPr>
      </w:pPr>
      <w:r>
        <w:rPr>
          <w:sz w:val="22"/>
        </w:rPr>
        <w:t>La o el Mediador buscará que las partes alcancen acuerdos a través del proceso de mediación. Fomentará el intercambio mediante la escucha y el diálogo y colaborará en la solución de</w:t>
      </w:r>
      <w:r>
        <w:rPr>
          <w:spacing w:val="-33"/>
          <w:sz w:val="22"/>
        </w:rPr>
        <w:t> </w:t>
      </w:r>
      <w:r>
        <w:rPr>
          <w:sz w:val="22"/>
        </w:rPr>
        <w:t>problemas.</w:t>
      </w:r>
    </w:p>
    <w:p>
      <w:pPr>
        <w:pStyle w:val="ListParagraph"/>
        <w:numPr>
          <w:ilvl w:val="1"/>
          <w:numId w:val="5"/>
        </w:numPr>
        <w:tabs>
          <w:tab w:pos="810" w:val="left" w:leader="none"/>
        </w:tabs>
        <w:spacing w:line="276" w:lineRule="auto" w:before="121" w:after="0"/>
        <w:ind w:left="459" w:right="152" w:firstLine="0"/>
        <w:jc w:val="both"/>
        <w:rPr>
          <w:sz w:val="22"/>
        </w:rPr>
      </w:pPr>
      <w:r>
        <w:rPr>
          <w:sz w:val="22"/>
        </w:rPr>
        <w:t>A fin de homogenizar criterios de acción institucional, el Instituto deberá profesionalizar y realizar capacitación y actualización permanente en la metodología de la mediación, a un grupo de Mediadores y</w:t>
      </w:r>
      <w:r>
        <w:rPr>
          <w:spacing w:val="-2"/>
          <w:sz w:val="22"/>
        </w:rPr>
        <w:t> </w:t>
      </w:r>
      <w:r>
        <w:rPr>
          <w:sz w:val="22"/>
        </w:rPr>
        <w:t>Mediadoras.</w:t>
      </w:r>
    </w:p>
    <w:p>
      <w:pPr>
        <w:pStyle w:val="ListParagraph"/>
        <w:numPr>
          <w:ilvl w:val="1"/>
          <w:numId w:val="5"/>
        </w:numPr>
        <w:tabs>
          <w:tab w:pos="810" w:val="left" w:leader="none"/>
        </w:tabs>
        <w:spacing w:line="259" w:lineRule="auto" w:before="110" w:after="0"/>
        <w:ind w:left="459" w:right="152" w:firstLine="0"/>
        <w:jc w:val="both"/>
        <w:rPr>
          <w:rFonts w:ascii="Trebuchet MS" w:hAnsi="Trebuchet MS"/>
          <w:sz w:val="20"/>
        </w:rPr>
      </w:pPr>
      <w:r>
        <w:rPr>
          <w:rFonts w:ascii="Trebuchet MS" w:hAnsi="Trebuchet MS"/>
          <w:sz w:val="20"/>
        </w:rPr>
        <w:t>La o el Mediador deberá informar permanentemente a la Dirección Ejecutiva del desarrollo del proceso de</w:t>
      </w:r>
      <w:r>
        <w:rPr>
          <w:rFonts w:ascii="Trebuchet MS" w:hAnsi="Trebuchet MS"/>
          <w:spacing w:val="-3"/>
          <w:sz w:val="20"/>
        </w:rPr>
        <w:t> </w:t>
      </w:r>
      <w:r>
        <w:rPr>
          <w:rFonts w:ascii="Trebuchet MS" w:hAnsi="Trebuchet MS"/>
          <w:sz w:val="20"/>
        </w:rPr>
        <w:t>mediación.</w:t>
      </w:r>
    </w:p>
    <w:p>
      <w:pPr>
        <w:pStyle w:val="BodyText"/>
        <w:rPr>
          <w:rFonts w:ascii="Trebuchet MS"/>
          <w:sz w:val="20"/>
        </w:rPr>
      </w:pPr>
    </w:p>
    <w:p>
      <w:pPr>
        <w:pStyle w:val="BodyText"/>
        <w:rPr>
          <w:rFonts w:ascii="Trebuchet MS"/>
          <w:sz w:val="20"/>
        </w:rPr>
      </w:pPr>
    </w:p>
    <w:p>
      <w:pPr>
        <w:spacing w:after="0"/>
        <w:rPr>
          <w:rFonts w:ascii="Trebuchet MS"/>
          <w:sz w:val="20"/>
        </w:rPr>
        <w:sectPr>
          <w:pgSz w:w="12240" w:h="15840"/>
          <w:pgMar w:header="873" w:footer="0" w:top="1460" w:bottom="280" w:left="1600" w:right="980"/>
        </w:sectPr>
      </w:pPr>
    </w:p>
    <w:p>
      <w:pPr>
        <w:pStyle w:val="BodyText"/>
        <w:rPr>
          <w:rFonts w:ascii="Trebuchet MS"/>
        </w:rPr>
      </w:pPr>
    </w:p>
    <w:p>
      <w:pPr>
        <w:pStyle w:val="BodyText"/>
        <w:rPr>
          <w:rFonts w:ascii="Trebuchet MS"/>
        </w:rPr>
      </w:pPr>
    </w:p>
    <w:p>
      <w:pPr>
        <w:pStyle w:val="BodyText"/>
        <w:rPr>
          <w:rFonts w:ascii="Trebuchet MS"/>
        </w:rPr>
      </w:pPr>
    </w:p>
    <w:p>
      <w:pPr>
        <w:pStyle w:val="BodyText"/>
        <w:spacing w:before="1"/>
        <w:rPr>
          <w:rFonts w:ascii="Trebuchet MS"/>
          <w:sz w:val="24"/>
        </w:rPr>
      </w:pPr>
    </w:p>
    <w:p>
      <w:pPr>
        <w:pStyle w:val="Heading1"/>
        <w:spacing w:before="1"/>
      </w:pPr>
      <w:r>
        <w:rPr/>
        <w:t>Artículo 10</w:t>
      </w:r>
    </w:p>
    <w:p>
      <w:pPr>
        <w:spacing w:before="189"/>
        <w:ind w:left="320" w:right="220" w:firstLine="0"/>
        <w:jc w:val="center"/>
        <w:rPr>
          <w:b/>
          <w:sz w:val="22"/>
        </w:rPr>
      </w:pPr>
      <w:r>
        <w:rPr/>
        <w:br w:type="column"/>
      </w:r>
      <w:r>
        <w:rPr>
          <w:b/>
          <w:color w:val="C00000"/>
          <w:sz w:val="22"/>
        </w:rPr>
        <w:t>CAPÍTULO IV</w:t>
      </w:r>
    </w:p>
    <w:p>
      <w:pPr>
        <w:spacing w:before="161"/>
        <w:ind w:left="321" w:right="220" w:firstLine="0"/>
        <w:jc w:val="center"/>
        <w:rPr>
          <w:b/>
          <w:sz w:val="22"/>
        </w:rPr>
      </w:pPr>
      <w:r>
        <w:rPr>
          <w:b/>
          <w:color w:val="C00000"/>
          <w:sz w:val="22"/>
        </w:rPr>
        <w:t>Del proceso de Mediación </w:t>
      </w:r>
    </w:p>
    <w:p>
      <w:pPr>
        <w:pStyle w:val="BodyText"/>
        <w:rPr>
          <w:b/>
        </w:rPr>
      </w:pPr>
      <w:r>
        <w:rPr/>
        <w:br w:type="column"/>
      </w:r>
      <w:r>
        <w:rPr>
          <w:b/>
        </w:rPr>
      </w:r>
    </w:p>
    <w:p>
      <w:pPr>
        <w:pStyle w:val="BodyText"/>
        <w:rPr>
          <w:b/>
        </w:rPr>
      </w:pPr>
    </w:p>
    <w:p>
      <w:pPr>
        <w:pStyle w:val="BodyText"/>
        <w:rPr>
          <w:b/>
        </w:rPr>
      </w:pPr>
    </w:p>
    <w:p>
      <w:pPr>
        <w:pStyle w:val="BodyText"/>
        <w:rPr>
          <w:b/>
        </w:rPr>
      </w:pPr>
    </w:p>
    <w:p>
      <w:pPr>
        <w:pStyle w:val="BodyText"/>
        <w:spacing w:before="10"/>
        <w:rPr>
          <w:b/>
          <w:sz w:val="32"/>
        </w:rPr>
      </w:pPr>
    </w:p>
    <w:p>
      <w:pPr>
        <w:spacing w:before="0"/>
        <w:ind w:left="40" w:right="0" w:firstLine="0"/>
        <w:jc w:val="left"/>
        <w:rPr>
          <w:b/>
          <w:sz w:val="22"/>
        </w:rPr>
      </w:pPr>
      <w:r>
        <w:rPr>
          <w:b/>
          <w:color w:val="C00000"/>
          <w:sz w:val="22"/>
        </w:rPr>
        <w:t>De la procedencia de la Mediación.</w:t>
      </w:r>
    </w:p>
    <w:p>
      <w:pPr>
        <w:spacing w:after="0"/>
        <w:jc w:val="left"/>
        <w:rPr>
          <w:sz w:val="22"/>
        </w:rPr>
        <w:sectPr>
          <w:type w:val="continuous"/>
          <w:pgSz w:w="12240" w:h="15840"/>
          <w:pgMar w:top="1500" w:bottom="280" w:left="1600" w:right="980"/>
          <w:cols w:num="3" w:equalWidth="0">
            <w:col w:w="1138" w:space="2139"/>
            <w:col w:w="2953" w:space="40"/>
            <w:col w:w="3390"/>
          </w:cols>
        </w:sectPr>
      </w:pPr>
    </w:p>
    <w:p>
      <w:pPr>
        <w:pStyle w:val="BodyText"/>
        <w:spacing w:before="8"/>
        <w:rPr>
          <w:b/>
          <w:sz w:val="8"/>
        </w:rPr>
      </w:pPr>
    </w:p>
    <w:p>
      <w:pPr>
        <w:pStyle w:val="ListParagraph"/>
        <w:numPr>
          <w:ilvl w:val="0"/>
          <w:numId w:val="6"/>
        </w:numPr>
        <w:tabs>
          <w:tab w:pos="318" w:val="left" w:leader="none"/>
        </w:tabs>
        <w:spacing w:line="240" w:lineRule="auto" w:before="55" w:after="0"/>
        <w:ind w:left="317" w:right="0" w:hanging="216"/>
        <w:jc w:val="left"/>
        <w:rPr>
          <w:sz w:val="22"/>
        </w:rPr>
      </w:pPr>
      <w:r>
        <w:rPr>
          <w:sz w:val="22"/>
        </w:rPr>
        <w:t>Un proceso de mediación puede</w:t>
      </w:r>
      <w:r>
        <w:rPr>
          <w:spacing w:val="-4"/>
          <w:sz w:val="22"/>
        </w:rPr>
        <w:t> </w:t>
      </w:r>
      <w:r>
        <w:rPr>
          <w:sz w:val="22"/>
        </w:rPr>
        <w:t>iniciar:</w:t>
      </w:r>
    </w:p>
    <w:p>
      <w:pPr>
        <w:pStyle w:val="ListParagraph"/>
        <w:numPr>
          <w:ilvl w:val="1"/>
          <w:numId w:val="6"/>
        </w:numPr>
        <w:tabs>
          <w:tab w:pos="810" w:val="left" w:leader="none"/>
        </w:tabs>
        <w:spacing w:line="276" w:lineRule="auto" w:before="160" w:after="0"/>
        <w:ind w:left="1235" w:right="152" w:hanging="566"/>
        <w:jc w:val="left"/>
        <w:rPr>
          <w:sz w:val="22"/>
        </w:rPr>
      </w:pPr>
      <w:r>
        <w:rPr>
          <w:sz w:val="22"/>
        </w:rPr>
        <w:t>Por resolución de las autoridades judiciales o mandato de las autoridades legislativas o administrativas.</w:t>
      </w:r>
    </w:p>
    <w:p>
      <w:pPr>
        <w:pStyle w:val="ListParagraph"/>
        <w:numPr>
          <w:ilvl w:val="1"/>
          <w:numId w:val="6"/>
        </w:numPr>
        <w:tabs>
          <w:tab w:pos="1517" w:val="left" w:leader="none"/>
          <w:tab w:pos="1518" w:val="left" w:leader="none"/>
        </w:tabs>
        <w:spacing w:line="240" w:lineRule="auto" w:before="121" w:after="0"/>
        <w:ind w:left="1517" w:right="0" w:hanging="848"/>
        <w:jc w:val="left"/>
        <w:rPr>
          <w:sz w:val="22"/>
        </w:rPr>
      </w:pPr>
      <w:r>
        <w:rPr>
          <w:sz w:val="22"/>
        </w:rPr>
        <w:t>A petición de</w:t>
      </w:r>
      <w:r>
        <w:rPr>
          <w:spacing w:val="-1"/>
          <w:sz w:val="22"/>
        </w:rPr>
        <w:t> </w:t>
      </w:r>
      <w:r>
        <w:rPr>
          <w:sz w:val="22"/>
        </w:rPr>
        <w:t>parte:</w:t>
      </w:r>
    </w:p>
    <w:p>
      <w:pPr>
        <w:pStyle w:val="ListParagraph"/>
        <w:numPr>
          <w:ilvl w:val="2"/>
          <w:numId w:val="6"/>
        </w:numPr>
        <w:tabs>
          <w:tab w:pos="1483" w:val="left" w:leader="none"/>
        </w:tabs>
        <w:spacing w:line="276" w:lineRule="auto" w:before="159" w:after="0"/>
        <w:ind w:left="1235" w:right="150" w:firstLine="0"/>
        <w:jc w:val="both"/>
        <w:rPr>
          <w:sz w:val="22"/>
        </w:rPr>
      </w:pPr>
      <w:r>
        <w:rPr>
          <w:sz w:val="22"/>
        </w:rPr>
        <w:t>De una comunidad que requiera, mediante sus autoridades internas o representantes legítimamente electos, la intervención de la Dirección Ejecutiva para la resolución de un conflicto o</w:t>
      </w:r>
      <w:r>
        <w:rPr>
          <w:spacing w:val="-1"/>
          <w:sz w:val="22"/>
        </w:rPr>
        <w:t> </w:t>
      </w:r>
      <w:r>
        <w:rPr>
          <w:sz w:val="22"/>
        </w:rPr>
        <w:t>controversia.</w:t>
      </w:r>
    </w:p>
    <w:p>
      <w:pPr>
        <w:pStyle w:val="ListParagraph"/>
        <w:numPr>
          <w:ilvl w:val="2"/>
          <w:numId w:val="6"/>
        </w:numPr>
        <w:tabs>
          <w:tab w:pos="1456" w:val="left" w:leader="none"/>
        </w:tabs>
        <w:spacing w:line="240" w:lineRule="auto" w:before="120" w:after="0"/>
        <w:ind w:left="1455" w:right="0" w:hanging="220"/>
        <w:jc w:val="left"/>
        <w:rPr>
          <w:sz w:val="22"/>
        </w:rPr>
      </w:pPr>
      <w:r>
        <w:rPr>
          <w:sz w:val="22"/>
        </w:rPr>
        <w:t>De colectivo(s) o ciudadanos integrantes de una</w:t>
      </w:r>
      <w:r>
        <w:rPr>
          <w:spacing w:val="-4"/>
          <w:sz w:val="22"/>
        </w:rPr>
        <w:t> </w:t>
      </w:r>
      <w:r>
        <w:rPr>
          <w:sz w:val="22"/>
        </w:rPr>
        <w:t>comunidad.</w:t>
      </w:r>
    </w:p>
    <w:p>
      <w:pPr>
        <w:pStyle w:val="ListParagraph"/>
        <w:numPr>
          <w:ilvl w:val="0"/>
          <w:numId w:val="6"/>
        </w:numPr>
        <w:tabs>
          <w:tab w:pos="367" w:val="left" w:leader="none"/>
        </w:tabs>
        <w:spacing w:line="276" w:lineRule="auto" w:before="161" w:after="0"/>
        <w:ind w:left="101" w:right="150" w:firstLine="0"/>
        <w:jc w:val="both"/>
        <w:rPr>
          <w:sz w:val="22"/>
        </w:rPr>
      </w:pPr>
      <w:r>
        <w:rPr>
          <w:sz w:val="22"/>
        </w:rPr>
        <w:t>Para iniciar a petición de parte, ésta deberá acreditar que se agotó la instancia interna para la resolución de conflictos del municipio o la comunidad de la que se trate o, en su caso, manifestar la no existencia de la</w:t>
      </w:r>
      <w:r>
        <w:rPr>
          <w:spacing w:val="-3"/>
          <w:sz w:val="22"/>
        </w:rPr>
        <w:t> </w:t>
      </w:r>
      <w:r>
        <w:rPr>
          <w:sz w:val="22"/>
        </w:rPr>
        <w:t>instancia.</w:t>
      </w:r>
    </w:p>
    <w:p>
      <w:pPr>
        <w:pStyle w:val="ListParagraph"/>
        <w:numPr>
          <w:ilvl w:val="0"/>
          <w:numId w:val="6"/>
        </w:numPr>
        <w:tabs>
          <w:tab w:pos="338" w:val="left" w:leader="none"/>
        </w:tabs>
        <w:spacing w:line="276" w:lineRule="auto" w:before="120" w:after="0"/>
        <w:ind w:left="101" w:right="150" w:firstLine="0"/>
        <w:jc w:val="both"/>
        <w:rPr>
          <w:sz w:val="22"/>
        </w:rPr>
      </w:pPr>
      <w:r>
        <w:rPr>
          <w:sz w:val="22"/>
        </w:rPr>
        <w:t>Con base en las características y diagnóstico de la conflictividad municipal en el Estado, la Dirección Ejecutiva podrá implementar acciones de diálogo preventivo en casos cuya recurrencia de conflictividad sea explícita o en donde se consideren factores de escalamiento del</w:t>
      </w:r>
      <w:r>
        <w:rPr>
          <w:spacing w:val="-4"/>
          <w:sz w:val="22"/>
        </w:rPr>
        <w:t> </w:t>
      </w:r>
      <w:r>
        <w:rPr>
          <w:sz w:val="22"/>
        </w:rPr>
        <w:t>conflicto.</w:t>
      </w:r>
    </w:p>
    <w:p>
      <w:pPr>
        <w:pStyle w:val="Heading1"/>
        <w:spacing w:before="120"/>
        <w:jc w:val="both"/>
      </w:pPr>
      <w:r>
        <w:rPr/>
        <w:t>Artículo 11</w:t>
      </w:r>
    </w:p>
    <w:p>
      <w:pPr>
        <w:spacing w:after="0"/>
        <w:jc w:val="both"/>
        <w:sectPr>
          <w:type w:val="continuous"/>
          <w:pgSz w:w="12240" w:h="15840"/>
          <w:pgMar w:top="1500" w:bottom="280" w:left="1600" w:right="980"/>
        </w:sectPr>
      </w:pPr>
    </w:p>
    <w:p>
      <w:pPr>
        <w:pStyle w:val="BodyText"/>
        <w:spacing w:before="11"/>
        <w:rPr>
          <w:b/>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spacing w:before="0"/>
        <w:ind w:left="6215" w:right="0" w:firstLine="0"/>
        <w:jc w:val="left"/>
        <w:rPr>
          <w:b/>
          <w:sz w:val="22"/>
        </w:rPr>
      </w:pPr>
      <w:r>
        <w:rPr>
          <w:b/>
          <w:color w:val="C00000"/>
          <w:sz w:val="22"/>
        </w:rPr>
        <w:t>De la mediación a petición de parte.</w:t>
      </w:r>
    </w:p>
    <w:p>
      <w:pPr>
        <w:pStyle w:val="BodyText"/>
        <w:spacing w:line="276" w:lineRule="auto" w:before="161"/>
        <w:ind w:left="101" w:right="179" w:hanging="1"/>
      </w:pPr>
      <w:r>
        <w:rPr/>
        <w:t>Para que el proceso de mediación inicie a petición de parte, se deberá acreditar su pertinencia en razón de alguno de los siguientes medios:</w:t>
      </w:r>
    </w:p>
    <w:p>
      <w:pPr>
        <w:pStyle w:val="ListParagraph"/>
        <w:numPr>
          <w:ilvl w:val="0"/>
          <w:numId w:val="7"/>
        </w:numPr>
        <w:tabs>
          <w:tab w:pos="670" w:val="left" w:leader="none"/>
        </w:tabs>
        <w:spacing w:line="276" w:lineRule="auto" w:before="120" w:after="0"/>
        <w:ind w:left="669" w:right="150" w:hanging="397"/>
        <w:jc w:val="both"/>
        <w:rPr>
          <w:sz w:val="22"/>
        </w:rPr>
      </w:pPr>
      <w:r>
        <w:rPr>
          <w:sz w:val="22"/>
        </w:rPr>
        <w:t>Acta de asamblea mediante la cual se demuestre que se sometió a discusión y análisis de la problemática, exponiendo las razones por las cuales no se llegó a un acuerdo, agotando así la instancia local de resolución de</w:t>
      </w:r>
      <w:r>
        <w:rPr>
          <w:spacing w:val="-4"/>
          <w:sz w:val="22"/>
        </w:rPr>
        <w:t> </w:t>
      </w:r>
      <w:r>
        <w:rPr>
          <w:sz w:val="22"/>
        </w:rPr>
        <w:t>conflictos;</w:t>
      </w:r>
    </w:p>
    <w:p>
      <w:pPr>
        <w:pStyle w:val="ListParagraph"/>
        <w:numPr>
          <w:ilvl w:val="0"/>
          <w:numId w:val="7"/>
        </w:numPr>
        <w:tabs>
          <w:tab w:pos="670" w:val="left" w:leader="none"/>
        </w:tabs>
        <w:spacing w:line="276" w:lineRule="auto" w:before="120" w:after="0"/>
        <w:ind w:left="669" w:right="152" w:hanging="398"/>
        <w:jc w:val="both"/>
        <w:rPr>
          <w:sz w:val="22"/>
        </w:rPr>
      </w:pPr>
      <w:r>
        <w:rPr>
          <w:sz w:val="22"/>
        </w:rPr>
        <w:t>Escrito por parte de ciudadanos o un colectivo de la comunidad, mediante el cual exponga las razones por las cuales no se alcanzan acuerdos razonables entre las partes para resolver la controversia y explique por qué no pueden ser abordadas por una instancia local o señale la inexistencia de ésta.</w:t>
      </w:r>
    </w:p>
    <w:p>
      <w:pPr>
        <w:pStyle w:val="BodyText"/>
        <w:rPr>
          <w:sz w:val="20"/>
        </w:rPr>
      </w:pPr>
    </w:p>
    <w:p>
      <w:pPr>
        <w:pStyle w:val="BodyText"/>
        <w:spacing w:before="4"/>
        <w:rPr>
          <w:sz w:val="20"/>
        </w:rPr>
      </w:pPr>
    </w:p>
    <w:p>
      <w:pPr>
        <w:pStyle w:val="Heading1"/>
        <w:spacing w:before="56"/>
      </w:pPr>
      <w:r>
        <w:rPr/>
        <w:t>Artículo 12</w:t>
      </w:r>
    </w:p>
    <w:p>
      <w:pPr>
        <w:spacing w:before="161"/>
        <w:ind w:left="5458" w:right="0" w:firstLine="0"/>
        <w:jc w:val="left"/>
        <w:rPr>
          <w:b/>
          <w:sz w:val="22"/>
        </w:rPr>
      </w:pPr>
      <w:r>
        <w:rPr>
          <w:b/>
          <w:color w:val="C00000"/>
          <w:sz w:val="22"/>
        </w:rPr>
        <w:t>De las controversias por cambio de régimen</w:t>
      </w:r>
    </w:p>
    <w:p>
      <w:pPr>
        <w:pStyle w:val="BodyText"/>
        <w:spacing w:before="6"/>
        <w:rPr>
          <w:b/>
          <w:sz w:val="8"/>
        </w:rPr>
      </w:pPr>
    </w:p>
    <w:p>
      <w:pPr>
        <w:pStyle w:val="BodyText"/>
        <w:spacing w:before="56"/>
        <w:ind w:left="101"/>
      </w:pPr>
      <w:r>
        <w:rPr/>
        <w:t>Cuando la controversia sea respecto al cambio de régimen electoral se requerirá:</w:t>
      </w:r>
    </w:p>
    <w:p>
      <w:pPr>
        <w:pStyle w:val="ListParagraph"/>
        <w:numPr>
          <w:ilvl w:val="1"/>
          <w:numId w:val="7"/>
        </w:numPr>
        <w:tabs>
          <w:tab w:pos="781" w:val="left" w:leader="none"/>
        </w:tabs>
        <w:spacing w:line="276" w:lineRule="auto" w:before="161" w:after="0"/>
        <w:ind w:left="669" w:right="151" w:firstLine="0"/>
        <w:jc w:val="both"/>
        <w:rPr>
          <w:sz w:val="22"/>
        </w:rPr>
      </w:pPr>
      <w:r>
        <w:rPr>
          <w:sz w:val="22"/>
        </w:rPr>
        <w:t>‐ Si deriva de que un grupo de ciudadanos pretendan el cambio de régimen electoral, éste deberá representar al menos la quinta parte de la ciudadanía reconocida por el sistema normativo interno del municipio y presentar solicitud escrita ante la Dirección Ejecutiva donde expongan los argumentos de su pretensión, a más tardar en el mes de enero del año anterior a la realización de la</w:t>
      </w:r>
      <w:r>
        <w:rPr>
          <w:spacing w:val="-2"/>
          <w:sz w:val="22"/>
        </w:rPr>
        <w:t> </w:t>
      </w:r>
      <w:r>
        <w:rPr>
          <w:sz w:val="22"/>
        </w:rPr>
        <w:t>elección;</w:t>
      </w:r>
    </w:p>
    <w:p>
      <w:pPr>
        <w:pStyle w:val="ListParagraph"/>
        <w:numPr>
          <w:ilvl w:val="1"/>
          <w:numId w:val="7"/>
        </w:numPr>
        <w:tabs>
          <w:tab w:pos="837" w:val="left" w:leader="none"/>
        </w:tabs>
        <w:spacing w:line="276" w:lineRule="auto" w:before="119" w:after="0"/>
        <w:ind w:left="669" w:right="150" w:firstLine="0"/>
        <w:jc w:val="both"/>
        <w:rPr>
          <w:sz w:val="22"/>
        </w:rPr>
      </w:pPr>
      <w:r>
        <w:rPr>
          <w:sz w:val="22"/>
        </w:rPr>
        <w:t>‐ En el caso de que se haya realizado un cambio de régimen y un grupo de ciudadanos o una o más comunidades se inconformen con el mismo, éstas deberán representar al menos la quinta parte de la ciudadanía reconocida por el sistema normativo del municipio y presentar su inconformidad ante la Dirección Ejecutiva, hasta tres días antes de que sea sometido el proyecto de acuerdo del cambio de régimen a la aprobación del Consejo</w:t>
      </w:r>
      <w:r>
        <w:rPr>
          <w:spacing w:val="-9"/>
          <w:sz w:val="22"/>
        </w:rPr>
        <w:t> </w:t>
      </w:r>
      <w:r>
        <w:rPr>
          <w:sz w:val="22"/>
        </w:rPr>
        <w:t>General.</w:t>
      </w:r>
    </w:p>
    <w:p>
      <w:pPr>
        <w:pStyle w:val="ListParagraph"/>
        <w:numPr>
          <w:ilvl w:val="1"/>
          <w:numId w:val="7"/>
        </w:numPr>
        <w:tabs>
          <w:tab w:pos="892" w:val="left" w:leader="none"/>
        </w:tabs>
        <w:spacing w:line="276" w:lineRule="auto" w:before="120" w:after="0"/>
        <w:ind w:left="669" w:right="151" w:firstLine="0"/>
        <w:jc w:val="both"/>
        <w:rPr>
          <w:sz w:val="22"/>
        </w:rPr>
      </w:pPr>
      <w:r>
        <w:rPr>
          <w:sz w:val="22"/>
        </w:rPr>
        <w:t>‐ Recibida la solicitud, la Dirección Ejecutiva, a través del Mediador designado y en coadyuvancia con las autoridades internas, llevarán los trabajos necesarios realizar una consulta previa, libre, informada y de buena fe en el municipio de referencia, de conformidad con lo establecido en los capítulos VII y VIII de estos Lineamientos, para obtener, en su caso, el consentimiento de las dos terceras partes de la ciudadanía del municipio o comunidad;</w:t>
      </w:r>
      <w:r>
        <w:rPr>
          <w:spacing w:val="-3"/>
          <w:sz w:val="22"/>
        </w:rPr>
        <w:t> </w:t>
      </w:r>
      <w:r>
        <w:rPr>
          <w:sz w:val="22"/>
        </w:rPr>
        <w:t>y</w:t>
      </w:r>
    </w:p>
    <w:p>
      <w:pPr>
        <w:pStyle w:val="ListParagraph"/>
        <w:numPr>
          <w:ilvl w:val="1"/>
          <w:numId w:val="7"/>
        </w:numPr>
        <w:tabs>
          <w:tab w:pos="906" w:val="left" w:leader="none"/>
        </w:tabs>
        <w:spacing w:line="240" w:lineRule="auto" w:before="120" w:after="0"/>
        <w:ind w:left="905" w:right="0" w:hanging="236"/>
        <w:jc w:val="both"/>
        <w:rPr>
          <w:sz w:val="22"/>
        </w:rPr>
      </w:pPr>
      <w:r>
        <w:rPr>
          <w:sz w:val="22"/>
        </w:rPr>
        <w:t>‐ Hecho lo anterior, el Consejo General resolverá lo</w:t>
      </w:r>
      <w:r>
        <w:rPr>
          <w:spacing w:val="-6"/>
          <w:sz w:val="22"/>
        </w:rPr>
        <w:t> </w:t>
      </w:r>
      <w:r>
        <w:rPr>
          <w:sz w:val="22"/>
        </w:rPr>
        <w:t>conducente.</w:t>
      </w:r>
    </w:p>
    <w:p>
      <w:pPr>
        <w:pStyle w:val="BodyText"/>
        <w:rPr>
          <w:sz w:val="20"/>
        </w:rPr>
      </w:pPr>
    </w:p>
    <w:p>
      <w:pPr>
        <w:pStyle w:val="BodyText"/>
        <w:rPr>
          <w:sz w:val="20"/>
        </w:rPr>
      </w:pPr>
    </w:p>
    <w:p>
      <w:pPr>
        <w:pStyle w:val="BodyText"/>
        <w:rPr>
          <w:sz w:val="20"/>
        </w:rPr>
      </w:pPr>
    </w:p>
    <w:p>
      <w:pPr>
        <w:pStyle w:val="BodyText"/>
        <w:spacing w:before="11"/>
        <w:rPr>
          <w:sz w:val="18"/>
        </w:rPr>
      </w:pPr>
    </w:p>
    <w:p>
      <w:pPr>
        <w:pStyle w:val="Heading1"/>
        <w:spacing w:before="55"/>
      </w:pPr>
      <w:r>
        <w:rPr/>
        <w:t>Artículo 13</w:t>
      </w:r>
    </w:p>
    <w:p>
      <w:pPr>
        <w:spacing w:before="160"/>
        <w:ind w:left="6277" w:right="0" w:firstLine="0"/>
        <w:jc w:val="left"/>
        <w:rPr>
          <w:b/>
          <w:sz w:val="22"/>
        </w:rPr>
      </w:pPr>
      <w:r>
        <w:rPr>
          <w:b/>
          <w:color w:val="C00000"/>
          <w:sz w:val="22"/>
        </w:rPr>
        <w:t>Comisión de Diálogo y Conciliación.</w:t>
      </w:r>
    </w:p>
    <w:p>
      <w:pPr>
        <w:pStyle w:val="BodyText"/>
        <w:spacing w:before="8"/>
        <w:rPr>
          <w:b/>
          <w:sz w:val="8"/>
        </w:rPr>
      </w:pPr>
    </w:p>
    <w:p>
      <w:pPr>
        <w:pStyle w:val="ListParagraph"/>
        <w:numPr>
          <w:ilvl w:val="0"/>
          <w:numId w:val="8"/>
        </w:numPr>
        <w:tabs>
          <w:tab w:pos="669" w:val="left" w:leader="none"/>
          <w:tab w:pos="670" w:val="left" w:leader="none"/>
        </w:tabs>
        <w:spacing w:line="276" w:lineRule="auto" w:before="55" w:after="0"/>
        <w:ind w:left="669" w:right="150" w:hanging="568"/>
        <w:jc w:val="left"/>
        <w:rPr>
          <w:color w:val="A20000"/>
          <w:sz w:val="22"/>
        </w:rPr>
      </w:pPr>
      <w:r>
        <w:rPr>
          <w:sz w:val="22"/>
        </w:rPr>
        <w:t>La principal instancia instaurada por el Instituto para los procesos de mediación se denominará Comisión</w:t>
      </w:r>
      <w:r>
        <w:rPr>
          <w:spacing w:val="15"/>
          <w:sz w:val="22"/>
        </w:rPr>
        <w:t> </w:t>
      </w:r>
      <w:r>
        <w:rPr>
          <w:sz w:val="22"/>
        </w:rPr>
        <w:t>de</w:t>
      </w:r>
      <w:r>
        <w:rPr>
          <w:spacing w:val="16"/>
          <w:sz w:val="22"/>
        </w:rPr>
        <w:t> </w:t>
      </w:r>
      <w:r>
        <w:rPr>
          <w:sz w:val="22"/>
        </w:rPr>
        <w:t>Diálogo</w:t>
      </w:r>
      <w:r>
        <w:rPr>
          <w:spacing w:val="15"/>
          <w:sz w:val="22"/>
        </w:rPr>
        <w:t> </w:t>
      </w:r>
      <w:r>
        <w:rPr>
          <w:sz w:val="22"/>
        </w:rPr>
        <w:t>y</w:t>
      </w:r>
      <w:r>
        <w:rPr>
          <w:spacing w:val="15"/>
          <w:sz w:val="22"/>
        </w:rPr>
        <w:t> </w:t>
      </w:r>
      <w:r>
        <w:rPr>
          <w:sz w:val="22"/>
        </w:rPr>
        <w:t>Conciliación,</w:t>
      </w:r>
      <w:r>
        <w:rPr>
          <w:spacing w:val="19"/>
          <w:sz w:val="22"/>
        </w:rPr>
        <w:t> </w:t>
      </w:r>
      <w:r>
        <w:rPr>
          <w:sz w:val="22"/>
        </w:rPr>
        <w:t>Mesa</w:t>
      </w:r>
      <w:r>
        <w:rPr>
          <w:spacing w:val="16"/>
          <w:sz w:val="22"/>
        </w:rPr>
        <w:t> </w:t>
      </w:r>
      <w:r>
        <w:rPr>
          <w:sz w:val="22"/>
        </w:rPr>
        <w:t>de</w:t>
      </w:r>
      <w:r>
        <w:rPr>
          <w:spacing w:val="16"/>
          <w:sz w:val="22"/>
        </w:rPr>
        <w:t> </w:t>
      </w:r>
      <w:r>
        <w:rPr>
          <w:sz w:val="22"/>
        </w:rPr>
        <w:t>Diálogo</w:t>
      </w:r>
      <w:r>
        <w:rPr>
          <w:spacing w:val="17"/>
          <w:sz w:val="22"/>
        </w:rPr>
        <w:t> </w:t>
      </w:r>
      <w:r>
        <w:rPr>
          <w:sz w:val="22"/>
        </w:rPr>
        <w:t>o</w:t>
      </w:r>
      <w:r>
        <w:rPr>
          <w:spacing w:val="16"/>
          <w:sz w:val="22"/>
        </w:rPr>
        <w:t> </w:t>
      </w:r>
      <w:r>
        <w:rPr>
          <w:sz w:val="22"/>
        </w:rPr>
        <w:t>Comisión</w:t>
      </w:r>
      <w:r>
        <w:rPr>
          <w:spacing w:val="15"/>
          <w:sz w:val="22"/>
        </w:rPr>
        <w:t> </w:t>
      </w:r>
      <w:r>
        <w:rPr>
          <w:sz w:val="22"/>
        </w:rPr>
        <w:t>de</w:t>
      </w:r>
      <w:r>
        <w:rPr>
          <w:spacing w:val="16"/>
          <w:sz w:val="22"/>
        </w:rPr>
        <w:t> </w:t>
      </w:r>
      <w:r>
        <w:rPr>
          <w:sz w:val="22"/>
        </w:rPr>
        <w:t>Coadyuvancia</w:t>
      </w:r>
      <w:r>
        <w:rPr>
          <w:spacing w:val="17"/>
          <w:sz w:val="22"/>
        </w:rPr>
        <w:t> </w:t>
      </w:r>
      <w:r>
        <w:rPr>
          <w:sz w:val="22"/>
        </w:rPr>
        <w:t>para</w:t>
      </w:r>
      <w:r>
        <w:rPr>
          <w:spacing w:val="17"/>
          <w:sz w:val="22"/>
        </w:rPr>
        <w:t> </w:t>
      </w:r>
      <w:r>
        <w:rPr>
          <w:sz w:val="22"/>
        </w:rPr>
        <w:t>la</w:t>
      </w:r>
    </w:p>
    <w:p>
      <w:pPr>
        <w:spacing w:after="0" w:line="276" w:lineRule="auto"/>
        <w:jc w:val="left"/>
        <w:rPr>
          <w:sz w:val="22"/>
        </w:rPr>
        <w:sectPr>
          <w:pgSz w:w="12240" w:h="15840"/>
          <w:pgMar w:header="873" w:footer="0" w:top="1460" w:bottom="280" w:left="1600" w:right="980"/>
        </w:sectPr>
      </w:pPr>
    </w:p>
    <w:p>
      <w:pPr>
        <w:pStyle w:val="BodyText"/>
        <w:spacing w:before="11"/>
        <w:rPr>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BodyText"/>
        <w:spacing w:line="276" w:lineRule="auto"/>
        <w:ind w:left="669" w:right="179" w:hanging="1"/>
      </w:pPr>
      <w:r>
        <w:rPr/>
        <w:t>Celebración de Elecciones, pudiendo variar, de acuerdo a las circunstancias de cada caso, en nombre y composición.</w:t>
      </w:r>
    </w:p>
    <w:p>
      <w:pPr>
        <w:pStyle w:val="ListParagraph"/>
        <w:numPr>
          <w:ilvl w:val="0"/>
          <w:numId w:val="8"/>
        </w:numPr>
        <w:tabs>
          <w:tab w:pos="669" w:val="left" w:leader="none"/>
          <w:tab w:pos="670" w:val="left" w:leader="none"/>
        </w:tabs>
        <w:spacing w:line="240" w:lineRule="auto" w:before="120" w:after="0"/>
        <w:ind w:left="669" w:right="0" w:hanging="568"/>
        <w:jc w:val="left"/>
        <w:rPr>
          <w:rFonts w:ascii="Trebuchet MS" w:hAnsi="Trebuchet MS"/>
          <w:color w:val="A20000"/>
          <w:sz w:val="20"/>
        </w:rPr>
      </w:pPr>
      <w:r>
        <w:rPr>
          <w:sz w:val="22"/>
        </w:rPr>
        <w:t>La Comisión será conducida y coordinada por personal designado por la Dirección</w:t>
      </w:r>
      <w:r>
        <w:rPr>
          <w:spacing w:val="-19"/>
          <w:sz w:val="22"/>
        </w:rPr>
        <w:t> </w:t>
      </w:r>
      <w:r>
        <w:rPr>
          <w:sz w:val="22"/>
        </w:rPr>
        <w:t>Ejecutiva.</w:t>
      </w:r>
    </w:p>
    <w:p>
      <w:pPr>
        <w:pStyle w:val="ListParagraph"/>
        <w:numPr>
          <w:ilvl w:val="0"/>
          <w:numId w:val="8"/>
        </w:numPr>
        <w:tabs>
          <w:tab w:pos="729" w:val="left" w:leader="none"/>
          <w:tab w:pos="730" w:val="left" w:leader="none"/>
        </w:tabs>
        <w:spacing w:line="240" w:lineRule="auto" w:before="152" w:after="0"/>
        <w:ind w:left="729" w:right="0" w:hanging="628"/>
        <w:jc w:val="left"/>
        <w:rPr>
          <w:rFonts w:ascii="Trebuchet MS" w:hAnsi="Trebuchet MS"/>
          <w:color w:val="A20000"/>
          <w:sz w:val="20"/>
        </w:rPr>
      </w:pPr>
      <w:r>
        <w:rPr>
          <w:rFonts w:ascii="Trebuchet MS" w:hAnsi="Trebuchet MS"/>
          <w:sz w:val="20"/>
        </w:rPr>
        <w:t>A la Comisión se integrarán los representantes de las</w:t>
      </w:r>
      <w:r>
        <w:rPr>
          <w:rFonts w:ascii="Trebuchet MS" w:hAnsi="Trebuchet MS"/>
          <w:spacing w:val="-13"/>
          <w:sz w:val="20"/>
        </w:rPr>
        <w:t> </w:t>
      </w:r>
      <w:r>
        <w:rPr>
          <w:rFonts w:ascii="Trebuchet MS" w:hAnsi="Trebuchet MS"/>
          <w:sz w:val="20"/>
        </w:rPr>
        <w:t>partes.</w:t>
      </w:r>
    </w:p>
    <w:p>
      <w:pPr>
        <w:pStyle w:val="ListParagraph"/>
        <w:numPr>
          <w:ilvl w:val="0"/>
          <w:numId w:val="8"/>
        </w:numPr>
        <w:tabs>
          <w:tab w:pos="669" w:val="left" w:leader="none"/>
          <w:tab w:pos="670" w:val="left" w:leader="none"/>
        </w:tabs>
        <w:spacing w:line="276" w:lineRule="auto" w:before="163" w:after="0"/>
        <w:ind w:left="669" w:right="151" w:hanging="568"/>
        <w:jc w:val="left"/>
        <w:rPr>
          <w:color w:val="A20000"/>
          <w:sz w:val="22"/>
        </w:rPr>
      </w:pPr>
      <w:r>
        <w:rPr>
          <w:sz w:val="22"/>
        </w:rPr>
        <w:t>El Mediador o mediadora hará del conocimiento de las partes las condiciones generales para la instalación y el desarrollo de los trabajos de la</w:t>
      </w:r>
      <w:r>
        <w:rPr>
          <w:spacing w:val="-4"/>
          <w:sz w:val="22"/>
        </w:rPr>
        <w:t> </w:t>
      </w:r>
      <w:r>
        <w:rPr>
          <w:sz w:val="22"/>
        </w:rPr>
        <w:t>Comisión.</w:t>
      </w:r>
    </w:p>
    <w:p>
      <w:pPr>
        <w:pStyle w:val="BodyText"/>
        <w:rPr>
          <w:sz w:val="20"/>
        </w:rPr>
      </w:pPr>
    </w:p>
    <w:p>
      <w:pPr>
        <w:pStyle w:val="BodyText"/>
        <w:spacing w:before="5"/>
        <w:rPr>
          <w:sz w:val="20"/>
        </w:rPr>
      </w:pPr>
    </w:p>
    <w:p>
      <w:pPr>
        <w:spacing w:after="0"/>
        <w:rPr>
          <w:sz w:val="20"/>
        </w:rPr>
        <w:sectPr>
          <w:pgSz w:w="12240" w:h="15840"/>
          <w:pgMar w:header="873" w:footer="0" w:top="1460" w:bottom="280" w:left="1600" w:right="980"/>
        </w:sectPr>
      </w:pPr>
    </w:p>
    <w:p>
      <w:pPr>
        <w:pStyle w:val="Heading1"/>
        <w:spacing w:before="56"/>
      </w:pPr>
      <w:r>
        <w:rPr/>
        <w:t>Artículo 14</w:t>
      </w:r>
    </w:p>
    <w:p>
      <w:pPr>
        <w:pStyle w:val="BodyText"/>
        <w:rPr>
          <w:b/>
        </w:rPr>
      </w:pPr>
    </w:p>
    <w:p>
      <w:pPr>
        <w:pStyle w:val="BodyText"/>
        <w:spacing w:before="3"/>
        <w:rPr>
          <w:b/>
          <w:sz w:val="26"/>
        </w:rPr>
      </w:pPr>
    </w:p>
    <w:p>
      <w:pPr>
        <w:pStyle w:val="BodyText"/>
        <w:ind w:left="101"/>
      </w:pPr>
      <w:r>
        <w:rPr/>
        <w:t>La Comisión se guiará por las siguientes directrices generales:</w:t>
      </w:r>
    </w:p>
    <w:p>
      <w:pPr>
        <w:pStyle w:val="BodyText"/>
      </w:pPr>
      <w:r>
        <w:rPr/>
        <w:br w:type="column"/>
      </w:r>
      <w:r>
        <w:rPr/>
      </w:r>
    </w:p>
    <w:p>
      <w:pPr>
        <w:pStyle w:val="BodyText"/>
        <w:spacing w:before="9"/>
        <w:rPr>
          <w:sz w:val="17"/>
        </w:rPr>
      </w:pPr>
    </w:p>
    <w:p>
      <w:pPr>
        <w:pStyle w:val="Heading1"/>
      </w:pPr>
      <w:r>
        <w:rPr>
          <w:color w:val="C00000"/>
        </w:rPr>
        <w:t>Directrices de la Comisión</w:t>
      </w:r>
    </w:p>
    <w:p>
      <w:pPr>
        <w:spacing w:after="0"/>
        <w:sectPr>
          <w:type w:val="continuous"/>
          <w:pgSz w:w="12240" w:h="15840"/>
          <w:pgMar w:top="1500" w:bottom="280" w:left="1600" w:right="980"/>
          <w:cols w:num="2" w:equalWidth="0">
            <w:col w:w="5628" w:space="1418"/>
            <w:col w:w="2614"/>
          </w:cols>
        </w:sectPr>
      </w:pPr>
    </w:p>
    <w:p>
      <w:pPr>
        <w:pStyle w:val="BodyText"/>
        <w:spacing w:before="7"/>
        <w:rPr>
          <w:b/>
          <w:sz w:val="8"/>
        </w:rPr>
      </w:pPr>
    </w:p>
    <w:p>
      <w:pPr>
        <w:pStyle w:val="ListParagraph"/>
        <w:numPr>
          <w:ilvl w:val="1"/>
          <w:numId w:val="8"/>
        </w:numPr>
        <w:tabs>
          <w:tab w:pos="670" w:val="left" w:leader="none"/>
        </w:tabs>
        <w:spacing w:line="276" w:lineRule="auto" w:before="55" w:after="0"/>
        <w:ind w:left="669" w:right="150" w:hanging="397"/>
        <w:jc w:val="both"/>
        <w:rPr>
          <w:sz w:val="22"/>
        </w:rPr>
      </w:pPr>
      <w:r>
        <w:rPr>
          <w:sz w:val="22"/>
        </w:rPr>
        <w:t>Se concibe como el proceso mediante el cual las partes en conflicto y el Mediador identifican la problemática, exponen su inconformidad o intereses, analizan las alternativas y toman acuerdos, o, en su caso, realizan la consulta directa a la población y emiten resoluciones y recomendaciones a partir de los resultados de los procesos</w:t>
      </w:r>
      <w:r>
        <w:rPr>
          <w:spacing w:val="-5"/>
          <w:sz w:val="22"/>
        </w:rPr>
        <w:t> </w:t>
      </w:r>
      <w:r>
        <w:rPr>
          <w:sz w:val="22"/>
        </w:rPr>
        <w:t>anteriores.</w:t>
      </w:r>
    </w:p>
    <w:p>
      <w:pPr>
        <w:pStyle w:val="ListParagraph"/>
        <w:numPr>
          <w:ilvl w:val="1"/>
          <w:numId w:val="8"/>
        </w:numPr>
        <w:tabs>
          <w:tab w:pos="670" w:val="left" w:leader="none"/>
        </w:tabs>
        <w:spacing w:line="276" w:lineRule="auto" w:before="121" w:after="0"/>
        <w:ind w:left="669" w:right="151" w:hanging="398"/>
        <w:jc w:val="both"/>
        <w:rPr>
          <w:sz w:val="22"/>
        </w:rPr>
      </w:pPr>
      <w:r>
        <w:rPr>
          <w:sz w:val="22"/>
        </w:rPr>
        <w:t>La Comisión se constituirá con la representación directa de las partes en conflicto quienes tendrán la voz y el voto a nombre de sus</w:t>
      </w:r>
      <w:r>
        <w:rPr>
          <w:spacing w:val="-8"/>
          <w:sz w:val="22"/>
        </w:rPr>
        <w:t> </w:t>
      </w:r>
      <w:r>
        <w:rPr>
          <w:sz w:val="22"/>
        </w:rPr>
        <w:t>representados.</w:t>
      </w:r>
    </w:p>
    <w:p>
      <w:pPr>
        <w:pStyle w:val="ListParagraph"/>
        <w:numPr>
          <w:ilvl w:val="1"/>
          <w:numId w:val="8"/>
        </w:numPr>
        <w:tabs>
          <w:tab w:pos="670" w:val="left" w:leader="none"/>
        </w:tabs>
        <w:spacing w:line="276" w:lineRule="auto" w:before="119" w:after="0"/>
        <w:ind w:left="669" w:right="152" w:hanging="398"/>
        <w:jc w:val="both"/>
        <w:rPr>
          <w:sz w:val="22"/>
        </w:rPr>
      </w:pPr>
      <w:r>
        <w:rPr>
          <w:sz w:val="22"/>
        </w:rPr>
        <w:t>En los casos que el Consejo o la Dirección Ejecutiva consideren pertinentes, se invitará a instituciones públicas para integrar una comisión interinstitucional para la</w:t>
      </w:r>
      <w:r>
        <w:rPr>
          <w:spacing w:val="-11"/>
          <w:sz w:val="22"/>
        </w:rPr>
        <w:t> </w:t>
      </w:r>
      <w:r>
        <w:rPr>
          <w:sz w:val="22"/>
        </w:rPr>
        <w:t>mediación.</w:t>
      </w:r>
    </w:p>
    <w:p>
      <w:pPr>
        <w:pStyle w:val="ListParagraph"/>
        <w:numPr>
          <w:ilvl w:val="1"/>
          <w:numId w:val="8"/>
        </w:numPr>
        <w:tabs>
          <w:tab w:pos="669" w:val="left" w:leader="none"/>
        </w:tabs>
        <w:spacing w:line="276" w:lineRule="auto" w:before="120" w:after="0"/>
        <w:ind w:left="669" w:right="150" w:hanging="398"/>
        <w:jc w:val="both"/>
        <w:rPr>
          <w:sz w:val="22"/>
        </w:rPr>
      </w:pPr>
      <w:r>
        <w:rPr>
          <w:sz w:val="22"/>
        </w:rPr>
        <w:t>El Mediador o mediadora procurará sensibilizar a las partes en conflicto para incorporar la perspectiva de las mujeres sobre la problemática, de manera que pudieran estar representadas sus opiniones en la Comisión.</w:t>
      </w:r>
    </w:p>
    <w:p>
      <w:pPr>
        <w:pStyle w:val="ListParagraph"/>
        <w:numPr>
          <w:ilvl w:val="1"/>
          <w:numId w:val="8"/>
        </w:numPr>
        <w:tabs>
          <w:tab w:pos="669" w:val="left" w:leader="none"/>
          <w:tab w:pos="670" w:val="left" w:leader="none"/>
        </w:tabs>
        <w:spacing w:line="240" w:lineRule="auto" w:before="120" w:after="0"/>
        <w:ind w:left="669" w:right="0" w:hanging="397"/>
        <w:jc w:val="left"/>
        <w:rPr>
          <w:sz w:val="22"/>
        </w:rPr>
      </w:pPr>
      <w:r>
        <w:rPr>
          <w:sz w:val="22"/>
        </w:rPr>
        <w:t>El mecanismo de diálogo en el proceso de mediación podrá ser de la siguiente</w:t>
      </w:r>
      <w:r>
        <w:rPr>
          <w:spacing w:val="-13"/>
          <w:sz w:val="22"/>
        </w:rPr>
        <w:t> </w:t>
      </w:r>
      <w:r>
        <w:rPr>
          <w:sz w:val="22"/>
        </w:rPr>
        <w:t>manera:</w:t>
      </w:r>
    </w:p>
    <w:p>
      <w:pPr>
        <w:pStyle w:val="ListParagraph"/>
        <w:numPr>
          <w:ilvl w:val="2"/>
          <w:numId w:val="8"/>
        </w:numPr>
        <w:tabs>
          <w:tab w:pos="810" w:val="left" w:leader="none"/>
        </w:tabs>
        <w:spacing w:line="240" w:lineRule="auto" w:before="161" w:after="0"/>
        <w:ind w:left="809" w:right="0" w:hanging="140"/>
        <w:jc w:val="left"/>
        <w:rPr>
          <w:sz w:val="22"/>
        </w:rPr>
      </w:pPr>
      <w:r>
        <w:rPr>
          <w:sz w:val="22"/>
        </w:rPr>
        <w:t>Diálogo en plenaria entre los representantes de las partes, conducido por el</w:t>
      </w:r>
      <w:r>
        <w:rPr>
          <w:spacing w:val="-10"/>
          <w:sz w:val="22"/>
        </w:rPr>
        <w:t> </w:t>
      </w:r>
      <w:r>
        <w:rPr>
          <w:sz w:val="22"/>
        </w:rPr>
        <w:t>Mediador;</w:t>
      </w:r>
    </w:p>
    <w:p>
      <w:pPr>
        <w:pStyle w:val="ListParagraph"/>
        <w:numPr>
          <w:ilvl w:val="2"/>
          <w:numId w:val="8"/>
        </w:numPr>
        <w:tabs>
          <w:tab w:pos="1236" w:val="left" w:leader="none"/>
        </w:tabs>
        <w:spacing w:line="276" w:lineRule="auto" w:before="160" w:after="0"/>
        <w:ind w:left="1235" w:right="152" w:hanging="566"/>
        <w:jc w:val="both"/>
        <w:rPr>
          <w:sz w:val="22"/>
        </w:rPr>
      </w:pPr>
      <w:r>
        <w:rPr>
          <w:sz w:val="22"/>
        </w:rPr>
        <w:t>Visitas del Mediador o mediadora a las comunidades en conflicto para dar información e interactuar con sus representantes institucionales o, de considerarlo pertinente, con la asamblea general</w:t>
      </w:r>
      <w:r>
        <w:rPr>
          <w:spacing w:val="-3"/>
          <w:sz w:val="22"/>
        </w:rPr>
        <w:t> </w:t>
      </w:r>
      <w:r>
        <w:rPr>
          <w:sz w:val="22"/>
        </w:rPr>
        <w:t>comunitaria;</w:t>
      </w:r>
    </w:p>
    <w:p>
      <w:pPr>
        <w:pStyle w:val="ListParagraph"/>
        <w:numPr>
          <w:ilvl w:val="2"/>
          <w:numId w:val="8"/>
        </w:numPr>
        <w:tabs>
          <w:tab w:pos="1235" w:val="left" w:leader="none"/>
          <w:tab w:pos="1236" w:val="left" w:leader="none"/>
        </w:tabs>
        <w:spacing w:line="276" w:lineRule="auto" w:before="120" w:after="0"/>
        <w:ind w:left="1235" w:right="152" w:hanging="566"/>
        <w:jc w:val="left"/>
        <w:rPr>
          <w:sz w:val="22"/>
        </w:rPr>
      </w:pPr>
      <w:r>
        <w:rPr>
          <w:sz w:val="22"/>
        </w:rPr>
        <w:t>Discusiones por separado con cada una de las partes, con los observadores o con actores relevantes que tengan incidencia en la controversia;</w:t>
      </w:r>
      <w:r>
        <w:rPr>
          <w:spacing w:val="-2"/>
          <w:sz w:val="22"/>
        </w:rPr>
        <w:t> </w:t>
      </w:r>
      <w:r>
        <w:rPr>
          <w:sz w:val="22"/>
        </w:rPr>
        <w:t>y</w:t>
      </w:r>
    </w:p>
    <w:p>
      <w:pPr>
        <w:pStyle w:val="ListParagraph"/>
        <w:numPr>
          <w:ilvl w:val="2"/>
          <w:numId w:val="8"/>
        </w:numPr>
        <w:tabs>
          <w:tab w:pos="1235" w:val="left" w:leader="none"/>
          <w:tab w:pos="1236" w:val="left" w:leader="none"/>
        </w:tabs>
        <w:spacing w:line="240" w:lineRule="auto" w:before="120" w:after="0"/>
        <w:ind w:left="1235" w:right="0" w:hanging="566"/>
        <w:jc w:val="left"/>
        <w:rPr>
          <w:sz w:val="22"/>
        </w:rPr>
      </w:pPr>
      <w:r>
        <w:rPr>
          <w:sz w:val="22"/>
        </w:rPr>
        <w:t>Fórmula mixta de sesiones plenarias y</w:t>
      </w:r>
      <w:r>
        <w:rPr>
          <w:spacing w:val="-1"/>
          <w:sz w:val="22"/>
        </w:rPr>
        <w:t> </w:t>
      </w:r>
      <w:r>
        <w:rPr>
          <w:sz w:val="22"/>
        </w:rPr>
        <w:t>subgrupos.</w:t>
      </w:r>
    </w:p>
    <w:p>
      <w:pPr>
        <w:pStyle w:val="BodyText"/>
        <w:rPr>
          <w:sz w:val="20"/>
        </w:rPr>
      </w:pPr>
    </w:p>
    <w:p>
      <w:pPr>
        <w:pStyle w:val="BodyText"/>
        <w:rPr>
          <w:sz w:val="20"/>
        </w:rPr>
      </w:pPr>
    </w:p>
    <w:p>
      <w:pPr>
        <w:pStyle w:val="BodyText"/>
        <w:rPr>
          <w:sz w:val="20"/>
        </w:rPr>
      </w:pPr>
    </w:p>
    <w:p>
      <w:pPr>
        <w:pStyle w:val="BodyText"/>
        <w:spacing w:before="11"/>
        <w:rPr>
          <w:sz w:val="18"/>
        </w:rPr>
      </w:pPr>
    </w:p>
    <w:p>
      <w:pPr>
        <w:pStyle w:val="Heading1"/>
        <w:spacing w:before="55"/>
      </w:pPr>
      <w:r>
        <w:rPr/>
        <w:t>Artículo 15</w:t>
      </w:r>
    </w:p>
    <w:p>
      <w:pPr>
        <w:spacing w:before="160"/>
        <w:ind w:left="0" w:right="152" w:firstLine="0"/>
        <w:jc w:val="right"/>
        <w:rPr>
          <w:b/>
          <w:sz w:val="22"/>
        </w:rPr>
      </w:pPr>
      <w:r>
        <w:rPr>
          <w:b/>
          <w:color w:val="C00000"/>
          <w:sz w:val="22"/>
        </w:rPr>
        <w:t>De las partes en conflicto</w:t>
      </w:r>
    </w:p>
    <w:p>
      <w:pPr>
        <w:spacing w:after="0"/>
        <w:jc w:val="right"/>
        <w:rPr>
          <w:sz w:val="22"/>
        </w:rPr>
        <w:sectPr>
          <w:type w:val="continuous"/>
          <w:pgSz w:w="12240" w:h="15840"/>
          <w:pgMar w:top="1500" w:bottom="280" w:left="1600" w:right="980"/>
        </w:sectPr>
      </w:pPr>
    </w:p>
    <w:p>
      <w:pPr>
        <w:pStyle w:val="BodyText"/>
        <w:spacing w:before="11"/>
        <w:rPr>
          <w:b/>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ListParagraph"/>
        <w:numPr>
          <w:ilvl w:val="0"/>
          <w:numId w:val="9"/>
        </w:numPr>
        <w:tabs>
          <w:tab w:pos="669" w:val="left" w:leader="none"/>
          <w:tab w:pos="670" w:val="left" w:leader="none"/>
        </w:tabs>
        <w:spacing w:line="276" w:lineRule="auto" w:before="0" w:after="0"/>
        <w:ind w:left="669" w:right="152" w:hanging="568"/>
        <w:jc w:val="left"/>
        <w:rPr>
          <w:sz w:val="22"/>
        </w:rPr>
      </w:pPr>
      <w:r>
        <w:rPr>
          <w:sz w:val="22"/>
        </w:rPr>
        <w:t>Cuando se trate de controversias entre distintas comunidades de un municipio se estará a lo siguiente:</w:t>
      </w:r>
    </w:p>
    <w:p>
      <w:pPr>
        <w:pStyle w:val="ListParagraph"/>
        <w:numPr>
          <w:ilvl w:val="1"/>
          <w:numId w:val="9"/>
        </w:numPr>
        <w:tabs>
          <w:tab w:pos="670" w:val="left" w:leader="none"/>
        </w:tabs>
        <w:spacing w:line="276" w:lineRule="auto" w:before="120" w:after="0"/>
        <w:ind w:left="669" w:right="151" w:hanging="397"/>
        <w:jc w:val="both"/>
        <w:rPr>
          <w:sz w:val="22"/>
        </w:rPr>
      </w:pPr>
      <w:r>
        <w:rPr>
          <w:sz w:val="22"/>
        </w:rPr>
        <w:t>Si las diferencias son respecto a la participación de una o más comunidades en el proceso de elección de sus autoridades</w:t>
      </w:r>
      <w:r>
        <w:rPr>
          <w:spacing w:val="-5"/>
          <w:sz w:val="22"/>
        </w:rPr>
        <w:t> </w:t>
      </w:r>
      <w:r>
        <w:rPr>
          <w:sz w:val="22"/>
        </w:rPr>
        <w:t>municipales:</w:t>
      </w:r>
    </w:p>
    <w:p>
      <w:pPr>
        <w:pStyle w:val="ListParagraph"/>
        <w:numPr>
          <w:ilvl w:val="2"/>
          <w:numId w:val="9"/>
        </w:numPr>
        <w:tabs>
          <w:tab w:pos="810" w:val="left" w:leader="none"/>
        </w:tabs>
        <w:spacing w:line="276" w:lineRule="auto" w:before="120" w:after="0"/>
        <w:ind w:left="1235" w:right="152" w:hanging="566"/>
        <w:jc w:val="left"/>
        <w:rPr>
          <w:sz w:val="22"/>
        </w:rPr>
      </w:pPr>
      <w:r>
        <w:rPr>
          <w:sz w:val="22"/>
        </w:rPr>
        <w:t>Todas las comunidades que integran la demarcación municipal deberán contar con una representación en la</w:t>
      </w:r>
      <w:r>
        <w:rPr>
          <w:spacing w:val="-3"/>
          <w:sz w:val="22"/>
        </w:rPr>
        <w:t> </w:t>
      </w:r>
      <w:r>
        <w:rPr>
          <w:sz w:val="22"/>
        </w:rPr>
        <w:t>Comisión.</w:t>
      </w:r>
    </w:p>
    <w:p>
      <w:pPr>
        <w:pStyle w:val="ListParagraph"/>
        <w:numPr>
          <w:ilvl w:val="2"/>
          <w:numId w:val="9"/>
        </w:numPr>
        <w:tabs>
          <w:tab w:pos="1235" w:val="left" w:leader="none"/>
          <w:tab w:pos="1236" w:val="left" w:leader="none"/>
        </w:tabs>
        <w:spacing w:line="276" w:lineRule="auto" w:before="121" w:after="0"/>
        <w:ind w:left="1235" w:right="150" w:hanging="566"/>
        <w:jc w:val="left"/>
        <w:rPr>
          <w:sz w:val="22"/>
        </w:rPr>
      </w:pPr>
      <w:r>
        <w:rPr>
          <w:sz w:val="22"/>
        </w:rPr>
        <w:t>La acreditación de la representación de las comunidades ante la Comisión será mediante acta de la asamblea comunitaria por la que fueron</w:t>
      </w:r>
      <w:r>
        <w:rPr>
          <w:spacing w:val="-5"/>
          <w:sz w:val="22"/>
        </w:rPr>
        <w:t> </w:t>
      </w:r>
      <w:r>
        <w:rPr>
          <w:sz w:val="22"/>
        </w:rPr>
        <w:t>designados.</w:t>
      </w:r>
    </w:p>
    <w:p>
      <w:pPr>
        <w:pStyle w:val="ListParagraph"/>
        <w:numPr>
          <w:ilvl w:val="1"/>
          <w:numId w:val="9"/>
        </w:numPr>
        <w:tabs>
          <w:tab w:pos="670" w:val="left" w:leader="none"/>
        </w:tabs>
        <w:spacing w:line="276" w:lineRule="auto" w:before="119" w:after="0"/>
        <w:ind w:left="668" w:right="150" w:hanging="397"/>
        <w:jc w:val="both"/>
        <w:rPr>
          <w:sz w:val="22"/>
        </w:rPr>
      </w:pPr>
      <w:r>
        <w:rPr>
          <w:sz w:val="22"/>
        </w:rPr>
        <w:t>La misma regla se aplicará cuando se trate de un municipio en que participen todas las comunidades en la elección, y el conflicto sea entre grupos políticos distintos. En este caso, éstos últimos podrán designar observadores conforme a lo establecido en los presentes</w:t>
      </w:r>
      <w:r>
        <w:rPr>
          <w:spacing w:val="-28"/>
          <w:sz w:val="22"/>
        </w:rPr>
        <w:t> </w:t>
      </w:r>
      <w:r>
        <w:rPr>
          <w:sz w:val="22"/>
        </w:rPr>
        <w:t>Lineamientos.</w:t>
      </w:r>
    </w:p>
    <w:p>
      <w:pPr>
        <w:pStyle w:val="ListParagraph"/>
        <w:numPr>
          <w:ilvl w:val="1"/>
          <w:numId w:val="9"/>
        </w:numPr>
        <w:tabs>
          <w:tab w:pos="670" w:val="left" w:leader="none"/>
        </w:tabs>
        <w:spacing w:line="276" w:lineRule="auto" w:before="120" w:after="0"/>
        <w:ind w:left="669" w:right="151" w:hanging="397"/>
        <w:jc w:val="both"/>
        <w:rPr>
          <w:sz w:val="22"/>
        </w:rPr>
      </w:pPr>
      <w:r>
        <w:rPr>
          <w:sz w:val="22"/>
        </w:rPr>
        <w:t>Cuando se trate de conflictos entre grupos o corrientes políticas de un municipio formado por una comunidad, se integrará a una comisión designada en asamblea general comunitaria y/o la representación de las autoridades internas y, con el consenso de los anteriores y/o a juicio de la Dirección Ejecutiva, se podrá autorizar una representación por cada uno aquellos bien como parte o como</w:t>
      </w:r>
      <w:r>
        <w:rPr>
          <w:spacing w:val="-1"/>
          <w:sz w:val="22"/>
        </w:rPr>
        <w:t> </w:t>
      </w:r>
      <w:r>
        <w:rPr>
          <w:sz w:val="22"/>
        </w:rPr>
        <w:t>observadores.</w:t>
      </w:r>
    </w:p>
    <w:p>
      <w:pPr>
        <w:pStyle w:val="ListParagraph"/>
        <w:numPr>
          <w:ilvl w:val="1"/>
          <w:numId w:val="9"/>
        </w:numPr>
        <w:tabs>
          <w:tab w:pos="670" w:val="left" w:leader="none"/>
        </w:tabs>
        <w:spacing w:line="276" w:lineRule="auto" w:before="120" w:after="0"/>
        <w:ind w:left="669" w:right="151" w:hanging="397"/>
        <w:jc w:val="both"/>
        <w:rPr>
          <w:sz w:val="22"/>
        </w:rPr>
      </w:pPr>
      <w:r>
        <w:rPr>
          <w:sz w:val="22"/>
        </w:rPr>
        <w:t>La Dirección Ejecutiva y el mediador designado, previa valoración del caso concreto que se habrá de procesar, establecerá el número de personas que integrarán la representación de las</w:t>
      </w:r>
      <w:r>
        <w:rPr>
          <w:spacing w:val="-16"/>
          <w:sz w:val="22"/>
        </w:rPr>
        <w:t> </w:t>
      </w:r>
      <w:r>
        <w:rPr>
          <w:sz w:val="22"/>
        </w:rPr>
        <w:t>partes.</w:t>
      </w:r>
    </w:p>
    <w:p>
      <w:pPr>
        <w:pStyle w:val="ListParagraph"/>
        <w:numPr>
          <w:ilvl w:val="1"/>
          <w:numId w:val="9"/>
        </w:numPr>
        <w:tabs>
          <w:tab w:pos="670" w:val="left" w:leader="none"/>
        </w:tabs>
        <w:spacing w:line="276" w:lineRule="auto" w:before="120" w:after="0"/>
        <w:ind w:left="669" w:right="150" w:hanging="398"/>
        <w:jc w:val="both"/>
        <w:rPr>
          <w:sz w:val="22"/>
        </w:rPr>
      </w:pPr>
      <w:r>
        <w:rPr>
          <w:sz w:val="22"/>
        </w:rPr>
        <w:t>Una vez declarado el inicio del Proceso de Mediación no podrán incorporarse actores supervinientes a la Comisión, sin el consenso de las partes. En caso de no alcanzarse el acuerdo, se podrá autorizar su participación sólo como</w:t>
      </w:r>
      <w:r>
        <w:rPr>
          <w:spacing w:val="-4"/>
          <w:sz w:val="22"/>
        </w:rPr>
        <w:t> </w:t>
      </w:r>
      <w:r>
        <w:rPr>
          <w:sz w:val="22"/>
        </w:rPr>
        <w:t>observador.</w:t>
      </w:r>
    </w:p>
    <w:p>
      <w:pPr>
        <w:pStyle w:val="ListParagraph"/>
        <w:numPr>
          <w:ilvl w:val="1"/>
          <w:numId w:val="9"/>
        </w:numPr>
        <w:tabs>
          <w:tab w:pos="670" w:val="left" w:leader="none"/>
        </w:tabs>
        <w:spacing w:line="276" w:lineRule="auto" w:before="120" w:after="0"/>
        <w:ind w:left="669" w:right="151" w:hanging="398"/>
        <w:jc w:val="both"/>
        <w:rPr>
          <w:sz w:val="22"/>
        </w:rPr>
      </w:pPr>
      <w:r>
        <w:rPr>
          <w:sz w:val="22"/>
        </w:rPr>
        <w:t>Independientemente del carácter de su participación, ningún representante comunitario podrá adjudicarse en lo individual la representación de la voluntad absoluta de la comunidad, cuando en la misma prevalezcan conflictos o controversias.</w:t>
      </w:r>
    </w:p>
    <w:p>
      <w:pPr>
        <w:pStyle w:val="ListParagraph"/>
        <w:numPr>
          <w:ilvl w:val="1"/>
          <w:numId w:val="9"/>
        </w:numPr>
        <w:tabs>
          <w:tab w:pos="670" w:val="left" w:leader="none"/>
        </w:tabs>
        <w:spacing w:line="276" w:lineRule="auto" w:before="120" w:after="0"/>
        <w:ind w:left="669" w:right="152" w:hanging="397"/>
        <w:jc w:val="both"/>
        <w:rPr>
          <w:sz w:val="22"/>
        </w:rPr>
      </w:pPr>
      <w:r>
        <w:rPr>
          <w:sz w:val="22"/>
        </w:rPr>
        <w:t>Con base en la metodología de la mediación, los asesores de las partes podrán participar como observadores, previo consenso de las partes y aprobación del</w:t>
      </w:r>
      <w:r>
        <w:rPr>
          <w:spacing w:val="-7"/>
          <w:sz w:val="22"/>
        </w:rPr>
        <w:t> </w:t>
      </w:r>
      <w:r>
        <w:rPr>
          <w:sz w:val="22"/>
        </w:rPr>
        <w:t>mediador.</w:t>
      </w:r>
    </w:p>
    <w:p>
      <w:pPr>
        <w:pStyle w:val="BodyText"/>
        <w:rPr>
          <w:sz w:val="20"/>
        </w:rPr>
      </w:pPr>
    </w:p>
    <w:p>
      <w:pPr>
        <w:pStyle w:val="BodyText"/>
        <w:spacing w:before="5"/>
        <w:rPr>
          <w:sz w:val="20"/>
        </w:rPr>
      </w:pPr>
    </w:p>
    <w:p>
      <w:pPr>
        <w:pStyle w:val="Heading1"/>
        <w:spacing w:before="55"/>
      </w:pPr>
      <w:r>
        <w:rPr/>
        <w:t>Artículo 16</w:t>
      </w:r>
    </w:p>
    <w:p>
      <w:pPr>
        <w:spacing w:before="161"/>
        <w:ind w:left="5514" w:right="0" w:firstLine="0"/>
        <w:jc w:val="left"/>
        <w:rPr>
          <w:b/>
          <w:sz w:val="22"/>
        </w:rPr>
      </w:pPr>
      <w:r>
        <w:rPr>
          <w:b/>
          <w:color w:val="C00000"/>
          <w:sz w:val="22"/>
        </w:rPr>
        <w:t>De los derechos y obligaciones de las partes</w:t>
      </w:r>
    </w:p>
    <w:p>
      <w:pPr>
        <w:pStyle w:val="BodyText"/>
        <w:spacing w:before="7"/>
        <w:rPr>
          <w:b/>
          <w:sz w:val="8"/>
        </w:rPr>
      </w:pPr>
    </w:p>
    <w:p>
      <w:pPr>
        <w:pStyle w:val="ListParagraph"/>
        <w:numPr>
          <w:ilvl w:val="0"/>
          <w:numId w:val="10"/>
        </w:numPr>
        <w:tabs>
          <w:tab w:pos="668" w:val="left" w:leader="none"/>
          <w:tab w:pos="670" w:val="left" w:leader="none"/>
        </w:tabs>
        <w:spacing w:line="276" w:lineRule="auto" w:before="56" w:after="0"/>
        <w:ind w:left="669" w:right="152" w:hanging="568"/>
        <w:jc w:val="left"/>
        <w:rPr>
          <w:sz w:val="22"/>
        </w:rPr>
      </w:pPr>
      <w:r>
        <w:rPr>
          <w:sz w:val="22"/>
        </w:rPr>
        <w:t>Iniciado el proceso de conciliación, las partes quedan vinculadas a los derechos y obligaciones siguientes:</w:t>
      </w:r>
    </w:p>
    <w:p>
      <w:pPr>
        <w:pStyle w:val="ListParagraph"/>
        <w:numPr>
          <w:ilvl w:val="1"/>
          <w:numId w:val="10"/>
        </w:numPr>
        <w:tabs>
          <w:tab w:pos="668" w:val="left" w:leader="none"/>
          <w:tab w:pos="669" w:val="left" w:leader="none"/>
        </w:tabs>
        <w:spacing w:line="240" w:lineRule="auto" w:before="120" w:after="0"/>
        <w:ind w:left="668" w:right="0" w:hanging="397"/>
        <w:jc w:val="left"/>
        <w:rPr>
          <w:sz w:val="22"/>
        </w:rPr>
      </w:pPr>
      <w:r>
        <w:rPr>
          <w:sz w:val="22"/>
        </w:rPr>
        <w:t>Comprometerse con la búsqueda de una solución pacífica y</w:t>
      </w:r>
      <w:r>
        <w:rPr>
          <w:spacing w:val="-1"/>
          <w:sz w:val="22"/>
        </w:rPr>
        <w:t> </w:t>
      </w:r>
      <w:r>
        <w:rPr>
          <w:sz w:val="22"/>
        </w:rPr>
        <w:t>duradera.</w:t>
      </w:r>
    </w:p>
    <w:p>
      <w:pPr>
        <w:pStyle w:val="ListParagraph"/>
        <w:numPr>
          <w:ilvl w:val="1"/>
          <w:numId w:val="10"/>
        </w:numPr>
        <w:tabs>
          <w:tab w:pos="669" w:val="left" w:leader="none"/>
          <w:tab w:pos="670" w:val="left" w:leader="none"/>
        </w:tabs>
        <w:spacing w:line="240" w:lineRule="auto" w:before="160" w:after="0"/>
        <w:ind w:left="669" w:right="0" w:hanging="397"/>
        <w:jc w:val="left"/>
        <w:rPr>
          <w:sz w:val="22"/>
        </w:rPr>
      </w:pPr>
      <w:r>
        <w:rPr>
          <w:sz w:val="22"/>
        </w:rPr>
        <w:t>Participar de buena fe y con apertura al</w:t>
      </w:r>
      <w:r>
        <w:rPr>
          <w:spacing w:val="-6"/>
          <w:sz w:val="22"/>
        </w:rPr>
        <w:t> </w:t>
      </w:r>
      <w:r>
        <w:rPr>
          <w:sz w:val="22"/>
        </w:rPr>
        <w:t>diálogo.</w:t>
      </w:r>
    </w:p>
    <w:p>
      <w:pPr>
        <w:pStyle w:val="ListParagraph"/>
        <w:numPr>
          <w:ilvl w:val="1"/>
          <w:numId w:val="10"/>
        </w:numPr>
        <w:tabs>
          <w:tab w:pos="669" w:val="left" w:leader="none"/>
          <w:tab w:pos="670" w:val="left" w:leader="none"/>
        </w:tabs>
        <w:spacing w:line="240" w:lineRule="auto" w:before="160" w:after="0"/>
        <w:ind w:left="669" w:right="0" w:hanging="398"/>
        <w:jc w:val="left"/>
        <w:rPr>
          <w:sz w:val="22"/>
        </w:rPr>
      </w:pPr>
      <w:r>
        <w:rPr>
          <w:sz w:val="22"/>
        </w:rPr>
        <w:t>Conducirse con respeto ante los demás integrantes de la Comisión de</w:t>
      </w:r>
      <w:r>
        <w:rPr>
          <w:spacing w:val="-11"/>
          <w:sz w:val="22"/>
        </w:rPr>
        <w:t> </w:t>
      </w:r>
      <w:r>
        <w:rPr>
          <w:sz w:val="22"/>
        </w:rPr>
        <w:t>Conciliación.</w:t>
      </w:r>
    </w:p>
    <w:p>
      <w:pPr>
        <w:pStyle w:val="ListParagraph"/>
        <w:numPr>
          <w:ilvl w:val="1"/>
          <w:numId w:val="10"/>
        </w:numPr>
        <w:tabs>
          <w:tab w:pos="668" w:val="left" w:leader="none"/>
          <w:tab w:pos="670" w:val="left" w:leader="none"/>
        </w:tabs>
        <w:spacing w:line="240" w:lineRule="auto" w:before="161" w:after="0"/>
        <w:ind w:left="669" w:right="0" w:hanging="398"/>
        <w:jc w:val="left"/>
        <w:rPr>
          <w:sz w:val="22"/>
        </w:rPr>
      </w:pPr>
      <w:r>
        <w:rPr>
          <w:sz w:val="22"/>
        </w:rPr>
        <w:t>A no establecer condiciones para participar en el proceso de</w:t>
      </w:r>
      <w:r>
        <w:rPr>
          <w:spacing w:val="-7"/>
          <w:sz w:val="22"/>
        </w:rPr>
        <w:t> </w:t>
      </w:r>
      <w:r>
        <w:rPr>
          <w:sz w:val="22"/>
        </w:rPr>
        <w:t>mediación.</w:t>
      </w:r>
    </w:p>
    <w:p>
      <w:pPr>
        <w:spacing w:after="0" w:line="240" w:lineRule="auto"/>
        <w:jc w:val="left"/>
        <w:rPr>
          <w:sz w:val="22"/>
        </w:rPr>
        <w:sectPr>
          <w:pgSz w:w="12240" w:h="15840"/>
          <w:pgMar w:header="873" w:footer="0" w:top="1460" w:bottom="280" w:left="1600" w:right="980"/>
        </w:sectPr>
      </w:pPr>
    </w:p>
    <w:p>
      <w:pPr>
        <w:pStyle w:val="BodyText"/>
        <w:spacing w:before="11"/>
        <w:rPr>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ListParagraph"/>
        <w:numPr>
          <w:ilvl w:val="1"/>
          <w:numId w:val="10"/>
        </w:numPr>
        <w:tabs>
          <w:tab w:pos="669" w:val="left" w:leader="none"/>
          <w:tab w:pos="670" w:val="left" w:leader="none"/>
        </w:tabs>
        <w:spacing w:line="240" w:lineRule="auto" w:before="0" w:after="0"/>
        <w:ind w:left="669" w:right="0" w:hanging="397"/>
        <w:jc w:val="left"/>
        <w:rPr>
          <w:sz w:val="22"/>
        </w:rPr>
      </w:pPr>
      <w:r>
        <w:rPr>
          <w:sz w:val="22"/>
        </w:rPr>
        <w:t>A no retirarse unilateralmente del proceso de</w:t>
      </w:r>
      <w:r>
        <w:rPr>
          <w:spacing w:val="-4"/>
          <w:sz w:val="22"/>
        </w:rPr>
        <w:t> </w:t>
      </w:r>
      <w:r>
        <w:rPr>
          <w:sz w:val="22"/>
        </w:rPr>
        <w:t>diálogo.</w:t>
      </w:r>
    </w:p>
    <w:p>
      <w:pPr>
        <w:pStyle w:val="ListParagraph"/>
        <w:numPr>
          <w:ilvl w:val="1"/>
          <w:numId w:val="10"/>
        </w:numPr>
        <w:tabs>
          <w:tab w:pos="669" w:val="left" w:leader="none"/>
          <w:tab w:pos="670" w:val="left" w:leader="none"/>
        </w:tabs>
        <w:spacing w:line="276" w:lineRule="auto" w:before="161" w:after="0"/>
        <w:ind w:left="669" w:right="151" w:hanging="398"/>
        <w:jc w:val="left"/>
        <w:rPr>
          <w:sz w:val="22"/>
        </w:rPr>
      </w:pPr>
      <w:r>
        <w:rPr>
          <w:sz w:val="22"/>
        </w:rPr>
        <w:t>A solicitar la orientación necesaria para la defensa de sus derechos en el marco de lo que establecen los instrumentos internacionales y la legislación estatal y</w:t>
      </w:r>
      <w:r>
        <w:rPr>
          <w:spacing w:val="-10"/>
          <w:sz w:val="22"/>
        </w:rPr>
        <w:t> </w:t>
      </w:r>
      <w:r>
        <w:rPr>
          <w:sz w:val="22"/>
        </w:rPr>
        <w:t>federal.</w:t>
      </w:r>
    </w:p>
    <w:p>
      <w:pPr>
        <w:pStyle w:val="ListParagraph"/>
        <w:numPr>
          <w:ilvl w:val="1"/>
          <w:numId w:val="10"/>
        </w:numPr>
        <w:tabs>
          <w:tab w:pos="669" w:val="left" w:leader="none"/>
          <w:tab w:pos="670" w:val="left" w:leader="none"/>
        </w:tabs>
        <w:spacing w:line="240" w:lineRule="auto" w:before="120" w:after="0"/>
        <w:ind w:left="669" w:right="0" w:hanging="398"/>
        <w:jc w:val="left"/>
        <w:rPr>
          <w:sz w:val="22"/>
        </w:rPr>
      </w:pPr>
      <w:r>
        <w:rPr>
          <w:sz w:val="22"/>
        </w:rPr>
        <w:t>Solicitar un traductor en lengua</w:t>
      </w:r>
      <w:r>
        <w:rPr>
          <w:spacing w:val="-1"/>
          <w:sz w:val="22"/>
        </w:rPr>
        <w:t> </w:t>
      </w:r>
      <w:r>
        <w:rPr>
          <w:sz w:val="22"/>
        </w:rPr>
        <w:t>indígena.</w:t>
      </w:r>
    </w:p>
    <w:p>
      <w:pPr>
        <w:pStyle w:val="ListParagraph"/>
        <w:numPr>
          <w:ilvl w:val="1"/>
          <w:numId w:val="10"/>
        </w:numPr>
        <w:tabs>
          <w:tab w:pos="669" w:val="left" w:leader="none"/>
          <w:tab w:pos="670" w:val="left" w:leader="none"/>
        </w:tabs>
        <w:spacing w:line="276" w:lineRule="auto" w:before="160" w:after="0"/>
        <w:ind w:left="669" w:right="150" w:hanging="398"/>
        <w:jc w:val="left"/>
        <w:rPr>
          <w:sz w:val="22"/>
        </w:rPr>
      </w:pPr>
      <w:r>
        <w:rPr>
          <w:sz w:val="22"/>
        </w:rPr>
        <w:t>Solicitar por separado o en conjunto, las medidas de seguridad necesarias para salvaguardar su integridad física o la de otras de las personas vinculadas al</w:t>
      </w:r>
      <w:r>
        <w:rPr>
          <w:spacing w:val="-9"/>
          <w:sz w:val="22"/>
        </w:rPr>
        <w:t> </w:t>
      </w:r>
      <w:r>
        <w:rPr>
          <w:sz w:val="22"/>
        </w:rPr>
        <w:t>proceso.</w:t>
      </w:r>
    </w:p>
    <w:p>
      <w:pPr>
        <w:pStyle w:val="ListParagraph"/>
        <w:numPr>
          <w:ilvl w:val="0"/>
          <w:numId w:val="10"/>
        </w:numPr>
        <w:tabs>
          <w:tab w:pos="670" w:val="left" w:leader="none"/>
        </w:tabs>
        <w:spacing w:line="276" w:lineRule="auto" w:before="120" w:after="0"/>
        <w:ind w:left="669" w:right="152" w:hanging="568"/>
        <w:jc w:val="both"/>
        <w:rPr>
          <w:sz w:val="22"/>
        </w:rPr>
      </w:pPr>
      <w:r>
        <w:rPr>
          <w:sz w:val="22"/>
        </w:rPr>
        <w:t>El Mediador o mediadora deberá instar a las partes a fundamentar sus peticiones, así como a considerar la postura de la parte contraria y a realizar propuestas que contribuyan a la solución del conflicto o controversia, privilegiando siempre la estabilidad y paz</w:t>
      </w:r>
      <w:r>
        <w:rPr>
          <w:spacing w:val="-6"/>
          <w:sz w:val="22"/>
        </w:rPr>
        <w:t> </w:t>
      </w:r>
      <w:r>
        <w:rPr>
          <w:sz w:val="22"/>
        </w:rPr>
        <w:t>social.</w:t>
      </w:r>
    </w:p>
    <w:p>
      <w:pPr>
        <w:pStyle w:val="BodyText"/>
        <w:rPr>
          <w:sz w:val="20"/>
        </w:rPr>
      </w:pPr>
    </w:p>
    <w:p>
      <w:pPr>
        <w:pStyle w:val="BodyText"/>
        <w:rPr>
          <w:sz w:val="27"/>
        </w:rPr>
      </w:pPr>
    </w:p>
    <w:p>
      <w:pPr>
        <w:pStyle w:val="Heading1"/>
        <w:spacing w:before="55"/>
      </w:pPr>
      <w:r>
        <w:rPr/>
        <w:t>Artículo 17</w:t>
      </w:r>
    </w:p>
    <w:p>
      <w:pPr>
        <w:spacing w:before="160"/>
        <w:ind w:left="0" w:right="150" w:firstLine="0"/>
        <w:jc w:val="right"/>
        <w:rPr>
          <w:b/>
          <w:sz w:val="22"/>
        </w:rPr>
      </w:pPr>
      <w:r>
        <w:rPr>
          <w:b/>
          <w:color w:val="C00000"/>
          <w:sz w:val="22"/>
        </w:rPr>
        <w:t>De las sesiones</w:t>
      </w:r>
    </w:p>
    <w:p>
      <w:pPr>
        <w:pStyle w:val="BodyText"/>
        <w:spacing w:before="7"/>
        <w:rPr>
          <w:b/>
          <w:sz w:val="8"/>
        </w:rPr>
      </w:pPr>
    </w:p>
    <w:p>
      <w:pPr>
        <w:pStyle w:val="ListParagraph"/>
        <w:numPr>
          <w:ilvl w:val="0"/>
          <w:numId w:val="11"/>
        </w:numPr>
        <w:tabs>
          <w:tab w:pos="670" w:val="left" w:leader="none"/>
        </w:tabs>
        <w:spacing w:line="276" w:lineRule="auto" w:before="55" w:after="0"/>
        <w:ind w:left="669" w:right="150" w:hanging="568"/>
        <w:jc w:val="both"/>
        <w:rPr>
          <w:sz w:val="22"/>
        </w:rPr>
      </w:pPr>
      <w:r>
        <w:rPr>
          <w:sz w:val="22"/>
        </w:rPr>
        <w:t>Las sesiones serán privadas, por acuerdo entre las partes o, si la situación de conflictividad y riesgo así lo requiere, a determinación del Mediador. Sus resultados serán públicos una vez concluido el proceso.</w:t>
      </w:r>
    </w:p>
    <w:p>
      <w:pPr>
        <w:pStyle w:val="ListParagraph"/>
        <w:numPr>
          <w:ilvl w:val="0"/>
          <w:numId w:val="11"/>
        </w:numPr>
        <w:tabs>
          <w:tab w:pos="670" w:val="left" w:leader="none"/>
        </w:tabs>
        <w:spacing w:line="276" w:lineRule="auto" w:before="121" w:after="0"/>
        <w:ind w:left="669" w:right="150" w:hanging="568"/>
        <w:jc w:val="both"/>
        <w:rPr>
          <w:sz w:val="22"/>
        </w:rPr>
      </w:pPr>
      <w:r>
        <w:rPr>
          <w:sz w:val="22"/>
        </w:rPr>
        <w:t>Las sesiones podrán ser públicas si son acordadas por todas las partes. Sí así se acuerda, la o el Mediador hará la valoración pertinente considerando la complejidad e intensidad del conflicto, el lugar de la mediación y los riesgos que se puedan presentar, para tomar la decisión</w:t>
      </w:r>
      <w:r>
        <w:rPr>
          <w:spacing w:val="-17"/>
          <w:sz w:val="22"/>
        </w:rPr>
        <w:t> </w:t>
      </w:r>
      <w:r>
        <w:rPr>
          <w:sz w:val="22"/>
        </w:rPr>
        <w:t>final.</w:t>
      </w:r>
    </w:p>
    <w:p>
      <w:pPr>
        <w:pStyle w:val="ListParagraph"/>
        <w:numPr>
          <w:ilvl w:val="0"/>
          <w:numId w:val="11"/>
        </w:numPr>
        <w:tabs>
          <w:tab w:pos="670" w:val="left" w:leader="none"/>
        </w:tabs>
        <w:spacing w:line="276" w:lineRule="auto" w:before="120" w:after="0"/>
        <w:ind w:left="669" w:right="149" w:hanging="568"/>
        <w:jc w:val="both"/>
        <w:rPr>
          <w:sz w:val="22"/>
        </w:rPr>
      </w:pPr>
      <w:r>
        <w:rPr>
          <w:sz w:val="22"/>
        </w:rPr>
        <w:t>De las sesiones se elaborará una minuta de trabajo o acta circunstanciada. Las minutas o relatorías se harán en un lenguaje sencillo y de fácil</w:t>
      </w:r>
      <w:r>
        <w:rPr>
          <w:spacing w:val="-8"/>
          <w:sz w:val="22"/>
        </w:rPr>
        <w:t> </w:t>
      </w:r>
      <w:r>
        <w:rPr>
          <w:sz w:val="22"/>
        </w:rPr>
        <w:t>lectura</w:t>
      </w:r>
    </w:p>
    <w:p>
      <w:pPr>
        <w:pStyle w:val="BodyText"/>
        <w:rPr>
          <w:sz w:val="20"/>
        </w:rPr>
      </w:pPr>
    </w:p>
    <w:p>
      <w:pPr>
        <w:pStyle w:val="BodyText"/>
        <w:spacing w:before="5"/>
        <w:rPr>
          <w:sz w:val="20"/>
        </w:rPr>
      </w:pPr>
    </w:p>
    <w:p>
      <w:pPr>
        <w:spacing w:after="0"/>
        <w:rPr>
          <w:sz w:val="20"/>
        </w:rPr>
        <w:sectPr>
          <w:pgSz w:w="12240" w:h="15840"/>
          <w:pgMar w:header="873" w:footer="0" w:top="1460" w:bottom="280" w:left="1600" w:right="980"/>
        </w:sectPr>
      </w:pPr>
    </w:p>
    <w:p>
      <w:pPr>
        <w:pStyle w:val="Heading1"/>
        <w:spacing w:before="56"/>
      </w:pPr>
      <w:r>
        <w:rPr/>
        <w:t>Artículo 18</w:t>
      </w:r>
    </w:p>
    <w:p>
      <w:pPr>
        <w:pStyle w:val="BodyText"/>
        <w:rPr>
          <w:b/>
        </w:rPr>
      </w:pPr>
    </w:p>
    <w:p>
      <w:pPr>
        <w:pStyle w:val="BodyText"/>
        <w:spacing w:before="2"/>
        <w:rPr>
          <w:b/>
          <w:sz w:val="26"/>
        </w:rPr>
      </w:pPr>
    </w:p>
    <w:p>
      <w:pPr>
        <w:pStyle w:val="BodyText"/>
        <w:ind w:left="101"/>
      </w:pPr>
      <w:r>
        <w:rPr/>
        <w:t>Para el abordaje de la problemática se dividirá el proceso de mediación en:</w:t>
      </w:r>
    </w:p>
    <w:p>
      <w:pPr>
        <w:pStyle w:val="ListParagraph"/>
        <w:numPr>
          <w:ilvl w:val="1"/>
          <w:numId w:val="11"/>
        </w:numPr>
        <w:tabs>
          <w:tab w:pos="809" w:val="left" w:leader="none"/>
          <w:tab w:pos="810" w:val="left" w:leader="none"/>
        </w:tabs>
        <w:spacing w:line="240" w:lineRule="auto" w:before="161" w:after="0"/>
        <w:ind w:left="809" w:right="0" w:hanging="458"/>
        <w:jc w:val="left"/>
        <w:rPr>
          <w:sz w:val="22"/>
        </w:rPr>
      </w:pPr>
      <w:r>
        <w:rPr>
          <w:sz w:val="22"/>
        </w:rPr>
        <w:t>Etapa de</w:t>
      </w:r>
      <w:r>
        <w:rPr>
          <w:spacing w:val="-1"/>
          <w:sz w:val="22"/>
        </w:rPr>
        <w:t> </w:t>
      </w:r>
      <w:r>
        <w:rPr>
          <w:sz w:val="22"/>
        </w:rPr>
        <w:t>Preparación;</w:t>
      </w:r>
    </w:p>
    <w:p>
      <w:pPr>
        <w:pStyle w:val="ListParagraph"/>
        <w:numPr>
          <w:ilvl w:val="1"/>
          <w:numId w:val="11"/>
        </w:numPr>
        <w:tabs>
          <w:tab w:pos="809" w:val="left" w:leader="none"/>
          <w:tab w:pos="810" w:val="left" w:leader="none"/>
        </w:tabs>
        <w:spacing w:line="240" w:lineRule="auto" w:before="160" w:after="0"/>
        <w:ind w:left="809" w:right="0" w:hanging="515"/>
        <w:jc w:val="left"/>
        <w:rPr>
          <w:sz w:val="22"/>
        </w:rPr>
      </w:pPr>
      <w:r>
        <w:rPr>
          <w:sz w:val="22"/>
        </w:rPr>
        <w:t>Etapa de Delimitación del problema y desarrollo;</w:t>
      </w:r>
      <w:r>
        <w:rPr>
          <w:spacing w:val="-2"/>
          <w:sz w:val="22"/>
        </w:rPr>
        <w:t> </w:t>
      </w:r>
      <w:r>
        <w:rPr>
          <w:sz w:val="22"/>
        </w:rPr>
        <w:t>y</w:t>
      </w:r>
    </w:p>
    <w:p>
      <w:pPr>
        <w:pStyle w:val="ListParagraph"/>
        <w:numPr>
          <w:ilvl w:val="1"/>
          <w:numId w:val="11"/>
        </w:numPr>
        <w:tabs>
          <w:tab w:pos="809" w:val="left" w:leader="none"/>
          <w:tab w:pos="810" w:val="left" w:leader="none"/>
        </w:tabs>
        <w:spacing w:line="240" w:lineRule="auto" w:before="161" w:after="0"/>
        <w:ind w:left="809" w:right="0" w:hanging="570"/>
        <w:jc w:val="left"/>
        <w:rPr>
          <w:sz w:val="22"/>
        </w:rPr>
      </w:pPr>
      <w:r>
        <w:rPr>
          <w:sz w:val="22"/>
        </w:rPr>
        <w:t>Etapa de conclusión.</w:t>
      </w:r>
    </w:p>
    <w:p>
      <w:pPr>
        <w:pStyle w:val="BodyText"/>
      </w:pPr>
      <w:r>
        <w:rPr/>
        <w:br w:type="column"/>
      </w:r>
      <w:r>
        <w:rPr/>
      </w:r>
    </w:p>
    <w:p>
      <w:pPr>
        <w:pStyle w:val="BodyText"/>
        <w:spacing w:before="8"/>
        <w:rPr>
          <w:sz w:val="17"/>
        </w:rPr>
      </w:pPr>
    </w:p>
    <w:p>
      <w:pPr>
        <w:pStyle w:val="Heading1"/>
      </w:pPr>
      <w:r>
        <w:rPr>
          <w:color w:val="C00000"/>
        </w:rPr>
        <w:t>De las etapas del proceso</w:t>
      </w:r>
    </w:p>
    <w:p>
      <w:pPr>
        <w:spacing w:after="0"/>
        <w:sectPr>
          <w:type w:val="continuous"/>
          <w:pgSz w:w="12240" w:h="15840"/>
          <w:pgMar w:top="1500" w:bottom="280" w:left="1600" w:right="980"/>
          <w:cols w:num="2" w:equalWidth="0">
            <w:col w:w="6838" w:space="253"/>
            <w:col w:w="2569"/>
          </w:cols>
        </w:sectPr>
      </w:pPr>
    </w:p>
    <w:p>
      <w:pPr>
        <w:pStyle w:val="BodyText"/>
        <w:rPr>
          <w:b/>
          <w:sz w:val="20"/>
        </w:rPr>
      </w:pPr>
    </w:p>
    <w:p>
      <w:pPr>
        <w:pStyle w:val="BodyText"/>
        <w:rPr>
          <w:b/>
          <w:sz w:val="20"/>
        </w:rPr>
      </w:pPr>
    </w:p>
    <w:p>
      <w:pPr>
        <w:spacing w:after="0"/>
        <w:rPr>
          <w:sz w:val="20"/>
        </w:rPr>
        <w:sectPr>
          <w:type w:val="continuous"/>
          <w:pgSz w:w="12240" w:h="15840"/>
          <w:pgMar w:top="1500" w:bottom="280" w:left="1600" w:right="980"/>
        </w:sectPr>
      </w:pPr>
    </w:p>
    <w:p>
      <w:pPr>
        <w:pStyle w:val="BodyText"/>
        <w:rPr>
          <w:b/>
        </w:rPr>
      </w:pPr>
    </w:p>
    <w:p>
      <w:pPr>
        <w:pStyle w:val="BodyText"/>
        <w:rPr>
          <w:b/>
        </w:rPr>
      </w:pPr>
    </w:p>
    <w:p>
      <w:pPr>
        <w:pStyle w:val="BodyText"/>
        <w:rPr>
          <w:b/>
        </w:rPr>
      </w:pPr>
    </w:p>
    <w:p>
      <w:pPr>
        <w:pStyle w:val="BodyText"/>
        <w:rPr>
          <w:b/>
          <w:sz w:val="19"/>
        </w:rPr>
      </w:pPr>
    </w:p>
    <w:p>
      <w:pPr>
        <w:spacing w:before="1"/>
        <w:ind w:left="101" w:right="0" w:firstLine="0"/>
        <w:jc w:val="left"/>
        <w:rPr>
          <w:b/>
          <w:sz w:val="22"/>
        </w:rPr>
      </w:pPr>
      <w:r>
        <w:rPr>
          <w:b/>
          <w:sz w:val="22"/>
        </w:rPr>
        <w:t>Artículo 19</w:t>
      </w:r>
    </w:p>
    <w:p>
      <w:pPr>
        <w:spacing w:before="180"/>
        <w:ind w:left="330" w:right="291" w:firstLine="0"/>
        <w:jc w:val="center"/>
        <w:rPr>
          <w:b/>
          <w:sz w:val="22"/>
        </w:rPr>
      </w:pPr>
      <w:r>
        <w:rPr/>
        <w:br w:type="column"/>
      </w:r>
      <w:r>
        <w:rPr>
          <w:b/>
          <w:color w:val="C00000"/>
          <w:sz w:val="22"/>
        </w:rPr>
        <w:t>CAPÍTULO V</w:t>
      </w:r>
    </w:p>
    <w:p>
      <w:pPr>
        <w:spacing w:before="160"/>
        <w:ind w:left="352" w:right="291" w:firstLine="0"/>
        <w:jc w:val="center"/>
        <w:rPr>
          <w:b/>
          <w:sz w:val="22"/>
        </w:rPr>
      </w:pPr>
      <w:r>
        <w:rPr>
          <w:b/>
          <w:color w:val="C00000"/>
          <w:sz w:val="22"/>
        </w:rPr>
        <w:t>De la Etapa de Preparación. </w:t>
      </w:r>
    </w:p>
    <w:p>
      <w:pPr>
        <w:pStyle w:val="BodyText"/>
        <w:rPr>
          <w:b/>
        </w:rPr>
      </w:pPr>
      <w:r>
        <w:rPr/>
        <w:br w:type="column"/>
      </w:r>
      <w:r>
        <w:rPr>
          <w:b/>
        </w:rPr>
      </w:r>
    </w:p>
    <w:p>
      <w:pPr>
        <w:pStyle w:val="BodyText"/>
        <w:rPr>
          <w:b/>
        </w:rPr>
      </w:pPr>
    </w:p>
    <w:p>
      <w:pPr>
        <w:pStyle w:val="BodyText"/>
        <w:rPr>
          <w:b/>
        </w:rPr>
      </w:pPr>
    </w:p>
    <w:p>
      <w:pPr>
        <w:pStyle w:val="BodyText"/>
        <w:rPr>
          <w:b/>
        </w:rPr>
      </w:pPr>
    </w:p>
    <w:p>
      <w:pPr>
        <w:pStyle w:val="BodyText"/>
        <w:spacing w:before="2"/>
        <w:rPr>
          <w:b/>
          <w:sz w:val="32"/>
        </w:rPr>
      </w:pPr>
    </w:p>
    <w:p>
      <w:pPr>
        <w:spacing w:before="0"/>
        <w:ind w:left="101" w:right="0" w:firstLine="0"/>
        <w:jc w:val="left"/>
        <w:rPr>
          <w:b/>
          <w:sz w:val="22"/>
        </w:rPr>
      </w:pPr>
      <w:r>
        <w:rPr>
          <w:b/>
          <w:color w:val="C00000"/>
          <w:sz w:val="22"/>
        </w:rPr>
        <w:t>Del consentimiento</w:t>
      </w:r>
    </w:p>
    <w:p>
      <w:pPr>
        <w:spacing w:after="0"/>
        <w:jc w:val="left"/>
        <w:rPr>
          <w:sz w:val="22"/>
        </w:rPr>
        <w:sectPr>
          <w:type w:val="continuous"/>
          <w:pgSz w:w="12240" w:h="15840"/>
          <w:pgMar w:top="1500" w:bottom="280" w:left="1600" w:right="980"/>
          <w:cols w:num="3" w:equalWidth="0">
            <w:col w:w="1138" w:space="2035"/>
            <w:col w:w="3203" w:space="1247"/>
            <w:col w:w="2037"/>
          </w:cols>
        </w:sectPr>
      </w:pPr>
    </w:p>
    <w:p>
      <w:pPr>
        <w:pStyle w:val="BodyText"/>
        <w:spacing w:before="11"/>
        <w:rPr>
          <w:b/>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ListParagraph"/>
        <w:numPr>
          <w:ilvl w:val="0"/>
          <w:numId w:val="12"/>
        </w:numPr>
        <w:tabs>
          <w:tab w:pos="670" w:val="left" w:leader="none"/>
        </w:tabs>
        <w:spacing w:line="276" w:lineRule="auto" w:before="0" w:after="0"/>
        <w:ind w:left="669" w:right="151" w:hanging="568"/>
        <w:jc w:val="both"/>
        <w:rPr>
          <w:sz w:val="22"/>
        </w:rPr>
      </w:pPr>
      <w:r>
        <w:rPr>
          <w:sz w:val="22"/>
        </w:rPr>
        <w:t>Para que el Proceso de Mediación sea eficaz se requiere del consentimiento de las partes en controversia, acorde con su derecho a la autonomía y libre</w:t>
      </w:r>
      <w:r>
        <w:rPr>
          <w:spacing w:val="-7"/>
          <w:sz w:val="22"/>
        </w:rPr>
        <w:t> </w:t>
      </w:r>
      <w:r>
        <w:rPr>
          <w:sz w:val="22"/>
        </w:rPr>
        <w:t>determinación.</w:t>
      </w:r>
    </w:p>
    <w:p>
      <w:pPr>
        <w:pStyle w:val="ListParagraph"/>
        <w:numPr>
          <w:ilvl w:val="0"/>
          <w:numId w:val="12"/>
        </w:numPr>
        <w:tabs>
          <w:tab w:pos="669" w:val="left" w:leader="none"/>
        </w:tabs>
        <w:spacing w:line="276" w:lineRule="auto" w:before="120" w:after="0"/>
        <w:ind w:left="668" w:right="150" w:hanging="567"/>
        <w:jc w:val="both"/>
        <w:rPr>
          <w:sz w:val="22"/>
        </w:rPr>
      </w:pPr>
      <w:r>
        <w:rPr>
          <w:sz w:val="22"/>
        </w:rPr>
        <w:t>El Mediador solicitará a las partes su posición inicial, con el objeto de identificar los motivos y razones medulares del conflicto o la controversia, las razones que dan legitimidad a su pretensión, así como los factores de tensión o de</w:t>
      </w:r>
      <w:r>
        <w:rPr>
          <w:spacing w:val="-4"/>
          <w:sz w:val="22"/>
        </w:rPr>
        <w:t> </w:t>
      </w:r>
      <w:r>
        <w:rPr>
          <w:sz w:val="22"/>
        </w:rPr>
        <w:t>cohesión.</w:t>
      </w:r>
    </w:p>
    <w:p>
      <w:pPr>
        <w:pStyle w:val="ListParagraph"/>
        <w:numPr>
          <w:ilvl w:val="0"/>
          <w:numId w:val="12"/>
        </w:numPr>
        <w:tabs>
          <w:tab w:pos="670" w:val="left" w:leader="none"/>
        </w:tabs>
        <w:spacing w:line="276" w:lineRule="auto" w:before="120" w:after="0"/>
        <w:ind w:left="669" w:right="151" w:hanging="568"/>
        <w:jc w:val="both"/>
        <w:rPr>
          <w:sz w:val="22"/>
        </w:rPr>
      </w:pPr>
      <w:r>
        <w:rPr>
          <w:sz w:val="22"/>
        </w:rPr>
        <w:t>Durante el Proceso de Mediación se realizará e incluirá el análisis del contexto, las causas estructurales y coyunturales del conflicto; su dinámica, las posiciones e intereses de las partes; y las necesidades de la sociedad en</w:t>
      </w:r>
      <w:r>
        <w:rPr>
          <w:spacing w:val="-4"/>
          <w:sz w:val="22"/>
        </w:rPr>
        <w:t> </w:t>
      </w:r>
      <w:r>
        <w:rPr>
          <w:sz w:val="22"/>
        </w:rPr>
        <w:t>general.</w:t>
      </w:r>
    </w:p>
    <w:p>
      <w:pPr>
        <w:pStyle w:val="ListParagraph"/>
        <w:numPr>
          <w:ilvl w:val="0"/>
          <w:numId w:val="12"/>
        </w:numPr>
        <w:tabs>
          <w:tab w:pos="670" w:val="left" w:leader="none"/>
        </w:tabs>
        <w:spacing w:line="276" w:lineRule="auto" w:before="120" w:after="0"/>
        <w:ind w:left="668" w:right="151" w:hanging="567"/>
        <w:jc w:val="both"/>
        <w:rPr>
          <w:sz w:val="22"/>
        </w:rPr>
      </w:pPr>
      <w:r>
        <w:rPr>
          <w:sz w:val="22"/>
        </w:rPr>
        <w:t>Si sólo alguna o algunas de las partes en conflicto han aceptado participar en la mediación, el Mediador o mediadora procurará en todo momento ampliar gradualmente la base de consentimiento, para iniciar el proceso. Si después de realizar lo bastante y razonable, no se logra la incorporación de la otra parte, se informará al Consejo General para que determine lo conducente.</w:t>
      </w:r>
    </w:p>
    <w:p>
      <w:pPr>
        <w:pStyle w:val="BodyText"/>
        <w:rPr>
          <w:sz w:val="20"/>
        </w:rPr>
      </w:pPr>
    </w:p>
    <w:p>
      <w:pPr>
        <w:pStyle w:val="BodyText"/>
        <w:rPr>
          <w:sz w:val="27"/>
        </w:rPr>
      </w:pPr>
    </w:p>
    <w:p>
      <w:pPr>
        <w:spacing w:after="0"/>
        <w:rPr>
          <w:sz w:val="27"/>
        </w:rPr>
        <w:sectPr>
          <w:pgSz w:w="12240" w:h="15840"/>
          <w:pgMar w:header="873" w:footer="0" w:top="1460" w:bottom="280" w:left="1600" w:right="980"/>
        </w:sectPr>
      </w:pPr>
    </w:p>
    <w:p>
      <w:pPr>
        <w:pStyle w:val="Heading1"/>
        <w:spacing w:before="55"/>
      </w:pPr>
      <w:r>
        <w:rPr/>
        <w:t>Artículo 20</w:t>
      </w:r>
    </w:p>
    <w:p>
      <w:pPr>
        <w:pStyle w:val="BodyText"/>
        <w:rPr>
          <w:b/>
        </w:rPr>
      </w:pPr>
    </w:p>
    <w:p>
      <w:pPr>
        <w:pStyle w:val="BodyText"/>
        <w:spacing w:before="3"/>
        <w:rPr>
          <w:b/>
          <w:sz w:val="26"/>
        </w:rPr>
      </w:pPr>
    </w:p>
    <w:p>
      <w:pPr>
        <w:pStyle w:val="BodyText"/>
        <w:spacing w:before="1"/>
        <w:ind w:left="101"/>
      </w:pPr>
      <w:r>
        <w:rPr/>
        <w:t>La etapa de preparación comprenderá las siguientes actividades:</w:t>
      </w:r>
    </w:p>
    <w:p>
      <w:pPr>
        <w:pStyle w:val="BodyText"/>
      </w:pPr>
      <w:r>
        <w:rPr/>
        <w:br w:type="column"/>
      </w:r>
      <w:r>
        <w:rPr/>
      </w:r>
    </w:p>
    <w:p>
      <w:pPr>
        <w:pStyle w:val="BodyText"/>
        <w:spacing w:before="8"/>
        <w:rPr>
          <w:sz w:val="17"/>
        </w:rPr>
      </w:pPr>
    </w:p>
    <w:p>
      <w:pPr>
        <w:pStyle w:val="Heading1"/>
        <w:spacing w:before="1"/>
      </w:pPr>
      <w:r>
        <w:rPr>
          <w:color w:val="C00000"/>
        </w:rPr>
        <w:t>De las actividades de preparación</w:t>
      </w:r>
    </w:p>
    <w:p>
      <w:pPr>
        <w:spacing w:after="0"/>
        <w:sectPr>
          <w:type w:val="continuous"/>
          <w:pgSz w:w="12240" w:h="15840"/>
          <w:pgMar w:top="1500" w:bottom="280" w:left="1600" w:right="980"/>
          <w:cols w:num="2" w:equalWidth="0">
            <w:col w:w="5918" w:space="425"/>
            <w:col w:w="3317"/>
          </w:cols>
        </w:sectPr>
      </w:pPr>
    </w:p>
    <w:p>
      <w:pPr>
        <w:pStyle w:val="BodyText"/>
        <w:spacing w:before="6"/>
        <w:rPr>
          <w:b/>
          <w:sz w:val="8"/>
        </w:rPr>
      </w:pPr>
    </w:p>
    <w:p>
      <w:pPr>
        <w:pStyle w:val="ListParagraph"/>
        <w:numPr>
          <w:ilvl w:val="1"/>
          <w:numId w:val="12"/>
        </w:numPr>
        <w:tabs>
          <w:tab w:pos="669" w:val="left" w:leader="none"/>
          <w:tab w:pos="670" w:val="left" w:leader="none"/>
        </w:tabs>
        <w:spacing w:line="276" w:lineRule="auto" w:before="56" w:after="0"/>
        <w:ind w:left="669" w:right="152" w:hanging="398"/>
        <w:jc w:val="left"/>
        <w:rPr>
          <w:sz w:val="22"/>
        </w:rPr>
      </w:pPr>
      <w:r>
        <w:rPr>
          <w:sz w:val="22"/>
        </w:rPr>
        <w:t>El Diagnóstico preliminar del conflicto, que será elaborado por el mediador conforme a lo siguiente:</w:t>
      </w:r>
    </w:p>
    <w:p>
      <w:pPr>
        <w:pStyle w:val="ListParagraph"/>
        <w:numPr>
          <w:ilvl w:val="2"/>
          <w:numId w:val="12"/>
        </w:numPr>
        <w:tabs>
          <w:tab w:pos="810" w:val="left" w:leader="none"/>
        </w:tabs>
        <w:spacing w:line="240" w:lineRule="auto" w:before="120" w:after="0"/>
        <w:ind w:left="809" w:right="0" w:hanging="140"/>
        <w:jc w:val="left"/>
        <w:rPr>
          <w:sz w:val="22"/>
        </w:rPr>
      </w:pPr>
      <w:r>
        <w:rPr>
          <w:sz w:val="22"/>
        </w:rPr>
        <w:t>Se allegará de la información pertinente para integrar el</w:t>
      </w:r>
      <w:r>
        <w:rPr>
          <w:spacing w:val="-6"/>
          <w:sz w:val="22"/>
        </w:rPr>
        <w:t> </w:t>
      </w:r>
      <w:r>
        <w:rPr>
          <w:sz w:val="22"/>
        </w:rPr>
        <w:t>diagnóstico.</w:t>
      </w:r>
    </w:p>
    <w:p>
      <w:pPr>
        <w:pStyle w:val="ListParagraph"/>
        <w:numPr>
          <w:ilvl w:val="2"/>
          <w:numId w:val="12"/>
        </w:numPr>
        <w:tabs>
          <w:tab w:pos="1235" w:val="left" w:leader="none"/>
          <w:tab w:pos="1236" w:val="left" w:leader="none"/>
        </w:tabs>
        <w:spacing w:line="240" w:lineRule="auto" w:before="160" w:after="0"/>
        <w:ind w:left="1235" w:right="0" w:hanging="566"/>
        <w:jc w:val="left"/>
        <w:rPr>
          <w:sz w:val="22"/>
        </w:rPr>
      </w:pPr>
      <w:r>
        <w:rPr>
          <w:sz w:val="22"/>
        </w:rPr>
        <w:t>Los principios, procedimientos e instituciones del sistema normativo</w:t>
      </w:r>
      <w:r>
        <w:rPr>
          <w:spacing w:val="-9"/>
          <w:sz w:val="22"/>
        </w:rPr>
        <w:t> </w:t>
      </w:r>
      <w:r>
        <w:rPr>
          <w:sz w:val="22"/>
        </w:rPr>
        <w:t>interno.</w:t>
      </w:r>
    </w:p>
    <w:p>
      <w:pPr>
        <w:pStyle w:val="ListParagraph"/>
        <w:numPr>
          <w:ilvl w:val="2"/>
          <w:numId w:val="12"/>
        </w:numPr>
        <w:tabs>
          <w:tab w:pos="1235" w:val="left" w:leader="none"/>
          <w:tab w:pos="1236" w:val="left" w:leader="none"/>
        </w:tabs>
        <w:spacing w:line="240" w:lineRule="auto" w:before="161" w:after="0"/>
        <w:ind w:left="1235" w:right="0" w:hanging="566"/>
        <w:jc w:val="left"/>
        <w:rPr>
          <w:sz w:val="22"/>
        </w:rPr>
      </w:pPr>
      <w:r>
        <w:rPr>
          <w:sz w:val="22"/>
        </w:rPr>
        <w:t>La posición inicial de las</w:t>
      </w:r>
      <w:r>
        <w:rPr>
          <w:spacing w:val="-4"/>
          <w:sz w:val="22"/>
        </w:rPr>
        <w:t> </w:t>
      </w:r>
      <w:r>
        <w:rPr>
          <w:sz w:val="22"/>
        </w:rPr>
        <w:t>Partes.</w:t>
      </w:r>
    </w:p>
    <w:p>
      <w:pPr>
        <w:pStyle w:val="ListParagraph"/>
        <w:numPr>
          <w:ilvl w:val="1"/>
          <w:numId w:val="12"/>
        </w:numPr>
        <w:tabs>
          <w:tab w:pos="668" w:val="left" w:leader="none"/>
          <w:tab w:pos="669" w:val="left" w:leader="none"/>
        </w:tabs>
        <w:spacing w:line="276" w:lineRule="auto" w:before="160" w:after="0"/>
        <w:ind w:left="668" w:right="151" w:hanging="397"/>
        <w:jc w:val="left"/>
        <w:rPr>
          <w:sz w:val="22"/>
        </w:rPr>
      </w:pPr>
      <w:r>
        <w:rPr>
          <w:sz w:val="22"/>
        </w:rPr>
        <w:t>Diseño de una propuesta general de atención, tratamiento y resolución del conflicto, por parte del Mediador o mediadora, así como un programa y agenda de</w:t>
      </w:r>
      <w:r>
        <w:rPr>
          <w:spacing w:val="-6"/>
          <w:sz w:val="22"/>
        </w:rPr>
        <w:t> </w:t>
      </w:r>
      <w:r>
        <w:rPr>
          <w:sz w:val="22"/>
        </w:rPr>
        <w:t>trabajo.</w:t>
      </w:r>
    </w:p>
    <w:p>
      <w:pPr>
        <w:pStyle w:val="ListParagraph"/>
        <w:numPr>
          <w:ilvl w:val="1"/>
          <w:numId w:val="12"/>
        </w:numPr>
        <w:tabs>
          <w:tab w:pos="669" w:val="left" w:leader="none"/>
          <w:tab w:pos="670" w:val="left" w:leader="none"/>
        </w:tabs>
        <w:spacing w:line="240" w:lineRule="auto" w:before="120" w:after="0"/>
        <w:ind w:left="669" w:right="0" w:hanging="398"/>
        <w:jc w:val="left"/>
        <w:rPr>
          <w:sz w:val="22"/>
        </w:rPr>
      </w:pPr>
      <w:r>
        <w:rPr>
          <w:sz w:val="22"/>
        </w:rPr>
        <w:t>La integración de representantes de la Comisión, para ello, el Mediador o</w:t>
      </w:r>
      <w:r>
        <w:rPr>
          <w:spacing w:val="-10"/>
          <w:sz w:val="22"/>
        </w:rPr>
        <w:t> </w:t>
      </w:r>
      <w:r>
        <w:rPr>
          <w:sz w:val="22"/>
        </w:rPr>
        <w:t>mediadora:</w:t>
      </w:r>
    </w:p>
    <w:p>
      <w:pPr>
        <w:pStyle w:val="ListParagraph"/>
        <w:numPr>
          <w:ilvl w:val="2"/>
          <w:numId w:val="12"/>
        </w:numPr>
        <w:tabs>
          <w:tab w:pos="810" w:val="left" w:leader="none"/>
        </w:tabs>
        <w:spacing w:line="276" w:lineRule="auto" w:before="160" w:after="0"/>
        <w:ind w:left="1235" w:right="151" w:hanging="566"/>
        <w:jc w:val="left"/>
        <w:rPr>
          <w:sz w:val="22"/>
        </w:rPr>
      </w:pPr>
      <w:r>
        <w:rPr>
          <w:sz w:val="22"/>
        </w:rPr>
        <w:t>Se asegurará de que exista un número equitativo de representantes de las partes ante la Comisión.</w:t>
      </w:r>
    </w:p>
    <w:p>
      <w:pPr>
        <w:pStyle w:val="ListParagraph"/>
        <w:numPr>
          <w:ilvl w:val="2"/>
          <w:numId w:val="12"/>
        </w:numPr>
        <w:tabs>
          <w:tab w:pos="1235" w:val="left" w:leader="none"/>
          <w:tab w:pos="1236" w:val="left" w:leader="none"/>
        </w:tabs>
        <w:spacing w:line="276" w:lineRule="auto" w:before="120" w:after="0"/>
        <w:ind w:left="1235" w:right="152" w:hanging="566"/>
        <w:jc w:val="left"/>
        <w:rPr>
          <w:sz w:val="22"/>
        </w:rPr>
      </w:pPr>
      <w:r>
        <w:rPr>
          <w:sz w:val="22"/>
        </w:rPr>
        <w:t>Fomentará que en la representación de las partes se considere la participación de las mujeres.</w:t>
      </w:r>
    </w:p>
    <w:p>
      <w:pPr>
        <w:pStyle w:val="ListParagraph"/>
        <w:numPr>
          <w:ilvl w:val="2"/>
          <w:numId w:val="12"/>
        </w:numPr>
        <w:tabs>
          <w:tab w:pos="1235" w:val="left" w:leader="none"/>
          <w:tab w:pos="1236" w:val="left" w:leader="none"/>
        </w:tabs>
        <w:spacing w:line="276" w:lineRule="auto" w:before="121" w:after="0"/>
        <w:ind w:left="1235" w:right="151" w:hanging="566"/>
        <w:jc w:val="left"/>
        <w:rPr>
          <w:sz w:val="22"/>
        </w:rPr>
      </w:pPr>
      <w:r>
        <w:rPr>
          <w:sz w:val="22"/>
        </w:rPr>
        <w:t>La Dirección Ejecutiva designará a la(s) persona(s) que presidirán la Comisión y serán los encargados de la conducción del proceso de</w:t>
      </w:r>
      <w:r>
        <w:rPr>
          <w:spacing w:val="-6"/>
          <w:sz w:val="22"/>
        </w:rPr>
        <w:t> </w:t>
      </w:r>
      <w:r>
        <w:rPr>
          <w:sz w:val="22"/>
        </w:rPr>
        <w:t>Mediación.</w:t>
      </w:r>
    </w:p>
    <w:p>
      <w:pPr>
        <w:pStyle w:val="ListParagraph"/>
        <w:numPr>
          <w:ilvl w:val="1"/>
          <w:numId w:val="12"/>
        </w:numPr>
        <w:tabs>
          <w:tab w:pos="669" w:val="left" w:leader="none"/>
          <w:tab w:pos="670" w:val="left" w:leader="none"/>
        </w:tabs>
        <w:spacing w:line="240" w:lineRule="auto" w:before="119" w:after="0"/>
        <w:ind w:left="669" w:right="0" w:hanging="397"/>
        <w:jc w:val="left"/>
        <w:rPr>
          <w:sz w:val="22"/>
        </w:rPr>
      </w:pPr>
      <w:r>
        <w:rPr>
          <w:sz w:val="22"/>
        </w:rPr>
        <w:t>La determinación de las reglas básicas del proceso, en ese sentido, el Mediador o</w:t>
      </w:r>
      <w:r>
        <w:rPr>
          <w:spacing w:val="-19"/>
          <w:sz w:val="22"/>
        </w:rPr>
        <w:t> </w:t>
      </w:r>
      <w:r>
        <w:rPr>
          <w:sz w:val="22"/>
        </w:rPr>
        <w:t>mediadora:</w:t>
      </w:r>
    </w:p>
    <w:p>
      <w:pPr>
        <w:pStyle w:val="ListParagraph"/>
        <w:numPr>
          <w:ilvl w:val="2"/>
          <w:numId w:val="12"/>
        </w:numPr>
        <w:tabs>
          <w:tab w:pos="810" w:val="left" w:leader="none"/>
        </w:tabs>
        <w:spacing w:line="276" w:lineRule="auto" w:before="161" w:after="0"/>
        <w:ind w:left="1235" w:right="152" w:hanging="566"/>
        <w:jc w:val="left"/>
        <w:rPr>
          <w:sz w:val="22"/>
        </w:rPr>
      </w:pPr>
      <w:r>
        <w:rPr>
          <w:sz w:val="22"/>
        </w:rPr>
        <w:t>Propondrá a las partes en conflicto las reglas básicas de respeto y civilidad, en los términos de estos</w:t>
      </w:r>
      <w:r>
        <w:rPr>
          <w:spacing w:val="-2"/>
          <w:sz w:val="22"/>
        </w:rPr>
        <w:t> </w:t>
      </w:r>
      <w:r>
        <w:rPr>
          <w:sz w:val="22"/>
        </w:rPr>
        <w:t>Lineamientos.</w:t>
      </w:r>
    </w:p>
    <w:p>
      <w:pPr>
        <w:pStyle w:val="ListParagraph"/>
        <w:numPr>
          <w:ilvl w:val="2"/>
          <w:numId w:val="12"/>
        </w:numPr>
        <w:tabs>
          <w:tab w:pos="1235" w:val="left" w:leader="none"/>
          <w:tab w:pos="1236" w:val="left" w:leader="none"/>
        </w:tabs>
        <w:spacing w:line="240" w:lineRule="auto" w:before="119" w:after="0"/>
        <w:ind w:left="1235" w:right="0" w:hanging="566"/>
        <w:jc w:val="left"/>
        <w:rPr>
          <w:sz w:val="22"/>
        </w:rPr>
      </w:pPr>
      <w:r>
        <w:rPr>
          <w:sz w:val="22"/>
        </w:rPr>
        <w:t>Informará</w:t>
      </w:r>
      <w:r>
        <w:rPr>
          <w:spacing w:val="31"/>
          <w:sz w:val="22"/>
        </w:rPr>
        <w:t> </w:t>
      </w:r>
      <w:r>
        <w:rPr>
          <w:sz w:val="22"/>
        </w:rPr>
        <w:t>sobre</w:t>
      </w:r>
      <w:r>
        <w:rPr>
          <w:spacing w:val="32"/>
          <w:sz w:val="22"/>
        </w:rPr>
        <w:t> </w:t>
      </w:r>
      <w:r>
        <w:rPr>
          <w:sz w:val="22"/>
        </w:rPr>
        <w:t>los</w:t>
      </w:r>
      <w:r>
        <w:rPr>
          <w:spacing w:val="33"/>
          <w:sz w:val="22"/>
        </w:rPr>
        <w:t> </w:t>
      </w:r>
      <w:r>
        <w:rPr>
          <w:sz w:val="22"/>
        </w:rPr>
        <w:t>principios</w:t>
      </w:r>
      <w:r>
        <w:rPr>
          <w:spacing w:val="33"/>
          <w:sz w:val="22"/>
        </w:rPr>
        <w:t> </w:t>
      </w:r>
      <w:r>
        <w:rPr>
          <w:sz w:val="22"/>
        </w:rPr>
        <w:t>y</w:t>
      </w:r>
      <w:r>
        <w:rPr>
          <w:spacing w:val="32"/>
          <w:sz w:val="22"/>
        </w:rPr>
        <w:t> </w:t>
      </w:r>
      <w:r>
        <w:rPr>
          <w:sz w:val="22"/>
        </w:rPr>
        <w:t>valores</w:t>
      </w:r>
      <w:r>
        <w:rPr>
          <w:spacing w:val="31"/>
          <w:sz w:val="22"/>
        </w:rPr>
        <w:t> </w:t>
      </w:r>
      <w:r>
        <w:rPr>
          <w:sz w:val="22"/>
        </w:rPr>
        <w:t>del</w:t>
      </w:r>
      <w:r>
        <w:rPr>
          <w:spacing w:val="32"/>
          <w:sz w:val="22"/>
        </w:rPr>
        <w:t> </w:t>
      </w:r>
      <w:r>
        <w:rPr>
          <w:sz w:val="22"/>
        </w:rPr>
        <w:t>proceso</w:t>
      </w:r>
      <w:r>
        <w:rPr>
          <w:spacing w:val="33"/>
          <w:sz w:val="22"/>
        </w:rPr>
        <w:t> </w:t>
      </w:r>
      <w:r>
        <w:rPr>
          <w:sz w:val="22"/>
        </w:rPr>
        <w:t>que</w:t>
      </w:r>
      <w:r>
        <w:rPr>
          <w:spacing w:val="32"/>
          <w:sz w:val="22"/>
        </w:rPr>
        <w:t> </w:t>
      </w:r>
      <w:r>
        <w:rPr>
          <w:sz w:val="22"/>
        </w:rPr>
        <w:t>rigen</w:t>
      </w:r>
      <w:r>
        <w:rPr>
          <w:spacing w:val="30"/>
          <w:sz w:val="22"/>
        </w:rPr>
        <w:t> </w:t>
      </w:r>
      <w:r>
        <w:rPr>
          <w:sz w:val="22"/>
        </w:rPr>
        <w:t>la</w:t>
      </w:r>
      <w:r>
        <w:rPr>
          <w:spacing w:val="31"/>
          <w:sz w:val="22"/>
        </w:rPr>
        <w:t> </w:t>
      </w:r>
      <w:r>
        <w:rPr>
          <w:sz w:val="22"/>
        </w:rPr>
        <w:t>mediación,</w:t>
      </w:r>
      <w:r>
        <w:rPr>
          <w:spacing w:val="32"/>
          <w:sz w:val="22"/>
        </w:rPr>
        <w:t> </w:t>
      </w:r>
      <w:r>
        <w:rPr>
          <w:sz w:val="22"/>
        </w:rPr>
        <w:t>los</w:t>
      </w:r>
      <w:r>
        <w:rPr>
          <w:spacing w:val="32"/>
          <w:sz w:val="22"/>
        </w:rPr>
        <w:t> </w:t>
      </w:r>
      <w:r>
        <w:rPr>
          <w:sz w:val="22"/>
        </w:rPr>
        <w:t>plazos</w:t>
      </w:r>
      <w:r>
        <w:rPr>
          <w:spacing w:val="31"/>
          <w:sz w:val="22"/>
        </w:rPr>
        <w:t> </w:t>
      </w:r>
      <w:r>
        <w:rPr>
          <w:sz w:val="22"/>
        </w:rPr>
        <w:t>y</w:t>
      </w:r>
    </w:p>
    <w:p>
      <w:pPr>
        <w:spacing w:after="0" w:line="240" w:lineRule="auto"/>
        <w:jc w:val="left"/>
        <w:rPr>
          <w:sz w:val="22"/>
        </w:rPr>
        <w:sectPr>
          <w:type w:val="continuous"/>
          <w:pgSz w:w="12240" w:h="15840"/>
          <w:pgMar w:top="1500" w:bottom="280" w:left="1600" w:right="980"/>
        </w:sectPr>
      </w:pPr>
    </w:p>
    <w:p>
      <w:pPr>
        <w:pStyle w:val="BodyText"/>
        <w:spacing w:before="11"/>
        <w:rPr>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BodyText"/>
        <w:ind w:left="1235"/>
      </w:pPr>
      <w:r>
        <w:rPr/>
        <w:t>mecanismos de comunicación.</w:t>
      </w:r>
    </w:p>
    <w:p>
      <w:pPr>
        <w:pStyle w:val="ListParagraph"/>
        <w:numPr>
          <w:ilvl w:val="2"/>
          <w:numId w:val="12"/>
        </w:numPr>
        <w:tabs>
          <w:tab w:pos="1235" w:val="left" w:leader="none"/>
          <w:tab w:pos="1236" w:val="left" w:leader="none"/>
        </w:tabs>
        <w:spacing w:line="240" w:lineRule="auto" w:before="161" w:after="0"/>
        <w:ind w:left="1235" w:right="0" w:hanging="566"/>
        <w:jc w:val="left"/>
        <w:rPr>
          <w:sz w:val="22"/>
        </w:rPr>
      </w:pPr>
      <w:r>
        <w:rPr>
          <w:sz w:val="22"/>
        </w:rPr>
        <w:t>Sistematizará una memoria del proceso.</w:t>
      </w:r>
    </w:p>
    <w:p>
      <w:pPr>
        <w:pStyle w:val="ListParagraph"/>
        <w:numPr>
          <w:ilvl w:val="2"/>
          <w:numId w:val="12"/>
        </w:numPr>
        <w:tabs>
          <w:tab w:pos="1236" w:val="left" w:leader="none"/>
        </w:tabs>
        <w:spacing w:line="276" w:lineRule="auto" w:before="160" w:after="0"/>
        <w:ind w:left="1235" w:right="151" w:hanging="566"/>
        <w:jc w:val="both"/>
        <w:rPr>
          <w:sz w:val="22"/>
        </w:rPr>
      </w:pPr>
      <w:r>
        <w:rPr>
          <w:sz w:val="22"/>
        </w:rPr>
        <w:t>Tomará las medidas pertinentes y exhortará a las Partes a adoptar un primer acuerdo de no agresión y respeto como medida inicial de</w:t>
      </w:r>
      <w:r>
        <w:rPr>
          <w:spacing w:val="-6"/>
          <w:sz w:val="22"/>
        </w:rPr>
        <w:t> </w:t>
      </w:r>
      <w:r>
        <w:rPr>
          <w:sz w:val="22"/>
        </w:rPr>
        <w:t>distención.</w:t>
      </w:r>
    </w:p>
    <w:p>
      <w:pPr>
        <w:pStyle w:val="ListParagraph"/>
        <w:numPr>
          <w:ilvl w:val="2"/>
          <w:numId w:val="12"/>
        </w:numPr>
        <w:tabs>
          <w:tab w:pos="1236" w:val="left" w:leader="none"/>
        </w:tabs>
        <w:spacing w:line="276" w:lineRule="auto" w:before="120" w:after="0"/>
        <w:ind w:left="1235" w:right="151" w:hanging="566"/>
        <w:jc w:val="both"/>
        <w:rPr>
          <w:sz w:val="22"/>
        </w:rPr>
      </w:pPr>
      <w:r>
        <w:rPr>
          <w:sz w:val="22"/>
        </w:rPr>
        <w:t>Propondrá el lugar sede de los trabajos de la Comisión, ubicando un espacio neutral que no tenga ningún simbolismo particular de apoyo a cualquiera de las partes y que sea aceptable por éstas, preferentemente en las instalaciones del</w:t>
      </w:r>
      <w:r>
        <w:rPr>
          <w:spacing w:val="-5"/>
          <w:sz w:val="22"/>
        </w:rPr>
        <w:t> </w:t>
      </w:r>
      <w:r>
        <w:rPr>
          <w:sz w:val="22"/>
        </w:rPr>
        <w:t>Instituto.</w:t>
      </w:r>
    </w:p>
    <w:p>
      <w:pPr>
        <w:pStyle w:val="ListParagraph"/>
        <w:numPr>
          <w:ilvl w:val="2"/>
          <w:numId w:val="12"/>
        </w:numPr>
        <w:tabs>
          <w:tab w:pos="1236" w:val="left" w:leader="none"/>
        </w:tabs>
        <w:spacing w:line="276" w:lineRule="auto" w:before="120" w:after="0"/>
        <w:ind w:left="1235" w:right="150" w:hanging="567"/>
        <w:jc w:val="both"/>
        <w:rPr>
          <w:sz w:val="22"/>
        </w:rPr>
      </w:pPr>
      <w:r>
        <w:rPr>
          <w:sz w:val="22"/>
        </w:rPr>
        <w:t>Propondrá las formas y procedimientos para la toma de decisiones: por consenso, consenso mínimo, acuerdo total, ratificación, votación, resultado de las consultas a la población u otra que se</w:t>
      </w:r>
      <w:r>
        <w:rPr>
          <w:spacing w:val="-2"/>
          <w:sz w:val="22"/>
        </w:rPr>
        <w:t> </w:t>
      </w:r>
      <w:r>
        <w:rPr>
          <w:sz w:val="22"/>
        </w:rPr>
        <w:t>acuerde.</w:t>
      </w:r>
    </w:p>
    <w:p>
      <w:pPr>
        <w:pStyle w:val="ListParagraph"/>
        <w:numPr>
          <w:ilvl w:val="1"/>
          <w:numId w:val="12"/>
        </w:numPr>
        <w:tabs>
          <w:tab w:pos="669" w:val="left" w:leader="none"/>
          <w:tab w:pos="670" w:val="left" w:leader="none"/>
        </w:tabs>
        <w:spacing w:line="276" w:lineRule="auto" w:before="120" w:after="0"/>
        <w:ind w:left="669" w:right="152" w:hanging="398"/>
        <w:jc w:val="left"/>
        <w:rPr>
          <w:sz w:val="22"/>
        </w:rPr>
      </w:pPr>
      <w:r>
        <w:rPr>
          <w:sz w:val="22"/>
        </w:rPr>
        <w:t>Se evitará el establecimiento de condiciones por alguna de las partes que inhiba el avance del proceso.</w:t>
      </w:r>
    </w:p>
    <w:p>
      <w:pPr>
        <w:pStyle w:val="BodyText"/>
        <w:rPr>
          <w:sz w:val="20"/>
        </w:rPr>
      </w:pPr>
    </w:p>
    <w:p>
      <w:pPr>
        <w:pStyle w:val="BodyText"/>
        <w:spacing w:before="5"/>
        <w:rPr>
          <w:sz w:val="20"/>
        </w:rPr>
      </w:pPr>
    </w:p>
    <w:p>
      <w:pPr>
        <w:pStyle w:val="Heading1"/>
        <w:spacing w:before="55"/>
      </w:pPr>
      <w:r>
        <w:rPr/>
        <w:t>Artículo 21</w:t>
      </w:r>
    </w:p>
    <w:p>
      <w:pPr>
        <w:spacing w:before="161"/>
        <w:ind w:left="0" w:right="149" w:firstLine="0"/>
        <w:jc w:val="right"/>
        <w:rPr>
          <w:b/>
          <w:sz w:val="22"/>
        </w:rPr>
      </w:pPr>
      <w:r>
        <w:rPr>
          <w:b/>
          <w:color w:val="C00000"/>
          <w:w w:val="95"/>
          <w:sz w:val="22"/>
        </w:rPr>
        <w:t>Apertura</w:t>
      </w:r>
    </w:p>
    <w:p>
      <w:pPr>
        <w:pStyle w:val="BodyText"/>
        <w:spacing w:before="7"/>
        <w:rPr>
          <w:b/>
          <w:sz w:val="8"/>
        </w:rPr>
      </w:pPr>
    </w:p>
    <w:p>
      <w:pPr>
        <w:pStyle w:val="ListParagraph"/>
        <w:numPr>
          <w:ilvl w:val="0"/>
          <w:numId w:val="13"/>
        </w:numPr>
        <w:tabs>
          <w:tab w:pos="670" w:val="left" w:leader="none"/>
        </w:tabs>
        <w:spacing w:line="276" w:lineRule="auto" w:before="55" w:after="0"/>
        <w:ind w:left="669" w:right="151" w:hanging="568"/>
        <w:jc w:val="both"/>
        <w:rPr>
          <w:sz w:val="22"/>
        </w:rPr>
      </w:pPr>
      <w:r>
        <w:rPr>
          <w:sz w:val="22"/>
        </w:rPr>
        <w:t>La o el Mediador iniciará el Proceso de Mediación con la instalación de la Comisión o Mesa de diálogo haciendo un exhorto a las partes para conducirse de buena fe y con apego a los principios de la mediación; finalmente se suscribirá el consentimiento para la participación en el proceso de mediación.</w:t>
      </w:r>
    </w:p>
    <w:p>
      <w:pPr>
        <w:pStyle w:val="ListParagraph"/>
        <w:numPr>
          <w:ilvl w:val="0"/>
          <w:numId w:val="13"/>
        </w:numPr>
        <w:tabs>
          <w:tab w:pos="670" w:val="left" w:leader="none"/>
        </w:tabs>
        <w:spacing w:line="276" w:lineRule="auto" w:before="120" w:after="0"/>
        <w:ind w:left="669" w:right="149" w:hanging="568"/>
        <w:jc w:val="both"/>
        <w:rPr>
          <w:sz w:val="22"/>
        </w:rPr>
      </w:pPr>
      <w:r>
        <w:rPr>
          <w:sz w:val="22"/>
        </w:rPr>
        <w:t>Las Partes, manifestarán su compromiso a conducirse con disposición y apertura al diálogo, respeto a las posiciones y representantes de su contraparte, observancia a los Lineamientos, así como de su responsabilidad por los resultados que se</w:t>
      </w:r>
      <w:r>
        <w:rPr>
          <w:spacing w:val="-7"/>
          <w:sz w:val="22"/>
        </w:rPr>
        <w:t> </w:t>
      </w:r>
      <w:r>
        <w:rPr>
          <w:sz w:val="22"/>
        </w:rPr>
        <w:t>obtengan.</w:t>
      </w:r>
    </w:p>
    <w:p>
      <w:pPr>
        <w:pStyle w:val="BodyText"/>
        <w:rPr>
          <w:sz w:val="20"/>
        </w:rPr>
      </w:pPr>
    </w:p>
    <w:p>
      <w:pPr>
        <w:pStyle w:val="BodyText"/>
        <w:spacing w:before="12"/>
        <w:rPr>
          <w:sz w:val="26"/>
        </w:rPr>
      </w:pPr>
    </w:p>
    <w:p>
      <w:pPr>
        <w:spacing w:after="0"/>
        <w:rPr>
          <w:sz w:val="26"/>
        </w:rPr>
        <w:sectPr>
          <w:pgSz w:w="12240" w:h="15840"/>
          <w:pgMar w:header="873" w:footer="0" w:top="1460" w:bottom="280" w:left="1600" w:right="980"/>
        </w:sectPr>
      </w:pPr>
    </w:p>
    <w:p>
      <w:pPr>
        <w:pStyle w:val="BodyText"/>
      </w:pPr>
    </w:p>
    <w:p>
      <w:pPr>
        <w:pStyle w:val="BodyText"/>
      </w:pPr>
    </w:p>
    <w:p>
      <w:pPr>
        <w:pStyle w:val="BodyText"/>
        <w:spacing w:before="9"/>
        <w:rPr>
          <w:sz w:val="30"/>
        </w:rPr>
      </w:pPr>
    </w:p>
    <w:p>
      <w:pPr>
        <w:pStyle w:val="Heading1"/>
        <w:spacing w:before="1"/>
      </w:pPr>
      <w:r>
        <w:rPr/>
        <w:t>Artículo 22</w:t>
      </w:r>
    </w:p>
    <w:p>
      <w:pPr>
        <w:spacing w:before="55"/>
        <w:ind w:left="611" w:right="2368" w:firstLine="0"/>
        <w:jc w:val="center"/>
        <w:rPr>
          <w:b/>
          <w:sz w:val="22"/>
        </w:rPr>
      </w:pPr>
      <w:r>
        <w:rPr/>
        <w:br w:type="column"/>
      </w:r>
      <w:r>
        <w:rPr>
          <w:b/>
          <w:color w:val="C00000"/>
          <w:sz w:val="22"/>
        </w:rPr>
        <w:t>CAPÍTULO VI </w:t>
      </w:r>
    </w:p>
    <w:p>
      <w:pPr>
        <w:spacing w:before="161"/>
        <w:ind w:left="612" w:right="2368" w:firstLine="0"/>
        <w:jc w:val="center"/>
        <w:rPr>
          <w:b/>
          <w:sz w:val="22"/>
        </w:rPr>
      </w:pPr>
      <w:r>
        <w:rPr>
          <w:b/>
          <w:color w:val="C00000"/>
          <w:sz w:val="22"/>
        </w:rPr>
        <w:t>De la Etapa de Delimitación del Problema y Desarrollo </w:t>
      </w:r>
    </w:p>
    <w:p>
      <w:pPr>
        <w:pStyle w:val="BodyText"/>
        <w:rPr>
          <w:b/>
        </w:rPr>
      </w:pPr>
    </w:p>
    <w:p>
      <w:pPr>
        <w:pStyle w:val="BodyText"/>
        <w:spacing w:before="3"/>
        <w:rPr>
          <w:b/>
          <w:sz w:val="26"/>
        </w:rPr>
      </w:pPr>
    </w:p>
    <w:p>
      <w:pPr>
        <w:spacing w:before="1"/>
        <w:ind w:left="4884" w:right="0" w:firstLine="0"/>
        <w:jc w:val="left"/>
        <w:rPr>
          <w:b/>
          <w:sz w:val="22"/>
        </w:rPr>
      </w:pPr>
      <w:r>
        <w:rPr>
          <w:b/>
          <w:color w:val="C00000"/>
          <w:sz w:val="22"/>
        </w:rPr>
        <w:t>De la delimitación del problema</w:t>
      </w:r>
    </w:p>
    <w:p>
      <w:pPr>
        <w:spacing w:after="0"/>
        <w:jc w:val="left"/>
        <w:rPr>
          <w:sz w:val="22"/>
        </w:rPr>
        <w:sectPr>
          <w:type w:val="continuous"/>
          <w:pgSz w:w="12240" w:h="15840"/>
          <w:pgMar w:top="1500" w:bottom="280" w:left="1600" w:right="980"/>
          <w:cols w:num="2" w:equalWidth="0">
            <w:col w:w="1138" w:space="568"/>
            <w:col w:w="7954"/>
          </w:cols>
        </w:sectPr>
      </w:pPr>
    </w:p>
    <w:p>
      <w:pPr>
        <w:pStyle w:val="BodyText"/>
        <w:spacing w:before="6"/>
        <w:rPr>
          <w:b/>
          <w:sz w:val="8"/>
        </w:rPr>
      </w:pPr>
    </w:p>
    <w:p>
      <w:pPr>
        <w:pStyle w:val="BodyText"/>
        <w:spacing w:before="56"/>
        <w:ind w:left="101"/>
      </w:pPr>
      <w:r>
        <w:rPr/>
        <w:t>Esta etapa se realizará a través de la Comisión y comprenderá las siguientes actividades:</w:t>
      </w:r>
    </w:p>
    <w:p>
      <w:pPr>
        <w:pStyle w:val="ListParagraph"/>
        <w:numPr>
          <w:ilvl w:val="1"/>
          <w:numId w:val="13"/>
        </w:numPr>
        <w:tabs>
          <w:tab w:pos="669" w:val="left" w:leader="none"/>
        </w:tabs>
        <w:spacing w:line="276" w:lineRule="auto" w:before="160" w:after="0"/>
        <w:ind w:left="669" w:right="150" w:hanging="398"/>
        <w:jc w:val="both"/>
        <w:rPr>
          <w:sz w:val="22"/>
        </w:rPr>
      </w:pPr>
      <w:r>
        <w:rPr>
          <w:sz w:val="22"/>
        </w:rPr>
        <w:t>Las partes expondrán sus puntos de vista y los argumentos de su posición respecto a las diferencias que han motivado la</w:t>
      </w:r>
      <w:r>
        <w:rPr>
          <w:spacing w:val="-3"/>
          <w:sz w:val="22"/>
        </w:rPr>
        <w:t> </w:t>
      </w:r>
      <w:r>
        <w:rPr>
          <w:sz w:val="22"/>
        </w:rPr>
        <w:t>controversia.</w:t>
      </w:r>
    </w:p>
    <w:p>
      <w:pPr>
        <w:pStyle w:val="ListParagraph"/>
        <w:numPr>
          <w:ilvl w:val="1"/>
          <w:numId w:val="13"/>
        </w:numPr>
        <w:tabs>
          <w:tab w:pos="670" w:val="left" w:leader="none"/>
        </w:tabs>
        <w:spacing w:line="276" w:lineRule="auto" w:before="120" w:after="0"/>
        <w:ind w:left="669" w:right="151" w:hanging="397"/>
        <w:jc w:val="both"/>
        <w:rPr>
          <w:sz w:val="22"/>
        </w:rPr>
      </w:pPr>
      <w:r>
        <w:rPr>
          <w:sz w:val="22"/>
        </w:rPr>
        <w:t>El resultado del análisis de las causas del conflicto dará pauta para el diseño, por parte del Mediador, de la agenda de trabajo de la</w:t>
      </w:r>
      <w:r>
        <w:rPr>
          <w:spacing w:val="-2"/>
          <w:sz w:val="22"/>
        </w:rPr>
        <w:t> </w:t>
      </w:r>
      <w:r>
        <w:rPr>
          <w:sz w:val="22"/>
        </w:rPr>
        <w:t>Comisión.</w:t>
      </w:r>
    </w:p>
    <w:p>
      <w:pPr>
        <w:pStyle w:val="ListParagraph"/>
        <w:numPr>
          <w:ilvl w:val="1"/>
          <w:numId w:val="13"/>
        </w:numPr>
        <w:tabs>
          <w:tab w:pos="670" w:val="left" w:leader="none"/>
        </w:tabs>
        <w:spacing w:line="276" w:lineRule="auto" w:before="120" w:after="0"/>
        <w:ind w:left="669" w:right="150" w:hanging="397"/>
        <w:jc w:val="both"/>
        <w:rPr>
          <w:sz w:val="22"/>
        </w:rPr>
      </w:pPr>
      <w:r>
        <w:rPr>
          <w:sz w:val="22"/>
        </w:rPr>
        <w:t>El Mediador o mediadora, por sí o a través del equipo de apoyo, tomará nota de las posiciones e intereses expresados por las partes a fin de determinar aspectos comunes y diferenciados del problema;</w:t>
      </w:r>
    </w:p>
    <w:p>
      <w:pPr>
        <w:spacing w:after="0" w:line="276" w:lineRule="auto"/>
        <w:jc w:val="both"/>
        <w:rPr>
          <w:sz w:val="22"/>
        </w:rPr>
        <w:sectPr>
          <w:type w:val="continuous"/>
          <w:pgSz w:w="12240" w:h="15840"/>
          <w:pgMar w:top="1500" w:bottom="280" w:left="1600" w:right="980"/>
        </w:sectPr>
      </w:pPr>
    </w:p>
    <w:p>
      <w:pPr>
        <w:pStyle w:val="BodyText"/>
        <w:spacing w:before="11"/>
        <w:rPr>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ListParagraph"/>
        <w:numPr>
          <w:ilvl w:val="1"/>
          <w:numId w:val="13"/>
        </w:numPr>
        <w:tabs>
          <w:tab w:pos="670" w:val="left" w:leader="none"/>
        </w:tabs>
        <w:spacing w:line="276" w:lineRule="auto" w:before="0" w:after="0"/>
        <w:ind w:left="669" w:right="150" w:hanging="397"/>
        <w:jc w:val="both"/>
        <w:rPr>
          <w:sz w:val="22"/>
        </w:rPr>
      </w:pPr>
      <w:r>
        <w:rPr>
          <w:sz w:val="22"/>
        </w:rPr>
        <w:t>El Mediador o mediadora facilitará que las Partes realicen un diálogo que permita transformar las posiciones encontradas en alternativas satisfactorias para las comunidades y la población en general.</w:t>
      </w:r>
    </w:p>
    <w:p>
      <w:pPr>
        <w:pStyle w:val="ListParagraph"/>
        <w:numPr>
          <w:ilvl w:val="1"/>
          <w:numId w:val="13"/>
        </w:numPr>
        <w:tabs>
          <w:tab w:pos="670" w:val="left" w:leader="none"/>
        </w:tabs>
        <w:spacing w:line="276" w:lineRule="auto" w:before="121" w:after="0"/>
        <w:ind w:left="669" w:right="152" w:hanging="397"/>
        <w:jc w:val="both"/>
        <w:rPr>
          <w:sz w:val="22"/>
        </w:rPr>
      </w:pPr>
      <w:r>
        <w:rPr>
          <w:sz w:val="22"/>
        </w:rPr>
        <w:t>Las Partes reflexionarán y presentarán propuestas alternativas de los aspectos controvertidos de manera que se dé respuesta a los intereses de la</w:t>
      </w:r>
      <w:r>
        <w:rPr>
          <w:spacing w:val="-9"/>
          <w:sz w:val="22"/>
        </w:rPr>
        <w:t> </w:t>
      </w:r>
      <w:r>
        <w:rPr>
          <w:sz w:val="22"/>
        </w:rPr>
        <w:t>comunidad.</w:t>
      </w:r>
    </w:p>
    <w:p>
      <w:pPr>
        <w:pStyle w:val="ListParagraph"/>
        <w:numPr>
          <w:ilvl w:val="1"/>
          <w:numId w:val="13"/>
        </w:numPr>
        <w:tabs>
          <w:tab w:pos="670" w:val="left" w:leader="none"/>
        </w:tabs>
        <w:spacing w:line="276" w:lineRule="auto" w:before="119" w:after="0"/>
        <w:ind w:left="669" w:right="150" w:hanging="397"/>
        <w:jc w:val="both"/>
        <w:rPr>
          <w:sz w:val="22"/>
        </w:rPr>
      </w:pPr>
      <w:r>
        <w:rPr>
          <w:sz w:val="22"/>
        </w:rPr>
        <w:t>En todos los casos el Mediador o mediadora podrá reunirse por separado con cada una de las Partes o con los observadores, para intercambiar y considerar sus puntos de vista respecto al Proceso de Mediación y las propuestas que en éste se</w:t>
      </w:r>
      <w:r>
        <w:rPr>
          <w:spacing w:val="-5"/>
          <w:sz w:val="22"/>
        </w:rPr>
        <w:t> </w:t>
      </w:r>
      <w:r>
        <w:rPr>
          <w:sz w:val="22"/>
        </w:rPr>
        <w:t>generen.</w:t>
      </w:r>
    </w:p>
    <w:p>
      <w:pPr>
        <w:pStyle w:val="ListParagraph"/>
        <w:numPr>
          <w:ilvl w:val="1"/>
          <w:numId w:val="13"/>
        </w:numPr>
        <w:tabs>
          <w:tab w:pos="670" w:val="left" w:leader="none"/>
        </w:tabs>
        <w:spacing w:line="276" w:lineRule="auto" w:before="120" w:after="0"/>
        <w:ind w:left="669" w:right="149" w:hanging="398"/>
        <w:jc w:val="both"/>
        <w:rPr>
          <w:sz w:val="22"/>
        </w:rPr>
      </w:pPr>
      <w:r>
        <w:rPr>
          <w:sz w:val="22"/>
        </w:rPr>
        <w:t>Es labor del Mediador o mediadora buscar alternativas cuando el proceso de mediación se encuentre en punto muerto, se excluya a actores fundamentales para el proceso o existan condiciones que requieran de un diálogo previo a abordarse en la</w:t>
      </w:r>
      <w:r>
        <w:rPr>
          <w:spacing w:val="-8"/>
          <w:sz w:val="22"/>
        </w:rPr>
        <w:t> </w:t>
      </w:r>
      <w:r>
        <w:rPr>
          <w:sz w:val="22"/>
        </w:rPr>
        <w:t>Comisión.</w:t>
      </w:r>
    </w:p>
    <w:p>
      <w:pPr>
        <w:pStyle w:val="ListParagraph"/>
        <w:numPr>
          <w:ilvl w:val="1"/>
          <w:numId w:val="13"/>
        </w:numPr>
        <w:tabs>
          <w:tab w:pos="670" w:val="left" w:leader="none"/>
        </w:tabs>
        <w:spacing w:line="276" w:lineRule="auto" w:before="120" w:after="0"/>
        <w:ind w:left="669" w:right="152" w:hanging="398"/>
        <w:jc w:val="both"/>
        <w:rPr>
          <w:sz w:val="22"/>
        </w:rPr>
      </w:pPr>
      <w:r>
        <w:rPr>
          <w:sz w:val="22"/>
        </w:rPr>
        <w:t>El Mediador o mediadora contará, en caso de considerarlo necesario, con traductores en lengua indígena.</w:t>
      </w:r>
    </w:p>
    <w:p>
      <w:pPr>
        <w:pStyle w:val="BodyText"/>
      </w:pPr>
    </w:p>
    <w:p>
      <w:pPr>
        <w:pStyle w:val="BodyText"/>
        <w:rPr>
          <w:sz w:val="23"/>
        </w:rPr>
      </w:pPr>
    </w:p>
    <w:p>
      <w:pPr>
        <w:pStyle w:val="Heading1"/>
      </w:pPr>
      <w:r>
        <w:rPr/>
        <w:t>Artículo 23</w:t>
      </w:r>
    </w:p>
    <w:p>
      <w:pPr>
        <w:pStyle w:val="BodyText"/>
        <w:spacing w:before="160"/>
        <w:ind w:left="101"/>
      </w:pPr>
      <w:r>
        <w:rPr/>
        <w:t>En esta etapa las o los Mediadores deberán hacer lo siguiente:</w:t>
      </w:r>
    </w:p>
    <w:p>
      <w:pPr>
        <w:pStyle w:val="ListParagraph"/>
        <w:numPr>
          <w:ilvl w:val="2"/>
          <w:numId w:val="13"/>
        </w:numPr>
        <w:tabs>
          <w:tab w:pos="810" w:val="left" w:leader="none"/>
        </w:tabs>
        <w:spacing w:line="276" w:lineRule="auto" w:before="160" w:after="0"/>
        <w:ind w:left="821" w:right="151" w:hanging="360"/>
        <w:jc w:val="both"/>
        <w:rPr>
          <w:sz w:val="22"/>
        </w:rPr>
      </w:pPr>
      <w:r>
        <w:rPr>
          <w:sz w:val="22"/>
        </w:rPr>
        <w:t>Identificar a las Partes que deben dar su consentimiento para que pueda comenzar un Proceso de Mediación</w:t>
      </w:r>
      <w:r>
        <w:rPr>
          <w:spacing w:val="-1"/>
          <w:sz w:val="22"/>
        </w:rPr>
        <w:t> </w:t>
      </w:r>
      <w:r>
        <w:rPr>
          <w:sz w:val="22"/>
        </w:rPr>
        <w:t>viable.</w:t>
      </w:r>
    </w:p>
    <w:p>
      <w:pPr>
        <w:pStyle w:val="ListParagraph"/>
        <w:numPr>
          <w:ilvl w:val="2"/>
          <w:numId w:val="13"/>
        </w:numPr>
        <w:tabs>
          <w:tab w:pos="810" w:val="left" w:leader="none"/>
        </w:tabs>
        <w:spacing w:line="240" w:lineRule="auto" w:before="120" w:after="0"/>
        <w:ind w:left="809" w:right="0" w:hanging="348"/>
        <w:jc w:val="left"/>
        <w:rPr>
          <w:sz w:val="22"/>
        </w:rPr>
      </w:pPr>
      <w:r>
        <w:rPr>
          <w:sz w:val="22"/>
        </w:rPr>
        <w:t>Fomentar una buena comprensión de ese</w:t>
      </w:r>
      <w:r>
        <w:rPr>
          <w:spacing w:val="-3"/>
          <w:sz w:val="22"/>
        </w:rPr>
        <w:t> </w:t>
      </w:r>
      <w:r>
        <w:rPr>
          <w:sz w:val="22"/>
        </w:rPr>
        <w:t>proceso.</w:t>
      </w:r>
    </w:p>
    <w:p>
      <w:pPr>
        <w:pStyle w:val="ListParagraph"/>
        <w:numPr>
          <w:ilvl w:val="2"/>
          <w:numId w:val="13"/>
        </w:numPr>
        <w:tabs>
          <w:tab w:pos="810" w:val="left" w:leader="none"/>
        </w:tabs>
        <w:spacing w:line="276" w:lineRule="auto" w:before="151" w:after="0"/>
        <w:ind w:left="821" w:right="151" w:hanging="360"/>
        <w:jc w:val="both"/>
        <w:rPr>
          <w:rFonts w:ascii="Trebuchet MS" w:hAnsi="Trebuchet MS"/>
          <w:sz w:val="20"/>
        </w:rPr>
      </w:pPr>
      <w:r>
        <w:rPr>
          <w:rFonts w:ascii="Trebuchet MS" w:hAnsi="Trebuchet MS"/>
          <w:sz w:val="20"/>
        </w:rPr>
        <w:t>Durante el desarrollo de las sesiones deberá dar a los participantes las mismas oportunidades de exponer sus puntos de vista; exhortarles y cuidar que no se presenten interrupciones mientras una de las partes esté en uso de la</w:t>
      </w:r>
      <w:r>
        <w:rPr>
          <w:rFonts w:ascii="Trebuchet MS" w:hAnsi="Trebuchet MS"/>
          <w:spacing w:val="-13"/>
          <w:sz w:val="20"/>
        </w:rPr>
        <w:t> </w:t>
      </w:r>
      <w:r>
        <w:rPr>
          <w:rFonts w:ascii="Trebuchet MS" w:hAnsi="Trebuchet MS"/>
          <w:sz w:val="20"/>
        </w:rPr>
        <w:t>palabra.</w:t>
      </w:r>
    </w:p>
    <w:p>
      <w:pPr>
        <w:pStyle w:val="ListParagraph"/>
        <w:numPr>
          <w:ilvl w:val="2"/>
          <w:numId w:val="13"/>
        </w:numPr>
        <w:tabs>
          <w:tab w:pos="810" w:val="left" w:leader="none"/>
        </w:tabs>
        <w:spacing w:line="240" w:lineRule="auto" w:before="120" w:after="0"/>
        <w:ind w:left="809" w:right="0" w:hanging="348"/>
        <w:jc w:val="left"/>
        <w:rPr>
          <w:sz w:val="22"/>
        </w:rPr>
      </w:pPr>
      <w:r>
        <w:rPr>
          <w:rFonts w:ascii="Trebuchet MS"/>
          <w:sz w:val="20"/>
        </w:rPr>
        <w:t>Alentar a las partes a proponer medios alternos para resolver la</w:t>
      </w:r>
      <w:r>
        <w:rPr>
          <w:rFonts w:ascii="Trebuchet MS"/>
          <w:spacing w:val="-15"/>
          <w:sz w:val="20"/>
        </w:rPr>
        <w:t> </w:t>
      </w:r>
      <w:r>
        <w:rPr>
          <w:rFonts w:ascii="Trebuchet MS"/>
          <w:sz w:val="20"/>
        </w:rPr>
        <w:t>controversia.</w:t>
      </w:r>
    </w:p>
    <w:p>
      <w:pPr>
        <w:pStyle w:val="ListParagraph"/>
        <w:numPr>
          <w:ilvl w:val="2"/>
          <w:numId w:val="13"/>
        </w:numPr>
        <w:tabs>
          <w:tab w:pos="810" w:val="left" w:leader="none"/>
        </w:tabs>
        <w:spacing w:line="276" w:lineRule="auto" w:before="150" w:after="0"/>
        <w:ind w:left="821" w:right="151" w:hanging="360"/>
        <w:jc w:val="both"/>
        <w:rPr>
          <w:sz w:val="22"/>
        </w:rPr>
      </w:pPr>
      <w:r>
        <w:rPr>
          <w:sz w:val="22"/>
        </w:rPr>
        <w:t>Dialogar con los agentes o las organizaciones a nivel local y comunitario, incluidos los grupos de mujeres, así como con agentes externos con acceso a las partes en conflicto y con relaciones con ellas, a fin de alentar el uso de la</w:t>
      </w:r>
      <w:r>
        <w:rPr>
          <w:spacing w:val="-5"/>
          <w:sz w:val="22"/>
        </w:rPr>
        <w:t> </w:t>
      </w:r>
      <w:r>
        <w:rPr>
          <w:sz w:val="22"/>
        </w:rPr>
        <w:t>mediación.</w:t>
      </w:r>
    </w:p>
    <w:p>
      <w:pPr>
        <w:pStyle w:val="ListParagraph"/>
        <w:numPr>
          <w:ilvl w:val="2"/>
          <w:numId w:val="13"/>
        </w:numPr>
        <w:tabs>
          <w:tab w:pos="810" w:val="left" w:leader="none"/>
        </w:tabs>
        <w:spacing w:line="240" w:lineRule="auto" w:before="120" w:after="0"/>
        <w:ind w:left="821" w:right="152" w:hanging="360"/>
        <w:jc w:val="both"/>
        <w:rPr>
          <w:sz w:val="22"/>
        </w:rPr>
      </w:pPr>
      <w:r>
        <w:rPr>
          <w:sz w:val="22"/>
        </w:rPr>
        <w:t>Generar la confianza en el proceso de mediación, así como entre las partes y hacia el Mediador, con base en la coherencia, transparencia y confidencialidad</w:t>
      </w:r>
      <w:r>
        <w:rPr>
          <w:spacing w:val="-9"/>
          <w:sz w:val="22"/>
        </w:rPr>
        <w:t> </w:t>
      </w:r>
      <w:r>
        <w:rPr>
          <w:sz w:val="22"/>
        </w:rPr>
        <w:t>necesarias.</w:t>
      </w:r>
    </w:p>
    <w:p>
      <w:pPr>
        <w:pStyle w:val="ListParagraph"/>
        <w:numPr>
          <w:ilvl w:val="2"/>
          <w:numId w:val="13"/>
        </w:numPr>
        <w:tabs>
          <w:tab w:pos="810" w:val="left" w:leader="none"/>
        </w:tabs>
        <w:spacing w:line="276" w:lineRule="auto" w:before="119" w:after="0"/>
        <w:ind w:left="821" w:right="151" w:hanging="360"/>
        <w:jc w:val="both"/>
        <w:rPr>
          <w:sz w:val="22"/>
        </w:rPr>
      </w:pPr>
      <w:r>
        <w:rPr>
          <w:sz w:val="22"/>
        </w:rPr>
        <w:t>Ser coherente, transparente y ecuánime en la gestión del Proceso de Mediación y respetar la confidencialidad.</w:t>
      </w:r>
    </w:p>
    <w:p>
      <w:pPr>
        <w:pStyle w:val="ListParagraph"/>
        <w:numPr>
          <w:ilvl w:val="2"/>
          <w:numId w:val="13"/>
        </w:numPr>
        <w:tabs>
          <w:tab w:pos="810" w:val="left" w:leader="none"/>
        </w:tabs>
        <w:spacing w:line="276" w:lineRule="auto" w:before="121" w:after="0"/>
        <w:ind w:left="821" w:right="149" w:hanging="360"/>
        <w:jc w:val="both"/>
        <w:rPr>
          <w:sz w:val="22"/>
        </w:rPr>
      </w:pPr>
      <w:r>
        <w:rPr>
          <w:sz w:val="22"/>
        </w:rPr>
        <w:t>Realizar evaluaciones periódicas a fin de detectar posibles obstáculos al proceso de mediación tales como desequilibrios de poder entre los actores, el retiro de alguna de las partes, violencia, falta de propuestas claras, cansancio o agotamiento, dificultades en la comunicación, plazos perentorios, entre otros; a fin de que el equipo mediador diseñe estrategias para recuperar la dinámica del diálogo entre las</w:t>
      </w:r>
      <w:r>
        <w:rPr>
          <w:spacing w:val="1"/>
          <w:sz w:val="22"/>
        </w:rPr>
        <w:t> </w:t>
      </w:r>
      <w:r>
        <w:rPr>
          <w:sz w:val="22"/>
        </w:rPr>
        <w:t>partes.</w:t>
      </w:r>
    </w:p>
    <w:p>
      <w:pPr>
        <w:spacing w:after="0" w:line="276" w:lineRule="auto"/>
        <w:jc w:val="both"/>
        <w:rPr>
          <w:sz w:val="22"/>
        </w:rPr>
        <w:sectPr>
          <w:pgSz w:w="12240" w:h="15840"/>
          <w:pgMar w:header="873" w:footer="0" w:top="1460" w:bottom="280" w:left="1600" w:right="980"/>
        </w:sectPr>
      </w:pPr>
    </w:p>
    <w:p>
      <w:pPr>
        <w:pStyle w:val="BodyText"/>
      </w:pPr>
    </w:p>
    <w:p>
      <w:pPr>
        <w:pStyle w:val="BodyText"/>
      </w:pPr>
    </w:p>
    <w:p>
      <w:pPr>
        <w:pStyle w:val="BodyText"/>
        <w:spacing w:before="12"/>
        <w:rPr>
          <w:sz w:val="29"/>
        </w:rPr>
      </w:pPr>
    </w:p>
    <w:p>
      <w:pPr>
        <w:pStyle w:val="Heading1"/>
      </w:pPr>
      <w:r>
        <w:rPr/>
        <w:t>Artículo 24</w:t>
      </w:r>
    </w:p>
    <w:p>
      <w:pPr>
        <w:spacing w:before="45"/>
        <w:ind w:left="331" w:right="269" w:firstLine="0"/>
        <w:jc w:val="center"/>
        <w:rPr>
          <w:b/>
          <w:sz w:val="22"/>
        </w:rPr>
      </w:pPr>
      <w:r>
        <w:rPr/>
        <w:br w:type="column"/>
      </w:r>
      <w:r>
        <w:rPr>
          <w:b/>
          <w:color w:val="C00000"/>
          <w:sz w:val="22"/>
        </w:rPr>
        <w:t>CAPÍTULO VII </w:t>
      </w:r>
    </w:p>
    <w:p>
      <w:pPr>
        <w:spacing w:before="161"/>
        <w:ind w:left="331" w:right="270" w:firstLine="0"/>
        <w:jc w:val="center"/>
        <w:rPr>
          <w:b/>
          <w:sz w:val="22"/>
        </w:rPr>
      </w:pPr>
      <w:r>
        <w:rPr/>
        <w:pict>
          <v:line style="position:absolute;mso-position-horizontal-relative:page;mso-position-vertical-relative:paragraph;z-index:1384" from="111.959999pt,-13.636582pt" to="556.859999pt,-13.636582pt" stroked="true" strokeweight=".48004pt" strokecolor="#d9d9d9">
            <v:stroke dashstyle="solid"/>
            <w10:wrap type="none"/>
          </v:line>
        </w:pict>
      </w:r>
      <w:r>
        <w:rPr>
          <w:b/>
          <w:color w:val="C00000"/>
          <w:sz w:val="22"/>
        </w:rPr>
        <w:t>De la Etapa de Conclusión </w:t>
      </w:r>
    </w:p>
    <w:p>
      <w:pPr>
        <w:pStyle w:val="BodyText"/>
        <w:rPr>
          <w:b/>
        </w:rPr>
      </w:pPr>
      <w:r>
        <w:rPr/>
        <w:br w:type="column"/>
      </w:r>
      <w:r>
        <w:rPr>
          <w:b/>
        </w:rPr>
      </w:r>
    </w:p>
    <w:p>
      <w:pPr>
        <w:pStyle w:val="BodyText"/>
        <w:rPr>
          <w:b/>
        </w:rPr>
      </w:pPr>
    </w:p>
    <w:p>
      <w:pPr>
        <w:pStyle w:val="BodyText"/>
        <w:rPr>
          <w:b/>
        </w:rPr>
      </w:pPr>
    </w:p>
    <w:p>
      <w:pPr>
        <w:pStyle w:val="BodyText"/>
        <w:rPr>
          <w:b/>
        </w:rPr>
      </w:pPr>
    </w:p>
    <w:p>
      <w:pPr>
        <w:pStyle w:val="BodyText"/>
        <w:spacing w:before="2"/>
        <w:rPr>
          <w:b/>
          <w:sz w:val="21"/>
        </w:rPr>
      </w:pPr>
    </w:p>
    <w:p>
      <w:pPr>
        <w:spacing w:before="0"/>
        <w:ind w:left="101" w:right="0" w:firstLine="0"/>
        <w:jc w:val="left"/>
        <w:rPr>
          <w:b/>
          <w:sz w:val="22"/>
        </w:rPr>
      </w:pPr>
      <w:r>
        <w:rPr>
          <w:b/>
          <w:color w:val="C00000"/>
          <w:sz w:val="22"/>
        </w:rPr>
        <w:t>De la conclusión</w:t>
      </w:r>
    </w:p>
    <w:p>
      <w:pPr>
        <w:spacing w:after="0"/>
        <w:jc w:val="left"/>
        <w:rPr>
          <w:sz w:val="22"/>
        </w:rPr>
        <w:sectPr>
          <w:pgSz w:w="12240" w:h="15840"/>
          <w:pgMar w:header="873" w:footer="0" w:top="1460" w:bottom="280" w:left="1600" w:right="980"/>
          <w:cols w:num="3" w:equalWidth="0">
            <w:col w:w="1138" w:space="2138"/>
            <w:col w:w="2995" w:space="1652"/>
            <w:col w:w="1737"/>
          </w:cols>
        </w:sectPr>
      </w:pPr>
    </w:p>
    <w:p>
      <w:pPr>
        <w:pStyle w:val="BodyText"/>
        <w:spacing w:before="7"/>
        <w:rPr>
          <w:b/>
          <w:sz w:val="8"/>
        </w:rPr>
      </w:pPr>
    </w:p>
    <w:p>
      <w:pPr>
        <w:pStyle w:val="ListParagraph"/>
        <w:numPr>
          <w:ilvl w:val="0"/>
          <w:numId w:val="14"/>
        </w:numPr>
        <w:tabs>
          <w:tab w:pos="318" w:val="left" w:leader="none"/>
        </w:tabs>
        <w:spacing w:line="240" w:lineRule="auto" w:before="55" w:after="0"/>
        <w:ind w:left="317" w:right="0" w:hanging="216"/>
        <w:jc w:val="left"/>
        <w:rPr>
          <w:sz w:val="22"/>
        </w:rPr>
      </w:pPr>
      <w:r>
        <w:rPr>
          <w:sz w:val="22"/>
        </w:rPr>
        <w:t>La conclusión del proceso conciliatorio se realiza</w:t>
      </w:r>
      <w:r>
        <w:rPr>
          <w:spacing w:val="-5"/>
          <w:sz w:val="22"/>
        </w:rPr>
        <w:t> </w:t>
      </w:r>
      <w:r>
        <w:rPr>
          <w:sz w:val="22"/>
        </w:rPr>
        <w:t>cuando:</w:t>
      </w:r>
    </w:p>
    <w:p>
      <w:pPr>
        <w:pStyle w:val="ListParagraph"/>
        <w:numPr>
          <w:ilvl w:val="1"/>
          <w:numId w:val="14"/>
        </w:numPr>
        <w:tabs>
          <w:tab w:pos="670" w:val="left" w:leader="none"/>
        </w:tabs>
        <w:spacing w:line="276" w:lineRule="auto" w:before="160" w:after="0"/>
        <w:ind w:left="669" w:right="150" w:hanging="398"/>
        <w:jc w:val="both"/>
        <w:rPr>
          <w:sz w:val="22"/>
        </w:rPr>
      </w:pPr>
      <w:r>
        <w:rPr>
          <w:sz w:val="22"/>
        </w:rPr>
        <w:t>Las partes alcancen acuerdos que resuelvan las controversias planteadas, en un marco de respeto a los principios plasmados en el artículo 2º de la Constitución federal, 16 y 25 de la Constitución estatal; el Libro VI del Código Electoral y los instrumentos</w:t>
      </w:r>
      <w:r>
        <w:rPr>
          <w:spacing w:val="-6"/>
          <w:sz w:val="22"/>
        </w:rPr>
        <w:t> </w:t>
      </w:r>
      <w:r>
        <w:rPr>
          <w:sz w:val="22"/>
        </w:rPr>
        <w:t>internacionales.</w:t>
      </w:r>
    </w:p>
    <w:p>
      <w:pPr>
        <w:pStyle w:val="ListParagraph"/>
        <w:numPr>
          <w:ilvl w:val="1"/>
          <w:numId w:val="14"/>
        </w:numPr>
        <w:tabs>
          <w:tab w:pos="670" w:val="left" w:leader="none"/>
        </w:tabs>
        <w:spacing w:line="276" w:lineRule="auto" w:before="120" w:after="0"/>
        <w:ind w:left="668" w:right="150" w:hanging="397"/>
        <w:jc w:val="both"/>
        <w:rPr>
          <w:sz w:val="22"/>
        </w:rPr>
      </w:pPr>
      <w:r>
        <w:rPr>
          <w:sz w:val="22"/>
        </w:rPr>
        <w:t>La conciliación quede sin materia, las partes acuerden dar por agotado el proceso, se interrumpa sin posibilidad de reanudarse o no existan las condiciones necesarias para su continuación, el Consejo General, previo informe de la Dirección en la cual dará su opinión respecto a la problemática y alternativas para su solución, emitirá la resolución o acuerdo que</w:t>
      </w:r>
      <w:r>
        <w:rPr>
          <w:spacing w:val="-16"/>
          <w:sz w:val="22"/>
        </w:rPr>
        <w:t> </w:t>
      </w:r>
      <w:r>
        <w:rPr>
          <w:sz w:val="22"/>
        </w:rPr>
        <w:t>proceda.</w:t>
      </w:r>
    </w:p>
    <w:p>
      <w:pPr>
        <w:pStyle w:val="ListParagraph"/>
        <w:numPr>
          <w:ilvl w:val="0"/>
          <w:numId w:val="14"/>
        </w:numPr>
        <w:tabs>
          <w:tab w:pos="504" w:val="left" w:leader="none"/>
        </w:tabs>
        <w:spacing w:line="276" w:lineRule="auto" w:before="121" w:after="0"/>
        <w:ind w:left="271" w:right="151" w:firstLine="0"/>
        <w:jc w:val="left"/>
        <w:rPr>
          <w:sz w:val="22"/>
        </w:rPr>
      </w:pPr>
      <w:r>
        <w:rPr>
          <w:sz w:val="22"/>
        </w:rPr>
        <w:t>En todos los casos, los acuerdos alcanzados se deberán plasmar por escrito y se suscribirán por las partes, así como por el Instituto a través del o los</w:t>
      </w:r>
      <w:r>
        <w:rPr>
          <w:spacing w:val="-8"/>
          <w:sz w:val="22"/>
        </w:rPr>
        <w:t> </w:t>
      </w:r>
      <w:r>
        <w:rPr>
          <w:sz w:val="22"/>
        </w:rPr>
        <w:t>Mediadores.</w:t>
      </w:r>
    </w:p>
    <w:p>
      <w:pPr>
        <w:pStyle w:val="BodyText"/>
        <w:rPr>
          <w:sz w:val="20"/>
        </w:rPr>
      </w:pPr>
    </w:p>
    <w:p>
      <w:pPr>
        <w:pStyle w:val="BodyText"/>
        <w:spacing w:before="5"/>
        <w:rPr>
          <w:sz w:val="20"/>
        </w:rPr>
      </w:pPr>
    </w:p>
    <w:p>
      <w:pPr>
        <w:pStyle w:val="Heading1"/>
        <w:spacing w:before="55"/>
      </w:pPr>
      <w:r>
        <w:rPr/>
        <w:t>Artículo 25</w:t>
      </w:r>
    </w:p>
    <w:p>
      <w:pPr>
        <w:spacing w:before="160"/>
        <w:ind w:left="6259" w:right="0" w:firstLine="0"/>
        <w:jc w:val="left"/>
        <w:rPr>
          <w:b/>
          <w:sz w:val="22"/>
        </w:rPr>
      </w:pPr>
      <w:r>
        <w:rPr>
          <w:b/>
          <w:color w:val="C00000"/>
          <w:sz w:val="22"/>
        </w:rPr>
        <w:t>De las directrices para la conclusión</w:t>
      </w:r>
    </w:p>
    <w:p>
      <w:pPr>
        <w:pStyle w:val="BodyText"/>
        <w:spacing w:before="8"/>
        <w:rPr>
          <w:b/>
          <w:sz w:val="8"/>
        </w:rPr>
      </w:pPr>
    </w:p>
    <w:p>
      <w:pPr>
        <w:pStyle w:val="ListParagraph"/>
        <w:numPr>
          <w:ilvl w:val="0"/>
          <w:numId w:val="15"/>
        </w:numPr>
        <w:tabs>
          <w:tab w:pos="368" w:val="left" w:leader="none"/>
        </w:tabs>
        <w:spacing w:line="276" w:lineRule="auto" w:before="55" w:after="0"/>
        <w:ind w:left="101" w:right="149" w:firstLine="0"/>
        <w:jc w:val="both"/>
        <w:rPr>
          <w:sz w:val="22"/>
        </w:rPr>
      </w:pPr>
      <w:r>
        <w:rPr>
          <w:sz w:val="22"/>
        </w:rPr>
        <w:t>Si los acuerdos entre las Partes implican cambios sustanciales al Sistema Normativo Interno del municipio o las comunidades que lo integran, invariablemente tendrá que efectuarse una consulta con los mecanismos y procedimiento establecidos en los presentes Lineamientos, ajustándose a los estándares e instrumentos internacionales. De lo anterior se informará a los integrantes del Consejo General con voz y</w:t>
      </w:r>
      <w:r>
        <w:rPr>
          <w:spacing w:val="-3"/>
          <w:sz w:val="22"/>
        </w:rPr>
        <w:t> </w:t>
      </w:r>
      <w:r>
        <w:rPr>
          <w:sz w:val="22"/>
        </w:rPr>
        <w:t>voto.</w:t>
      </w:r>
    </w:p>
    <w:p>
      <w:pPr>
        <w:pStyle w:val="ListParagraph"/>
        <w:numPr>
          <w:ilvl w:val="0"/>
          <w:numId w:val="15"/>
        </w:numPr>
        <w:tabs>
          <w:tab w:pos="376" w:val="left" w:leader="none"/>
        </w:tabs>
        <w:spacing w:line="276" w:lineRule="auto" w:before="119" w:after="0"/>
        <w:ind w:left="101" w:right="153" w:firstLine="0"/>
        <w:jc w:val="both"/>
        <w:rPr>
          <w:sz w:val="22"/>
        </w:rPr>
      </w:pPr>
      <w:r>
        <w:rPr>
          <w:sz w:val="22"/>
        </w:rPr>
        <w:t>Con los acuerdos alcanzados se actualizará el Catálogo de Municipios del régimen electoral de Sistemas Normativos</w:t>
      </w:r>
      <w:r>
        <w:rPr>
          <w:spacing w:val="-2"/>
          <w:sz w:val="22"/>
        </w:rPr>
        <w:t> </w:t>
      </w:r>
      <w:r>
        <w:rPr>
          <w:sz w:val="22"/>
        </w:rPr>
        <w:t>Internos.</w:t>
      </w:r>
    </w:p>
    <w:p>
      <w:pPr>
        <w:pStyle w:val="BodyText"/>
        <w:rPr>
          <w:sz w:val="20"/>
        </w:rPr>
      </w:pPr>
    </w:p>
    <w:p>
      <w:pPr>
        <w:pStyle w:val="BodyText"/>
        <w:rPr>
          <w:sz w:val="20"/>
        </w:rPr>
      </w:pPr>
    </w:p>
    <w:p>
      <w:pPr>
        <w:pStyle w:val="BodyText"/>
        <w:spacing w:before="2"/>
        <w:rPr>
          <w:sz w:val="18"/>
        </w:rPr>
      </w:pPr>
    </w:p>
    <w:p>
      <w:pPr>
        <w:pStyle w:val="Heading1"/>
      </w:pPr>
      <w:r>
        <w:rPr/>
        <w:t>Artículo 26</w:t>
      </w:r>
    </w:p>
    <w:p>
      <w:pPr>
        <w:spacing w:before="160"/>
        <w:ind w:left="6009" w:right="0" w:firstLine="0"/>
        <w:jc w:val="left"/>
        <w:rPr>
          <w:b/>
          <w:sz w:val="22"/>
        </w:rPr>
      </w:pPr>
      <w:r>
        <w:rPr>
          <w:b/>
          <w:color w:val="C00000"/>
          <w:sz w:val="22"/>
        </w:rPr>
        <w:t>Seguimiento y evaluación de acuerdos</w:t>
      </w:r>
    </w:p>
    <w:p>
      <w:pPr>
        <w:pStyle w:val="BodyText"/>
        <w:spacing w:before="8"/>
        <w:rPr>
          <w:b/>
          <w:sz w:val="8"/>
        </w:rPr>
      </w:pPr>
    </w:p>
    <w:p>
      <w:pPr>
        <w:pStyle w:val="BodyText"/>
        <w:spacing w:line="276" w:lineRule="auto" w:before="55"/>
        <w:ind w:left="101" w:right="151" w:hanging="1"/>
        <w:jc w:val="both"/>
      </w:pPr>
      <w:r>
        <w:rPr/>
        <w:t>El Mediador o mediadora analizará y ponderará las diversas maneras de mantener a largo plazo el acuerdo alcanzado, identificando los obstáculos que pueden afectar a la implantación del mismo. Las partes deberán incluir en sus acuerdos, mecanismos específicos para su implementación, seguimiento y evaluación.</w:t>
      </w:r>
    </w:p>
    <w:p>
      <w:pPr>
        <w:pStyle w:val="BodyText"/>
      </w:pPr>
    </w:p>
    <w:p>
      <w:pPr>
        <w:pStyle w:val="BodyText"/>
      </w:pPr>
    </w:p>
    <w:p>
      <w:pPr>
        <w:pStyle w:val="BodyText"/>
      </w:pPr>
    </w:p>
    <w:p>
      <w:pPr>
        <w:pStyle w:val="Heading1"/>
        <w:spacing w:before="172"/>
        <w:ind w:left="3592" w:right="3661"/>
        <w:jc w:val="center"/>
      </w:pPr>
      <w:r>
        <w:rPr>
          <w:color w:val="C00000"/>
        </w:rPr>
        <w:t>CAPITULO VIII.</w:t>
      </w:r>
    </w:p>
    <w:p>
      <w:pPr>
        <w:spacing w:after="0"/>
        <w:jc w:val="center"/>
        <w:sectPr>
          <w:type w:val="continuous"/>
          <w:pgSz w:w="12240" w:h="15840"/>
          <w:pgMar w:top="1500" w:bottom="280" w:left="1600" w:right="980"/>
        </w:sectPr>
      </w:pPr>
    </w:p>
    <w:p>
      <w:pPr>
        <w:pStyle w:val="BodyText"/>
        <w:rPr>
          <w:b/>
        </w:rPr>
      </w:pPr>
    </w:p>
    <w:p>
      <w:pPr>
        <w:pStyle w:val="BodyText"/>
        <w:spacing w:before="10"/>
        <w:rPr>
          <w:b/>
          <w:sz w:val="16"/>
        </w:rPr>
      </w:pPr>
    </w:p>
    <w:p>
      <w:pPr>
        <w:spacing w:before="1"/>
        <w:ind w:left="101" w:right="0" w:firstLine="0"/>
        <w:jc w:val="left"/>
        <w:rPr>
          <w:b/>
          <w:sz w:val="22"/>
        </w:rPr>
      </w:pPr>
      <w:r>
        <w:rPr>
          <w:b/>
          <w:sz w:val="22"/>
        </w:rPr>
        <w:t>Artículo 27</w:t>
      </w:r>
    </w:p>
    <w:p>
      <w:pPr>
        <w:spacing w:before="45"/>
        <w:ind w:left="101" w:right="0" w:firstLine="0"/>
        <w:jc w:val="left"/>
        <w:rPr>
          <w:b/>
          <w:sz w:val="22"/>
        </w:rPr>
      </w:pPr>
      <w:r>
        <w:rPr/>
        <w:br w:type="column"/>
      </w:r>
      <w:r>
        <w:rPr>
          <w:b/>
          <w:color w:val="C00000"/>
          <w:sz w:val="22"/>
        </w:rPr>
        <w:t>De la consulta. Generalidades </w:t>
      </w:r>
    </w:p>
    <w:p>
      <w:pPr>
        <w:pStyle w:val="BodyText"/>
        <w:rPr>
          <w:b/>
        </w:rPr>
      </w:pPr>
      <w:r>
        <w:rPr/>
        <w:br w:type="column"/>
      </w:r>
      <w:r>
        <w:rPr>
          <w:b/>
        </w:rPr>
      </w:r>
    </w:p>
    <w:p>
      <w:pPr>
        <w:pStyle w:val="BodyText"/>
        <w:rPr>
          <w:b/>
        </w:rPr>
      </w:pPr>
    </w:p>
    <w:p>
      <w:pPr>
        <w:pStyle w:val="BodyText"/>
        <w:spacing w:before="12"/>
        <w:rPr>
          <w:b/>
          <w:sz w:val="29"/>
        </w:rPr>
      </w:pPr>
    </w:p>
    <w:p>
      <w:pPr>
        <w:spacing w:before="0"/>
        <w:ind w:left="101" w:right="0" w:firstLine="0"/>
        <w:jc w:val="left"/>
        <w:rPr>
          <w:b/>
          <w:sz w:val="22"/>
        </w:rPr>
      </w:pPr>
      <w:r>
        <w:rPr>
          <w:b/>
          <w:color w:val="C00000"/>
          <w:sz w:val="22"/>
        </w:rPr>
        <w:t>De su definición y objeto</w:t>
      </w:r>
    </w:p>
    <w:p>
      <w:pPr>
        <w:spacing w:after="0"/>
        <w:jc w:val="left"/>
        <w:rPr>
          <w:sz w:val="22"/>
        </w:rPr>
        <w:sectPr>
          <w:pgSz w:w="12240" w:h="15840"/>
          <w:pgMar w:header="873" w:footer="0" w:top="1460" w:bottom="280" w:left="1600" w:right="980"/>
          <w:cols w:num="3" w:equalWidth="0">
            <w:col w:w="1138" w:space="1920"/>
            <w:col w:w="3432" w:space="652"/>
            <w:col w:w="2518"/>
          </w:cols>
        </w:sectPr>
      </w:pPr>
    </w:p>
    <w:p>
      <w:pPr>
        <w:pStyle w:val="BodyText"/>
        <w:spacing w:before="8"/>
        <w:rPr>
          <w:b/>
          <w:sz w:val="8"/>
        </w:rPr>
      </w:pPr>
      <w:r>
        <w:rPr/>
        <w:pict>
          <v:line style="position:absolute;mso-position-horizontal-relative:page;mso-position-vertical-relative:page;z-index:1408" from="111.959999pt,75.539978pt" to="556.859999pt,75.539978pt" stroked="true" strokeweight=".48004pt" strokecolor="#d9d9d9">
            <v:stroke dashstyle="solid"/>
            <w10:wrap type="none"/>
          </v:line>
        </w:pict>
      </w:r>
    </w:p>
    <w:p>
      <w:pPr>
        <w:pStyle w:val="ListParagraph"/>
        <w:numPr>
          <w:ilvl w:val="1"/>
          <w:numId w:val="15"/>
        </w:numPr>
        <w:tabs>
          <w:tab w:pos="1026" w:val="left" w:leader="none"/>
        </w:tabs>
        <w:spacing w:line="276" w:lineRule="auto" w:before="55" w:after="0"/>
        <w:ind w:left="1025" w:right="151" w:hanging="356"/>
        <w:jc w:val="both"/>
        <w:rPr>
          <w:sz w:val="22"/>
        </w:rPr>
      </w:pPr>
      <w:r>
        <w:rPr>
          <w:sz w:val="22"/>
        </w:rPr>
        <w:t>La consulta es un proceso, en tanto representa una forma clave de diálogo que sirve para alcanzar acuerdos, armonizar intereses contrapuestos, obtener el consentimiento del sujeto colectivo que será afectado por medidas gubernamentales, así como evitar y resolver conflictos.</w:t>
      </w:r>
    </w:p>
    <w:p>
      <w:pPr>
        <w:pStyle w:val="ListParagraph"/>
        <w:numPr>
          <w:ilvl w:val="1"/>
          <w:numId w:val="15"/>
        </w:numPr>
        <w:tabs>
          <w:tab w:pos="1026" w:val="left" w:leader="none"/>
        </w:tabs>
        <w:spacing w:line="276" w:lineRule="auto" w:before="120" w:after="0"/>
        <w:ind w:left="1025" w:right="150" w:hanging="356"/>
        <w:jc w:val="both"/>
        <w:rPr>
          <w:sz w:val="22"/>
        </w:rPr>
      </w:pPr>
      <w:r>
        <w:rPr>
          <w:sz w:val="22"/>
        </w:rPr>
        <w:t>La consulta debe ser un mecanismo realizado de buena fe, de manera voluntaria y sin coerción de ningún tipo o que sea incompatible con prácticas tales como los intentos de desintegración de la cohesión social de las comunidades</w:t>
      </w:r>
      <w:r>
        <w:rPr>
          <w:spacing w:val="-6"/>
          <w:sz w:val="22"/>
        </w:rPr>
        <w:t> </w:t>
      </w:r>
      <w:r>
        <w:rPr>
          <w:sz w:val="22"/>
        </w:rPr>
        <w:t>afectadas.</w:t>
      </w:r>
    </w:p>
    <w:p>
      <w:pPr>
        <w:pStyle w:val="ListParagraph"/>
        <w:numPr>
          <w:ilvl w:val="1"/>
          <w:numId w:val="15"/>
        </w:numPr>
        <w:tabs>
          <w:tab w:pos="1026" w:val="left" w:leader="none"/>
        </w:tabs>
        <w:spacing w:line="276" w:lineRule="auto" w:before="120" w:after="0"/>
        <w:ind w:left="1025" w:right="151" w:hanging="356"/>
        <w:jc w:val="both"/>
        <w:rPr>
          <w:sz w:val="22"/>
        </w:rPr>
      </w:pPr>
      <w:r>
        <w:rPr>
          <w:sz w:val="22"/>
        </w:rPr>
        <w:t>En la realización de las consultas y la adopción de las medidas correspondientes se deberán atender a los criterios y principios establecidos en los instrumentos internacionales y en las disposiciones legales aplicables.</w:t>
      </w:r>
    </w:p>
    <w:p>
      <w:pPr>
        <w:pStyle w:val="ListParagraph"/>
        <w:numPr>
          <w:ilvl w:val="1"/>
          <w:numId w:val="15"/>
        </w:numPr>
        <w:tabs>
          <w:tab w:pos="1026" w:val="left" w:leader="none"/>
        </w:tabs>
        <w:spacing w:line="276" w:lineRule="auto" w:before="110" w:after="0"/>
        <w:ind w:left="1025" w:right="154" w:hanging="356"/>
        <w:jc w:val="both"/>
        <w:rPr>
          <w:rFonts w:ascii="Trebuchet MS" w:hAnsi="Trebuchet MS"/>
          <w:sz w:val="20"/>
        </w:rPr>
      </w:pPr>
      <w:r>
        <w:rPr>
          <w:rFonts w:ascii="Trebuchet MS" w:hAnsi="Trebuchet MS"/>
          <w:sz w:val="20"/>
        </w:rPr>
        <w:t>La consulta podrá realizarse por determinación judicial, mandato de autoridad legislativa o administrativa, acuerdo de la Comisión o a petición de</w:t>
      </w:r>
      <w:r>
        <w:rPr>
          <w:rFonts w:ascii="Trebuchet MS" w:hAnsi="Trebuchet MS"/>
          <w:spacing w:val="-11"/>
          <w:sz w:val="20"/>
        </w:rPr>
        <w:t> </w:t>
      </w:r>
      <w:r>
        <w:rPr>
          <w:rFonts w:ascii="Trebuchet MS" w:hAnsi="Trebuchet MS"/>
          <w:sz w:val="20"/>
        </w:rPr>
        <w:t>parte.</w:t>
      </w:r>
    </w:p>
    <w:p>
      <w:pPr>
        <w:pStyle w:val="BodyText"/>
        <w:rPr>
          <w:rFonts w:ascii="Trebuchet MS"/>
          <w:sz w:val="20"/>
        </w:rPr>
      </w:pPr>
    </w:p>
    <w:p>
      <w:pPr>
        <w:pStyle w:val="BodyText"/>
        <w:rPr>
          <w:rFonts w:ascii="Trebuchet MS"/>
          <w:sz w:val="20"/>
        </w:rPr>
      </w:pPr>
    </w:p>
    <w:p>
      <w:pPr>
        <w:pStyle w:val="Heading1"/>
        <w:spacing w:before="174"/>
      </w:pPr>
      <w:r>
        <w:rPr/>
        <w:t>Artículo 28</w:t>
      </w:r>
    </w:p>
    <w:p>
      <w:pPr>
        <w:spacing w:before="161"/>
        <w:ind w:left="0" w:right="151" w:firstLine="0"/>
        <w:jc w:val="right"/>
        <w:rPr>
          <w:b/>
          <w:sz w:val="22"/>
        </w:rPr>
      </w:pPr>
      <w:r>
        <w:rPr>
          <w:b/>
          <w:color w:val="C0504D"/>
          <w:sz w:val="22"/>
        </w:rPr>
        <w:t>Finalidad y de la procedencia</w:t>
      </w:r>
    </w:p>
    <w:p>
      <w:pPr>
        <w:pStyle w:val="BodyText"/>
        <w:spacing w:before="6"/>
        <w:rPr>
          <w:b/>
          <w:sz w:val="8"/>
        </w:rPr>
      </w:pPr>
    </w:p>
    <w:p>
      <w:pPr>
        <w:pStyle w:val="ListParagraph"/>
        <w:numPr>
          <w:ilvl w:val="0"/>
          <w:numId w:val="16"/>
        </w:numPr>
        <w:tabs>
          <w:tab w:pos="810" w:val="left" w:leader="none"/>
        </w:tabs>
        <w:spacing w:line="276" w:lineRule="auto" w:before="56" w:after="0"/>
        <w:ind w:left="1181" w:right="151" w:hanging="720"/>
        <w:jc w:val="both"/>
        <w:rPr>
          <w:sz w:val="22"/>
        </w:rPr>
      </w:pPr>
      <w:r>
        <w:rPr>
          <w:sz w:val="22"/>
        </w:rPr>
        <w:t>La finalidad de la consulta es obtener un acuerdo de manera libre y pacifica sobre el procedimiento mediante el cual las comunidades determinan la forma de designar a sus autoridades municipales.</w:t>
      </w:r>
    </w:p>
    <w:p>
      <w:pPr>
        <w:pStyle w:val="ListParagraph"/>
        <w:numPr>
          <w:ilvl w:val="0"/>
          <w:numId w:val="16"/>
        </w:numPr>
        <w:tabs>
          <w:tab w:pos="810" w:val="left" w:leader="none"/>
        </w:tabs>
        <w:spacing w:line="240" w:lineRule="auto" w:before="120" w:after="0"/>
        <w:ind w:left="809" w:right="0" w:hanging="348"/>
        <w:jc w:val="left"/>
        <w:rPr>
          <w:sz w:val="22"/>
        </w:rPr>
      </w:pPr>
      <w:r>
        <w:rPr>
          <w:sz w:val="22"/>
        </w:rPr>
        <w:t>La consulta podrá ser de tres</w:t>
      </w:r>
      <w:r>
        <w:rPr>
          <w:spacing w:val="-3"/>
          <w:sz w:val="22"/>
        </w:rPr>
        <w:t> </w:t>
      </w:r>
      <w:r>
        <w:rPr>
          <w:sz w:val="22"/>
        </w:rPr>
        <w:t>tipos:</w:t>
      </w:r>
    </w:p>
    <w:p>
      <w:pPr>
        <w:pStyle w:val="ListParagraph"/>
        <w:numPr>
          <w:ilvl w:val="1"/>
          <w:numId w:val="16"/>
        </w:numPr>
        <w:tabs>
          <w:tab w:pos="1168" w:val="left" w:leader="none"/>
        </w:tabs>
        <w:spacing w:line="276" w:lineRule="auto" w:before="160" w:after="0"/>
        <w:ind w:left="1167" w:right="151" w:hanging="357"/>
        <w:jc w:val="both"/>
        <w:rPr>
          <w:sz w:val="22"/>
        </w:rPr>
      </w:pPr>
      <w:r>
        <w:rPr>
          <w:sz w:val="22"/>
        </w:rPr>
        <w:t>Consulta de opinión: Conocer la opinión respecto de los procedimientos y formas de elección de las autoridades</w:t>
      </w:r>
      <w:r>
        <w:rPr>
          <w:spacing w:val="-2"/>
          <w:sz w:val="22"/>
        </w:rPr>
        <w:t> </w:t>
      </w:r>
      <w:r>
        <w:rPr>
          <w:sz w:val="22"/>
        </w:rPr>
        <w:t>municipales;</w:t>
      </w:r>
    </w:p>
    <w:p>
      <w:pPr>
        <w:pStyle w:val="ListParagraph"/>
        <w:numPr>
          <w:ilvl w:val="1"/>
          <w:numId w:val="16"/>
        </w:numPr>
        <w:tabs>
          <w:tab w:pos="1168" w:val="left" w:leader="none"/>
        </w:tabs>
        <w:spacing w:line="276" w:lineRule="auto" w:before="120" w:after="0"/>
        <w:ind w:left="1167" w:right="152" w:hanging="357"/>
        <w:jc w:val="both"/>
        <w:rPr>
          <w:sz w:val="22"/>
        </w:rPr>
      </w:pPr>
      <w:r>
        <w:rPr>
          <w:sz w:val="22"/>
        </w:rPr>
        <w:t>Consulta para consentimiento: Obtener el consentimiento libre, previo e informado para las modificaciones de normas, procedimientos o instituciones de sus sistemas normativos internos;</w:t>
      </w:r>
    </w:p>
    <w:p>
      <w:pPr>
        <w:pStyle w:val="ListParagraph"/>
        <w:numPr>
          <w:ilvl w:val="1"/>
          <w:numId w:val="16"/>
        </w:numPr>
        <w:tabs>
          <w:tab w:pos="1168" w:val="left" w:leader="none"/>
        </w:tabs>
        <w:spacing w:line="276" w:lineRule="auto" w:before="120" w:after="0"/>
        <w:ind w:left="1167" w:right="151" w:hanging="357"/>
        <w:jc w:val="both"/>
        <w:rPr>
          <w:sz w:val="22"/>
        </w:rPr>
      </w:pPr>
      <w:r>
        <w:rPr>
          <w:sz w:val="22"/>
        </w:rPr>
        <w:t>Consulta para acuerdos: Lograr acuerdos para la realización de elecciones por sistemas normativos</w:t>
      </w:r>
      <w:r>
        <w:rPr>
          <w:spacing w:val="-1"/>
          <w:sz w:val="22"/>
        </w:rPr>
        <w:t> </w:t>
      </w:r>
      <w:r>
        <w:rPr>
          <w:sz w:val="22"/>
        </w:rPr>
        <w:t>internos.</w:t>
      </w:r>
    </w:p>
    <w:p>
      <w:pPr>
        <w:pStyle w:val="ListParagraph"/>
        <w:numPr>
          <w:ilvl w:val="0"/>
          <w:numId w:val="16"/>
        </w:numPr>
        <w:tabs>
          <w:tab w:pos="810" w:val="left" w:leader="none"/>
        </w:tabs>
        <w:spacing w:line="276" w:lineRule="auto" w:before="120" w:after="0"/>
        <w:ind w:left="1181" w:right="151" w:hanging="720"/>
        <w:jc w:val="both"/>
        <w:rPr>
          <w:sz w:val="22"/>
        </w:rPr>
      </w:pPr>
      <w:r>
        <w:rPr>
          <w:sz w:val="22"/>
        </w:rPr>
        <w:t>Durante cualquiera de las etapas del proceso, el Mediador, si lo considera pertinente o por acuerdo entre las Partes, podrá instruir la realización de consultas con la o las comunidades; las cuales deben realizarse con carácter previo a cualquier resolución o acuerdo</w:t>
      </w:r>
      <w:r>
        <w:rPr>
          <w:spacing w:val="-20"/>
          <w:sz w:val="22"/>
        </w:rPr>
        <w:t> </w:t>
      </w:r>
      <w:r>
        <w:rPr>
          <w:sz w:val="22"/>
        </w:rPr>
        <w:t>final.</w:t>
      </w:r>
    </w:p>
    <w:p>
      <w:pPr>
        <w:pStyle w:val="ListParagraph"/>
        <w:numPr>
          <w:ilvl w:val="0"/>
          <w:numId w:val="16"/>
        </w:numPr>
        <w:tabs>
          <w:tab w:pos="810" w:val="left" w:leader="none"/>
        </w:tabs>
        <w:spacing w:line="276" w:lineRule="auto" w:before="120" w:after="0"/>
        <w:ind w:left="1181" w:right="150" w:hanging="720"/>
        <w:jc w:val="both"/>
        <w:rPr>
          <w:sz w:val="22"/>
        </w:rPr>
      </w:pPr>
      <w:r>
        <w:rPr>
          <w:sz w:val="22"/>
        </w:rPr>
        <w:t>Cuando derivado de una resolución judicial o administrativa, o mediante decreto, se ordene la realización de elecciones que impliquen modificaciones sustantivas a los Sistemas Normativos</w:t>
      </w:r>
      <w:r>
        <w:rPr>
          <w:spacing w:val="10"/>
          <w:sz w:val="22"/>
        </w:rPr>
        <w:t> </w:t>
      </w:r>
      <w:r>
        <w:rPr>
          <w:sz w:val="22"/>
        </w:rPr>
        <w:t>Internos</w:t>
      </w:r>
      <w:r>
        <w:rPr>
          <w:spacing w:val="12"/>
          <w:sz w:val="22"/>
        </w:rPr>
        <w:t> </w:t>
      </w:r>
      <w:r>
        <w:rPr>
          <w:sz w:val="22"/>
        </w:rPr>
        <w:t>del</w:t>
      </w:r>
      <w:r>
        <w:rPr>
          <w:spacing w:val="15"/>
          <w:sz w:val="22"/>
        </w:rPr>
        <w:t> </w:t>
      </w:r>
      <w:r>
        <w:rPr>
          <w:sz w:val="22"/>
        </w:rPr>
        <w:t>municipio</w:t>
      </w:r>
      <w:r>
        <w:rPr>
          <w:spacing w:val="11"/>
          <w:sz w:val="22"/>
        </w:rPr>
        <w:t> </w:t>
      </w:r>
      <w:r>
        <w:rPr>
          <w:sz w:val="22"/>
        </w:rPr>
        <w:t>o</w:t>
      </w:r>
      <w:r>
        <w:rPr>
          <w:spacing w:val="14"/>
          <w:sz w:val="22"/>
        </w:rPr>
        <w:t> </w:t>
      </w:r>
      <w:r>
        <w:rPr>
          <w:sz w:val="22"/>
        </w:rPr>
        <w:t>la(s)</w:t>
      </w:r>
      <w:r>
        <w:rPr>
          <w:spacing w:val="13"/>
          <w:sz w:val="22"/>
        </w:rPr>
        <w:t> </w:t>
      </w:r>
      <w:r>
        <w:rPr>
          <w:sz w:val="22"/>
        </w:rPr>
        <w:t>comunidad</w:t>
      </w:r>
      <w:r>
        <w:rPr>
          <w:spacing w:val="12"/>
          <w:sz w:val="22"/>
        </w:rPr>
        <w:t> </w:t>
      </w:r>
      <w:r>
        <w:rPr>
          <w:sz w:val="22"/>
        </w:rPr>
        <w:t>(es),</w:t>
      </w:r>
      <w:r>
        <w:rPr>
          <w:spacing w:val="12"/>
          <w:sz w:val="22"/>
        </w:rPr>
        <w:t> </w:t>
      </w:r>
      <w:r>
        <w:rPr>
          <w:sz w:val="22"/>
        </w:rPr>
        <w:t>el</w:t>
      </w:r>
      <w:r>
        <w:rPr>
          <w:spacing w:val="13"/>
          <w:sz w:val="22"/>
        </w:rPr>
        <w:t> </w:t>
      </w:r>
      <w:r>
        <w:rPr>
          <w:sz w:val="22"/>
        </w:rPr>
        <w:t>Instituto,</w:t>
      </w:r>
      <w:r>
        <w:rPr>
          <w:spacing w:val="12"/>
          <w:sz w:val="22"/>
        </w:rPr>
        <w:t> </w:t>
      </w:r>
      <w:r>
        <w:rPr>
          <w:sz w:val="22"/>
        </w:rPr>
        <w:t>a</w:t>
      </w:r>
      <w:r>
        <w:rPr>
          <w:spacing w:val="11"/>
          <w:sz w:val="22"/>
        </w:rPr>
        <w:t> </w:t>
      </w:r>
      <w:r>
        <w:rPr>
          <w:sz w:val="22"/>
        </w:rPr>
        <w:t>través</w:t>
      </w:r>
      <w:r>
        <w:rPr>
          <w:spacing w:val="12"/>
          <w:sz w:val="22"/>
        </w:rPr>
        <w:t> </w:t>
      </w:r>
      <w:r>
        <w:rPr>
          <w:sz w:val="22"/>
        </w:rPr>
        <w:t>de</w:t>
      </w:r>
      <w:r>
        <w:rPr>
          <w:spacing w:val="12"/>
          <w:sz w:val="22"/>
        </w:rPr>
        <w:t> </w:t>
      </w:r>
      <w:r>
        <w:rPr>
          <w:sz w:val="22"/>
        </w:rPr>
        <w:t>la</w:t>
      </w:r>
    </w:p>
    <w:p>
      <w:pPr>
        <w:spacing w:after="0" w:line="276" w:lineRule="auto"/>
        <w:jc w:val="both"/>
        <w:rPr>
          <w:sz w:val="22"/>
        </w:rPr>
        <w:sectPr>
          <w:type w:val="continuous"/>
          <w:pgSz w:w="12240" w:h="15840"/>
          <w:pgMar w:top="1500" w:bottom="280" w:left="1600" w:right="980"/>
        </w:sectPr>
      </w:pPr>
    </w:p>
    <w:p>
      <w:pPr>
        <w:pStyle w:val="BodyText"/>
        <w:spacing w:before="11"/>
        <w:rPr>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BodyText"/>
        <w:spacing w:line="276" w:lineRule="auto"/>
        <w:ind w:left="1181" w:right="179" w:hanging="1"/>
      </w:pPr>
      <w:r>
        <w:rPr/>
        <w:t>Dirección Ejecutiva y en coadyuvancia con las autoridades municipales y/o internas realizará las consultas comunitarias correspondientes.</w:t>
      </w:r>
    </w:p>
    <w:p>
      <w:pPr>
        <w:pStyle w:val="ListParagraph"/>
        <w:numPr>
          <w:ilvl w:val="0"/>
          <w:numId w:val="16"/>
        </w:numPr>
        <w:tabs>
          <w:tab w:pos="859" w:val="left" w:leader="none"/>
        </w:tabs>
        <w:spacing w:line="276" w:lineRule="auto" w:before="120" w:after="0"/>
        <w:ind w:left="1181" w:right="151" w:hanging="720"/>
        <w:jc w:val="both"/>
        <w:rPr>
          <w:sz w:val="22"/>
        </w:rPr>
      </w:pPr>
      <w:r>
        <w:rPr>
          <w:sz w:val="22"/>
        </w:rPr>
        <w:t>Cuando los representantes de las Partes, en un proceso de mediación, lleguen a acuerdos que impliquen modificaciones sustantivas a sus sistemas normativos, éstas necesariamente tendrán que ser sometidas a una</w:t>
      </w:r>
      <w:r>
        <w:rPr>
          <w:spacing w:val="-2"/>
          <w:sz w:val="22"/>
        </w:rPr>
        <w:t> </w:t>
      </w:r>
      <w:r>
        <w:rPr>
          <w:sz w:val="22"/>
        </w:rPr>
        <w:t>consulta.</w:t>
      </w:r>
    </w:p>
    <w:p>
      <w:pPr>
        <w:pStyle w:val="ListParagraph"/>
        <w:numPr>
          <w:ilvl w:val="0"/>
          <w:numId w:val="16"/>
        </w:numPr>
        <w:tabs>
          <w:tab w:pos="810" w:val="left" w:leader="none"/>
        </w:tabs>
        <w:spacing w:line="276" w:lineRule="auto" w:before="120" w:after="0"/>
        <w:ind w:left="1181" w:right="150" w:hanging="720"/>
        <w:jc w:val="both"/>
        <w:rPr>
          <w:sz w:val="22"/>
        </w:rPr>
      </w:pPr>
      <w:r>
        <w:rPr>
          <w:sz w:val="22"/>
        </w:rPr>
        <w:t>Por los efectos graves que puede traer para la preservación de una cultura, el cambio de régimen electoral, invariablemente tendrá que derivarse de una consulta y de ella debe obtenerse el consentimiento libre, previo e</w:t>
      </w:r>
      <w:r>
        <w:rPr>
          <w:spacing w:val="-1"/>
          <w:sz w:val="22"/>
        </w:rPr>
        <w:t> </w:t>
      </w:r>
      <w:r>
        <w:rPr>
          <w:sz w:val="22"/>
        </w:rPr>
        <w:t>informado.</w:t>
      </w:r>
    </w:p>
    <w:p>
      <w:pPr>
        <w:pStyle w:val="BodyText"/>
        <w:rPr>
          <w:sz w:val="20"/>
        </w:rPr>
      </w:pPr>
    </w:p>
    <w:p>
      <w:pPr>
        <w:pStyle w:val="BodyText"/>
        <w:spacing w:before="6"/>
        <w:rPr>
          <w:sz w:val="20"/>
        </w:rPr>
      </w:pPr>
    </w:p>
    <w:p>
      <w:pPr>
        <w:spacing w:after="0"/>
        <w:rPr>
          <w:sz w:val="20"/>
        </w:rPr>
        <w:sectPr>
          <w:pgSz w:w="12240" w:h="15840"/>
          <w:pgMar w:header="873" w:footer="0" w:top="1460" w:bottom="280" w:left="1600" w:right="980"/>
        </w:sectPr>
      </w:pPr>
    </w:p>
    <w:p>
      <w:pPr>
        <w:pStyle w:val="BodyText"/>
      </w:pPr>
    </w:p>
    <w:p>
      <w:pPr>
        <w:pStyle w:val="BodyText"/>
      </w:pPr>
    </w:p>
    <w:p>
      <w:pPr>
        <w:pStyle w:val="BodyText"/>
        <w:spacing w:before="8"/>
        <w:rPr>
          <w:sz w:val="30"/>
        </w:rPr>
      </w:pPr>
    </w:p>
    <w:p>
      <w:pPr>
        <w:pStyle w:val="Heading1"/>
        <w:spacing w:before="1"/>
      </w:pPr>
      <w:r>
        <w:rPr/>
        <w:t>Artículo 29</w:t>
      </w:r>
    </w:p>
    <w:p>
      <w:pPr>
        <w:spacing w:before="55"/>
        <w:ind w:left="361" w:right="300" w:firstLine="0"/>
        <w:jc w:val="center"/>
        <w:rPr>
          <w:b/>
          <w:sz w:val="22"/>
        </w:rPr>
      </w:pPr>
      <w:r>
        <w:rPr/>
        <w:br w:type="column"/>
      </w:r>
      <w:r>
        <w:rPr>
          <w:b/>
          <w:color w:val="C00000"/>
          <w:sz w:val="22"/>
        </w:rPr>
        <w:t>CAPITULO IX</w:t>
      </w:r>
    </w:p>
    <w:p>
      <w:pPr>
        <w:spacing w:before="160"/>
        <w:ind w:left="361" w:right="300" w:firstLine="0"/>
        <w:jc w:val="center"/>
        <w:rPr>
          <w:b/>
          <w:sz w:val="22"/>
        </w:rPr>
      </w:pPr>
      <w:r>
        <w:rPr>
          <w:b/>
          <w:color w:val="C00000"/>
          <w:sz w:val="22"/>
        </w:rPr>
        <w:t>Procedimiento de la consulta </w:t>
      </w:r>
    </w:p>
    <w:p>
      <w:pPr>
        <w:pStyle w:val="BodyText"/>
        <w:rPr>
          <w:b/>
        </w:rPr>
      </w:pPr>
      <w:r>
        <w:rPr/>
        <w:br w:type="column"/>
      </w:r>
      <w:r>
        <w:rPr>
          <w:b/>
        </w:rPr>
      </w:r>
    </w:p>
    <w:p>
      <w:pPr>
        <w:pStyle w:val="BodyText"/>
        <w:rPr>
          <w:b/>
        </w:rPr>
      </w:pPr>
    </w:p>
    <w:p>
      <w:pPr>
        <w:pStyle w:val="BodyText"/>
        <w:rPr>
          <w:b/>
        </w:rPr>
      </w:pPr>
    </w:p>
    <w:p>
      <w:pPr>
        <w:pStyle w:val="BodyText"/>
        <w:rPr>
          <w:b/>
        </w:rPr>
      </w:pPr>
    </w:p>
    <w:p>
      <w:pPr>
        <w:pStyle w:val="BodyText"/>
        <w:spacing w:before="11"/>
        <w:rPr>
          <w:b/>
          <w:sz w:val="21"/>
        </w:rPr>
      </w:pPr>
    </w:p>
    <w:p>
      <w:pPr>
        <w:spacing w:before="0"/>
        <w:ind w:left="101" w:right="0" w:firstLine="0"/>
        <w:jc w:val="left"/>
        <w:rPr>
          <w:b/>
          <w:sz w:val="22"/>
        </w:rPr>
      </w:pPr>
      <w:r>
        <w:rPr>
          <w:b/>
          <w:color w:val="C0504D"/>
          <w:sz w:val="22"/>
        </w:rPr>
        <w:t>Características.</w:t>
      </w:r>
    </w:p>
    <w:p>
      <w:pPr>
        <w:spacing w:after="0"/>
        <w:jc w:val="left"/>
        <w:rPr>
          <w:sz w:val="22"/>
        </w:rPr>
        <w:sectPr>
          <w:type w:val="continuous"/>
          <w:pgSz w:w="12240" w:h="15840"/>
          <w:pgMar w:top="1500" w:bottom="280" w:left="1600" w:right="980"/>
          <w:cols w:num="3" w:equalWidth="0">
            <w:col w:w="1138" w:space="1954"/>
            <w:col w:w="3361" w:space="1564"/>
            <w:col w:w="1643"/>
          </w:cols>
        </w:sectPr>
      </w:pPr>
    </w:p>
    <w:p>
      <w:pPr>
        <w:pStyle w:val="BodyText"/>
        <w:spacing w:before="7"/>
        <w:rPr>
          <w:b/>
          <w:sz w:val="8"/>
        </w:rPr>
      </w:pPr>
    </w:p>
    <w:p>
      <w:pPr>
        <w:pStyle w:val="ListParagraph"/>
        <w:numPr>
          <w:ilvl w:val="0"/>
          <w:numId w:val="17"/>
        </w:numPr>
        <w:tabs>
          <w:tab w:pos="669" w:val="left" w:leader="none"/>
          <w:tab w:pos="670" w:val="left" w:leader="none"/>
        </w:tabs>
        <w:spacing w:line="276" w:lineRule="auto" w:before="55" w:after="0"/>
        <w:ind w:left="669" w:right="151" w:hanging="568"/>
        <w:jc w:val="left"/>
        <w:rPr>
          <w:sz w:val="22"/>
        </w:rPr>
      </w:pPr>
      <w:r>
        <w:rPr>
          <w:sz w:val="22"/>
        </w:rPr>
        <w:t>La consulta se desarrollará según un programa de trabajo y un calendario, que será consensado con las</w:t>
      </w:r>
      <w:r>
        <w:rPr>
          <w:spacing w:val="-2"/>
          <w:sz w:val="22"/>
        </w:rPr>
        <w:t> </w:t>
      </w:r>
      <w:r>
        <w:rPr>
          <w:sz w:val="22"/>
        </w:rPr>
        <w:t>partes.</w:t>
      </w:r>
    </w:p>
    <w:p>
      <w:pPr>
        <w:pStyle w:val="ListParagraph"/>
        <w:numPr>
          <w:ilvl w:val="0"/>
          <w:numId w:val="17"/>
        </w:numPr>
        <w:tabs>
          <w:tab w:pos="669" w:val="left" w:leader="none"/>
          <w:tab w:pos="670" w:val="left" w:leader="none"/>
        </w:tabs>
        <w:spacing w:line="276" w:lineRule="auto" w:before="120" w:after="0"/>
        <w:ind w:left="669" w:right="151" w:hanging="568"/>
        <w:jc w:val="left"/>
        <w:rPr>
          <w:sz w:val="22"/>
        </w:rPr>
      </w:pPr>
      <w:r>
        <w:rPr>
          <w:sz w:val="22"/>
        </w:rPr>
        <w:t>El proceso de consulta requiere que las partes involucradas acepten de antemano algunas condiciones del procedimiento y del acatamiento de los resultados que se</w:t>
      </w:r>
      <w:r>
        <w:rPr>
          <w:spacing w:val="-12"/>
          <w:sz w:val="22"/>
        </w:rPr>
        <w:t> </w:t>
      </w:r>
      <w:r>
        <w:rPr>
          <w:sz w:val="22"/>
        </w:rPr>
        <w:t>alcancen.</w:t>
      </w:r>
    </w:p>
    <w:p>
      <w:pPr>
        <w:pStyle w:val="ListParagraph"/>
        <w:numPr>
          <w:ilvl w:val="0"/>
          <w:numId w:val="17"/>
        </w:numPr>
        <w:tabs>
          <w:tab w:pos="669" w:val="left" w:leader="none"/>
          <w:tab w:pos="670" w:val="left" w:leader="none"/>
        </w:tabs>
        <w:spacing w:line="276" w:lineRule="auto" w:before="121" w:after="0"/>
        <w:ind w:left="669" w:right="152" w:hanging="568"/>
        <w:jc w:val="left"/>
        <w:rPr>
          <w:sz w:val="22"/>
        </w:rPr>
      </w:pPr>
      <w:r>
        <w:rPr>
          <w:sz w:val="22"/>
        </w:rPr>
        <w:t>La metodología la establecerá la Dirección Ejecutiva dependiendo de la materia objeto de la medida y del objetivo que persiga la</w:t>
      </w:r>
      <w:r>
        <w:rPr>
          <w:spacing w:val="-1"/>
          <w:sz w:val="22"/>
        </w:rPr>
        <w:t> </w:t>
      </w:r>
      <w:r>
        <w:rPr>
          <w:sz w:val="22"/>
        </w:rPr>
        <w:t>consulta.</w:t>
      </w:r>
    </w:p>
    <w:p>
      <w:pPr>
        <w:pStyle w:val="BodyText"/>
        <w:rPr>
          <w:sz w:val="20"/>
        </w:rPr>
      </w:pPr>
    </w:p>
    <w:p>
      <w:pPr>
        <w:pStyle w:val="BodyText"/>
        <w:spacing w:before="5"/>
        <w:rPr>
          <w:sz w:val="20"/>
        </w:rPr>
      </w:pPr>
    </w:p>
    <w:p>
      <w:pPr>
        <w:spacing w:after="0"/>
        <w:rPr>
          <w:sz w:val="20"/>
        </w:rPr>
        <w:sectPr>
          <w:type w:val="continuous"/>
          <w:pgSz w:w="12240" w:h="15840"/>
          <w:pgMar w:top="1500" w:bottom="280" w:left="1600" w:right="980"/>
        </w:sectPr>
      </w:pPr>
    </w:p>
    <w:p>
      <w:pPr>
        <w:pStyle w:val="Heading1"/>
        <w:spacing w:before="55"/>
      </w:pPr>
      <w:r>
        <w:rPr/>
        <w:t>Artículo 30</w:t>
      </w:r>
    </w:p>
    <w:p>
      <w:pPr>
        <w:pStyle w:val="BodyText"/>
        <w:rPr>
          <w:b/>
        </w:rPr>
      </w:pPr>
    </w:p>
    <w:p>
      <w:pPr>
        <w:pStyle w:val="BodyText"/>
        <w:spacing w:before="2"/>
        <w:rPr>
          <w:b/>
          <w:sz w:val="26"/>
        </w:rPr>
      </w:pPr>
    </w:p>
    <w:p>
      <w:pPr>
        <w:pStyle w:val="BodyText"/>
        <w:spacing w:before="1"/>
        <w:ind w:left="669"/>
      </w:pPr>
      <w:r>
        <w:rPr/>
        <w:t>El proceso de consulta, deberán cumplir las siguientes etapas:</w:t>
      </w:r>
    </w:p>
    <w:p>
      <w:pPr>
        <w:pStyle w:val="BodyText"/>
      </w:pPr>
      <w:r>
        <w:rPr/>
        <w:br w:type="column"/>
      </w:r>
      <w:r>
        <w:rPr/>
      </w:r>
    </w:p>
    <w:p>
      <w:pPr>
        <w:pStyle w:val="BodyText"/>
        <w:spacing w:before="7"/>
        <w:rPr>
          <w:sz w:val="17"/>
        </w:rPr>
      </w:pPr>
    </w:p>
    <w:p>
      <w:pPr>
        <w:pStyle w:val="Heading1"/>
        <w:spacing w:before="1"/>
      </w:pPr>
      <w:r>
        <w:rPr>
          <w:color w:val="C00000"/>
        </w:rPr>
        <w:t>De las etapas de la consulta</w:t>
      </w:r>
    </w:p>
    <w:p>
      <w:pPr>
        <w:spacing w:after="0"/>
        <w:sectPr>
          <w:type w:val="continuous"/>
          <w:pgSz w:w="12240" w:h="15840"/>
          <w:pgMar w:top="1500" w:bottom="280" w:left="1600" w:right="980"/>
          <w:cols w:num="2" w:equalWidth="0">
            <w:col w:w="6236" w:space="647"/>
            <w:col w:w="2777"/>
          </w:cols>
        </w:sectPr>
      </w:pPr>
    </w:p>
    <w:p>
      <w:pPr>
        <w:pStyle w:val="BodyText"/>
        <w:spacing w:before="8"/>
        <w:rPr>
          <w:b/>
          <w:sz w:val="8"/>
        </w:rPr>
      </w:pPr>
    </w:p>
    <w:p>
      <w:pPr>
        <w:pStyle w:val="ListParagraph"/>
        <w:numPr>
          <w:ilvl w:val="0"/>
          <w:numId w:val="18"/>
        </w:numPr>
        <w:tabs>
          <w:tab w:pos="668" w:val="left" w:leader="none"/>
          <w:tab w:pos="670" w:val="left" w:leader="none"/>
        </w:tabs>
        <w:spacing w:line="276" w:lineRule="auto" w:before="55" w:after="0"/>
        <w:ind w:left="669" w:right="152" w:hanging="568"/>
        <w:jc w:val="left"/>
        <w:rPr>
          <w:sz w:val="22"/>
        </w:rPr>
      </w:pPr>
      <w:r>
        <w:rPr>
          <w:sz w:val="22"/>
        </w:rPr>
        <w:t>Identificación precisa de las normas, instituciones o procedimientos de los sistemas normativos internos a modificarse o implementarse, que deben ser objeto de</w:t>
      </w:r>
      <w:r>
        <w:rPr>
          <w:spacing w:val="-6"/>
          <w:sz w:val="22"/>
        </w:rPr>
        <w:t> </w:t>
      </w:r>
      <w:r>
        <w:rPr>
          <w:sz w:val="22"/>
        </w:rPr>
        <w:t>consulta.</w:t>
      </w:r>
    </w:p>
    <w:p>
      <w:pPr>
        <w:pStyle w:val="ListParagraph"/>
        <w:numPr>
          <w:ilvl w:val="0"/>
          <w:numId w:val="18"/>
        </w:numPr>
        <w:tabs>
          <w:tab w:pos="669" w:val="left" w:leader="none"/>
          <w:tab w:pos="670" w:val="left" w:leader="none"/>
        </w:tabs>
        <w:spacing w:line="240" w:lineRule="auto" w:before="120" w:after="0"/>
        <w:ind w:left="669" w:right="0" w:hanging="568"/>
        <w:jc w:val="left"/>
        <w:rPr>
          <w:sz w:val="22"/>
        </w:rPr>
      </w:pPr>
      <w:r>
        <w:rPr>
          <w:sz w:val="22"/>
        </w:rPr>
        <w:t>Elaboración del programa de</w:t>
      </w:r>
      <w:r>
        <w:rPr>
          <w:spacing w:val="-3"/>
          <w:sz w:val="22"/>
        </w:rPr>
        <w:t> </w:t>
      </w:r>
      <w:r>
        <w:rPr>
          <w:sz w:val="22"/>
        </w:rPr>
        <w:t>consulta</w:t>
      </w:r>
    </w:p>
    <w:p>
      <w:pPr>
        <w:pStyle w:val="ListParagraph"/>
        <w:numPr>
          <w:ilvl w:val="0"/>
          <w:numId w:val="18"/>
        </w:numPr>
        <w:tabs>
          <w:tab w:pos="669" w:val="left" w:leader="none"/>
          <w:tab w:pos="670" w:val="left" w:leader="none"/>
        </w:tabs>
        <w:spacing w:line="276" w:lineRule="auto" w:before="160" w:after="0"/>
        <w:ind w:left="669" w:right="152" w:hanging="568"/>
        <w:jc w:val="left"/>
        <w:rPr>
          <w:sz w:val="22"/>
        </w:rPr>
      </w:pPr>
      <w:r>
        <w:rPr>
          <w:sz w:val="22"/>
        </w:rPr>
        <w:t>Difusión a los pueblos y comunidades indígenas u originarias de la medida legislativa, judicial o administrativa que será sometida a</w:t>
      </w:r>
      <w:r>
        <w:rPr>
          <w:spacing w:val="-3"/>
          <w:sz w:val="22"/>
        </w:rPr>
        <w:t> </w:t>
      </w:r>
      <w:r>
        <w:rPr>
          <w:sz w:val="22"/>
        </w:rPr>
        <w:t>consulta;</w:t>
      </w:r>
    </w:p>
    <w:p>
      <w:pPr>
        <w:pStyle w:val="ListParagraph"/>
        <w:numPr>
          <w:ilvl w:val="0"/>
          <w:numId w:val="18"/>
        </w:numPr>
        <w:tabs>
          <w:tab w:pos="670" w:val="left" w:leader="none"/>
        </w:tabs>
        <w:spacing w:line="276" w:lineRule="auto" w:before="120" w:after="0"/>
        <w:ind w:left="669" w:right="149" w:hanging="568"/>
        <w:jc w:val="both"/>
        <w:rPr>
          <w:sz w:val="22"/>
        </w:rPr>
      </w:pPr>
      <w:r>
        <w:rPr>
          <w:sz w:val="22"/>
        </w:rPr>
        <w:t>Información previa a los pueblos y comunidades indígenas u originarias sobre la medida legislativa, judicial o administrativa que se someterá a consulta y/o sobre las propuestas de modificación o innovación a sus sistemas normativos internos que implican, así como los posibles impactos de las mismas. Generación, a partir de estos instrumentos de información, de procesos de auto‐reflexión comunitaria sobre las controversias, sus causas y alternativas de</w:t>
      </w:r>
      <w:r>
        <w:rPr>
          <w:spacing w:val="-13"/>
          <w:sz w:val="22"/>
        </w:rPr>
        <w:t> </w:t>
      </w:r>
      <w:r>
        <w:rPr>
          <w:sz w:val="22"/>
        </w:rPr>
        <w:t>solución.</w:t>
      </w:r>
    </w:p>
    <w:p>
      <w:pPr>
        <w:pStyle w:val="ListParagraph"/>
        <w:numPr>
          <w:ilvl w:val="0"/>
          <w:numId w:val="18"/>
        </w:numPr>
        <w:tabs>
          <w:tab w:pos="669" w:val="left" w:leader="none"/>
          <w:tab w:pos="670" w:val="left" w:leader="none"/>
        </w:tabs>
        <w:spacing w:line="240" w:lineRule="auto" w:before="119" w:after="0"/>
        <w:ind w:left="669" w:right="0" w:hanging="568"/>
        <w:jc w:val="left"/>
        <w:rPr>
          <w:sz w:val="22"/>
        </w:rPr>
      </w:pPr>
      <w:r>
        <w:rPr>
          <w:sz w:val="22"/>
        </w:rPr>
        <w:t>Convocatoria a la</w:t>
      </w:r>
      <w:r>
        <w:rPr>
          <w:spacing w:val="-2"/>
          <w:sz w:val="22"/>
        </w:rPr>
        <w:t> </w:t>
      </w:r>
      <w:r>
        <w:rPr>
          <w:sz w:val="22"/>
        </w:rPr>
        <w:t>consulta.</w:t>
      </w:r>
    </w:p>
    <w:p>
      <w:pPr>
        <w:spacing w:after="0" w:line="240" w:lineRule="auto"/>
        <w:jc w:val="left"/>
        <w:rPr>
          <w:sz w:val="22"/>
        </w:rPr>
        <w:sectPr>
          <w:type w:val="continuous"/>
          <w:pgSz w:w="12240" w:h="15840"/>
          <w:pgMar w:top="1500" w:bottom="280" w:left="1600" w:right="980"/>
        </w:sectPr>
      </w:pPr>
    </w:p>
    <w:p>
      <w:pPr>
        <w:pStyle w:val="BodyText"/>
        <w:spacing w:before="11"/>
        <w:rPr>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ListParagraph"/>
        <w:numPr>
          <w:ilvl w:val="0"/>
          <w:numId w:val="18"/>
        </w:numPr>
        <w:tabs>
          <w:tab w:pos="669" w:val="left" w:leader="none"/>
          <w:tab w:pos="670" w:val="left" w:leader="none"/>
        </w:tabs>
        <w:spacing w:line="276" w:lineRule="auto" w:before="0" w:after="0"/>
        <w:ind w:left="669" w:right="150" w:hanging="568"/>
        <w:jc w:val="left"/>
        <w:rPr>
          <w:sz w:val="22"/>
        </w:rPr>
      </w:pPr>
      <w:r>
        <w:rPr>
          <w:sz w:val="22"/>
        </w:rPr>
        <w:t>Jornadas de la consulta en asambleas comunitarias o aquel método usado y aprobado por las comunidades para tomar sus decisiones; derivado también del tipo de consulta de que se</w:t>
      </w:r>
      <w:r>
        <w:rPr>
          <w:spacing w:val="-29"/>
          <w:sz w:val="22"/>
        </w:rPr>
        <w:t> </w:t>
      </w:r>
      <w:r>
        <w:rPr>
          <w:sz w:val="22"/>
        </w:rPr>
        <w:t>trate.</w:t>
      </w:r>
    </w:p>
    <w:p>
      <w:pPr>
        <w:pStyle w:val="ListParagraph"/>
        <w:numPr>
          <w:ilvl w:val="0"/>
          <w:numId w:val="18"/>
        </w:numPr>
        <w:tabs>
          <w:tab w:pos="668" w:val="left" w:leader="none"/>
          <w:tab w:pos="670" w:val="left" w:leader="none"/>
        </w:tabs>
        <w:spacing w:line="240" w:lineRule="auto" w:before="120" w:after="0"/>
        <w:ind w:left="669" w:right="0" w:hanging="568"/>
        <w:jc w:val="left"/>
        <w:rPr>
          <w:sz w:val="22"/>
        </w:rPr>
      </w:pPr>
      <w:r>
        <w:rPr>
          <w:sz w:val="22"/>
        </w:rPr>
        <w:t>Evaluación de los resultados y toma de</w:t>
      </w:r>
      <w:r>
        <w:rPr>
          <w:spacing w:val="-6"/>
          <w:sz w:val="22"/>
        </w:rPr>
        <w:t> </w:t>
      </w:r>
      <w:r>
        <w:rPr>
          <w:sz w:val="22"/>
        </w:rPr>
        <w:t>decisiones.</w:t>
      </w:r>
    </w:p>
    <w:p>
      <w:pPr>
        <w:pStyle w:val="BodyText"/>
        <w:rPr>
          <w:sz w:val="20"/>
        </w:rPr>
      </w:pPr>
    </w:p>
    <w:p>
      <w:pPr>
        <w:pStyle w:val="BodyText"/>
        <w:spacing w:before="9"/>
        <w:rPr>
          <w:sz w:val="23"/>
        </w:rPr>
      </w:pPr>
    </w:p>
    <w:p>
      <w:pPr>
        <w:pStyle w:val="Heading1"/>
        <w:spacing w:before="56"/>
      </w:pPr>
      <w:r>
        <w:rPr/>
        <w:t>Artículo 31</w:t>
      </w:r>
    </w:p>
    <w:p>
      <w:pPr>
        <w:spacing w:before="159"/>
        <w:ind w:left="0" w:right="153" w:firstLine="0"/>
        <w:jc w:val="right"/>
        <w:rPr>
          <w:b/>
          <w:sz w:val="22"/>
        </w:rPr>
      </w:pPr>
      <w:r>
        <w:rPr>
          <w:b/>
          <w:color w:val="C00000"/>
          <w:sz w:val="22"/>
        </w:rPr>
        <w:t>Del programa de la consulta</w:t>
      </w:r>
    </w:p>
    <w:p>
      <w:pPr>
        <w:pStyle w:val="BodyText"/>
        <w:spacing w:before="8"/>
        <w:rPr>
          <w:b/>
          <w:sz w:val="8"/>
        </w:rPr>
      </w:pPr>
    </w:p>
    <w:p>
      <w:pPr>
        <w:pStyle w:val="ListParagraph"/>
        <w:numPr>
          <w:ilvl w:val="0"/>
          <w:numId w:val="19"/>
        </w:numPr>
        <w:tabs>
          <w:tab w:pos="668" w:val="left" w:leader="none"/>
          <w:tab w:pos="669" w:val="left" w:leader="none"/>
        </w:tabs>
        <w:spacing w:line="276" w:lineRule="auto" w:before="56" w:after="0"/>
        <w:ind w:left="669" w:right="151" w:hanging="568"/>
        <w:jc w:val="left"/>
        <w:rPr>
          <w:sz w:val="22"/>
        </w:rPr>
      </w:pPr>
      <w:r>
        <w:rPr>
          <w:sz w:val="22"/>
        </w:rPr>
        <w:t>Al inicio del proceso de consulta, la Dirección Ejecutiva elaborará, con la opinión y/o propuesta de la Comisión, el programa de consulta que contendrá lo</w:t>
      </w:r>
      <w:r>
        <w:rPr>
          <w:spacing w:val="-7"/>
          <w:sz w:val="22"/>
        </w:rPr>
        <w:t> </w:t>
      </w:r>
      <w:r>
        <w:rPr>
          <w:sz w:val="22"/>
        </w:rPr>
        <w:t>siguiente:</w:t>
      </w:r>
    </w:p>
    <w:p>
      <w:pPr>
        <w:pStyle w:val="ListParagraph"/>
        <w:numPr>
          <w:ilvl w:val="1"/>
          <w:numId w:val="19"/>
        </w:numPr>
        <w:tabs>
          <w:tab w:pos="669" w:val="left" w:leader="none"/>
          <w:tab w:pos="670" w:val="left" w:leader="none"/>
        </w:tabs>
        <w:spacing w:line="240" w:lineRule="auto" w:before="119" w:after="0"/>
        <w:ind w:left="669" w:right="0" w:hanging="398"/>
        <w:jc w:val="left"/>
        <w:rPr>
          <w:sz w:val="22"/>
        </w:rPr>
      </w:pPr>
      <w:r>
        <w:rPr>
          <w:sz w:val="22"/>
        </w:rPr>
        <w:t>Integración y definición de acuerdos</w:t>
      </w:r>
      <w:r>
        <w:rPr>
          <w:spacing w:val="-2"/>
          <w:sz w:val="22"/>
        </w:rPr>
        <w:t> </w:t>
      </w:r>
      <w:r>
        <w:rPr>
          <w:sz w:val="22"/>
        </w:rPr>
        <w:t>básicos;</w:t>
      </w:r>
    </w:p>
    <w:p>
      <w:pPr>
        <w:pStyle w:val="ListParagraph"/>
        <w:numPr>
          <w:ilvl w:val="1"/>
          <w:numId w:val="19"/>
        </w:numPr>
        <w:tabs>
          <w:tab w:pos="668" w:val="left" w:leader="none"/>
          <w:tab w:pos="670" w:val="left" w:leader="none"/>
        </w:tabs>
        <w:spacing w:line="240" w:lineRule="auto" w:before="161" w:after="0"/>
        <w:ind w:left="669" w:right="0" w:hanging="398"/>
        <w:jc w:val="left"/>
        <w:rPr>
          <w:sz w:val="22"/>
        </w:rPr>
      </w:pPr>
      <w:r>
        <w:rPr>
          <w:sz w:val="22"/>
        </w:rPr>
        <w:t>Definición de actividades y su calendario de</w:t>
      </w:r>
      <w:r>
        <w:rPr>
          <w:spacing w:val="-4"/>
          <w:sz w:val="22"/>
        </w:rPr>
        <w:t> </w:t>
      </w:r>
      <w:r>
        <w:rPr>
          <w:sz w:val="22"/>
        </w:rPr>
        <w:t>realización;</w:t>
      </w:r>
    </w:p>
    <w:p>
      <w:pPr>
        <w:pStyle w:val="ListParagraph"/>
        <w:numPr>
          <w:ilvl w:val="1"/>
          <w:numId w:val="19"/>
        </w:numPr>
        <w:tabs>
          <w:tab w:pos="668" w:val="left" w:leader="none"/>
          <w:tab w:pos="670" w:val="left" w:leader="none"/>
        </w:tabs>
        <w:spacing w:line="276" w:lineRule="auto" w:before="160" w:after="0"/>
        <w:ind w:left="669" w:right="152" w:hanging="398"/>
        <w:jc w:val="left"/>
        <w:rPr>
          <w:sz w:val="22"/>
        </w:rPr>
      </w:pPr>
      <w:r>
        <w:rPr>
          <w:sz w:val="22"/>
        </w:rPr>
        <w:t>Establecer con precisión cuál es la medida, modificación o innovación a los sistemas normativos que se propone</w:t>
      </w:r>
      <w:r>
        <w:rPr>
          <w:spacing w:val="-3"/>
          <w:sz w:val="22"/>
        </w:rPr>
        <w:t> </w:t>
      </w:r>
      <w:r>
        <w:rPr>
          <w:sz w:val="22"/>
        </w:rPr>
        <w:t>realizar.</w:t>
      </w:r>
    </w:p>
    <w:p>
      <w:pPr>
        <w:pStyle w:val="ListParagraph"/>
        <w:numPr>
          <w:ilvl w:val="1"/>
          <w:numId w:val="19"/>
        </w:numPr>
        <w:tabs>
          <w:tab w:pos="669" w:val="left" w:leader="none"/>
          <w:tab w:pos="670" w:val="left" w:leader="none"/>
        </w:tabs>
        <w:spacing w:line="276" w:lineRule="auto" w:before="120" w:after="0"/>
        <w:ind w:left="669" w:right="152" w:hanging="398"/>
        <w:jc w:val="left"/>
        <w:rPr>
          <w:sz w:val="22"/>
        </w:rPr>
      </w:pPr>
      <w:r>
        <w:rPr>
          <w:sz w:val="22"/>
        </w:rPr>
        <w:t>Generar la información que evidencie cómo dicha medida produce cambios sustanciales al sistema normativo interno del pueblo o comunidad</w:t>
      </w:r>
      <w:r>
        <w:rPr>
          <w:spacing w:val="-3"/>
          <w:sz w:val="22"/>
        </w:rPr>
        <w:t> </w:t>
      </w:r>
      <w:r>
        <w:rPr>
          <w:sz w:val="22"/>
        </w:rPr>
        <w:t>indígena;</w:t>
      </w:r>
    </w:p>
    <w:p>
      <w:pPr>
        <w:pStyle w:val="ListParagraph"/>
        <w:numPr>
          <w:ilvl w:val="1"/>
          <w:numId w:val="19"/>
        </w:numPr>
        <w:tabs>
          <w:tab w:pos="669" w:val="left" w:leader="none"/>
          <w:tab w:pos="670" w:val="left" w:leader="none"/>
        </w:tabs>
        <w:spacing w:line="240" w:lineRule="auto" w:before="120" w:after="0"/>
        <w:ind w:left="669" w:right="0" w:hanging="397"/>
        <w:jc w:val="left"/>
        <w:rPr>
          <w:sz w:val="22"/>
        </w:rPr>
      </w:pPr>
      <w:r>
        <w:rPr>
          <w:sz w:val="22"/>
        </w:rPr>
        <w:t>Los procedimientos</w:t>
      </w:r>
      <w:r>
        <w:rPr>
          <w:spacing w:val="-1"/>
          <w:sz w:val="22"/>
        </w:rPr>
        <w:t> </w:t>
      </w:r>
      <w:r>
        <w:rPr>
          <w:sz w:val="22"/>
        </w:rPr>
        <w:t>específicos;</w:t>
      </w:r>
    </w:p>
    <w:p>
      <w:pPr>
        <w:pStyle w:val="ListParagraph"/>
        <w:numPr>
          <w:ilvl w:val="1"/>
          <w:numId w:val="19"/>
        </w:numPr>
        <w:tabs>
          <w:tab w:pos="670" w:val="left" w:leader="none"/>
        </w:tabs>
        <w:spacing w:line="276" w:lineRule="auto" w:before="160" w:after="0"/>
        <w:ind w:left="669" w:right="150" w:hanging="397"/>
        <w:jc w:val="both"/>
        <w:rPr>
          <w:sz w:val="22"/>
        </w:rPr>
      </w:pPr>
      <w:r>
        <w:rPr>
          <w:sz w:val="22"/>
        </w:rPr>
        <w:t>Información previa: procedimiento (asambleas, talleres, grupos focales, quórum, etcétera) criterios de validez de las asambleas o reuniones, e instrumentos (documentación, trípticos, volantes, audios, videos,</w:t>
      </w:r>
      <w:r>
        <w:rPr>
          <w:spacing w:val="-4"/>
          <w:sz w:val="22"/>
        </w:rPr>
        <w:t> </w:t>
      </w:r>
      <w:r>
        <w:rPr>
          <w:sz w:val="22"/>
        </w:rPr>
        <w:t>etcétera).</w:t>
      </w:r>
    </w:p>
    <w:p>
      <w:pPr>
        <w:pStyle w:val="ListParagraph"/>
        <w:numPr>
          <w:ilvl w:val="1"/>
          <w:numId w:val="19"/>
        </w:numPr>
        <w:tabs>
          <w:tab w:pos="669" w:val="left" w:leader="none"/>
          <w:tab w:pos="670" w:val="left" w:leader="none"/>
        </w:tabs>
        <w:spacing w:line="240" w:lineRule="auto" w:before="120" w:after="0"/>
        <w:ind w:left="669" w:right="0" w:hanging="398"/>
        <w:jc w:val="left"/>
        <w:rPr>
          <w:sz w:val="22"/>
        </w:rPr>
      </w:pPr>
      <w:r>
        <w:rPr>
          <w:sz w:val="22"/>
        </w:rPr>
        <w:t>Mecanismos para la jornada de</w:t>
      </w:r>
      <w:r>
        <w:rPr>
          <w:spacing w:val="-1"/>
          <w:sz w:val="22"/>
        </w:rPr>
        <w:t> </w:t>
      </w:r>
      <w:r>
        <w:rPr>
          <w:sz w:val="22"/>
        </w:rPr>
        <w:t>Consulta</w:t>
      </w:r>
    </w:p>
    <w:p>
      <w:pPr>
        <w:pStyle w:val="ListParagraph"/>
        <w:numPr>
          <w:ilvl w:val="1"/>
          <w:numId w:val="19"/>
        </w:numPr>
        <w:tabs>
          <w:tab w:pos="669" w:val="left" w:leader="none"/>
          <w:tab w:pos="670" w:val="left" w:leader="none"/>
        </w:tabs>
        <w:spacing w:line="240" w:lineRule="auto" w:before="160" w:after="0"/>
        <w:ind w:left="669" w:right="0" w:hanging="398"/>
        <w:jc w:val="left"/>
        <w:rPr>
          <w:sz w:val="22"/>
        </w:rPr>
      </w:pPr>
      <w:r>
        <w:rPr>
          <w:sz w:val="22"/>
        </w:rPr>
        <w:t>Sistematización y procesamiento de los resultados;</w:t>
      </w:r>
    </w:p>
    <w:p>
      <w:pPr>
        <w:pStyle w:val="ListParagraph"/>
        <w:numPr>
          <w:ilvl w:val="1"/>
          <w:numId w:val="19"/>
        </w:numPr>
        <w:tabs>
          <w:tab w:pos="668" w:val="left" w:leader="none"/>
          <w:tab w:pos="670" w:val="left" w:leader="none"/>
        </w:tabs>
        <w:spacing w:line="240" w:lineRule="auto" w:before="161" w:after="0"/>
        <w:ind w:left="669" w:right="0" w:hanging="398"/>
        <w:jc w:val="left"/>
        <w:rPr>
          <w:sz w:val="22"/>
        </w:rPr>
      </w:pPr>
      <w:r>
        <w:rPr>
          <w:sz w:val="22"/>
        </w:rPr>
        <w:t>Evaluación de resultados y toma de</w:t>
      </w:r>
      <w:r>
        <w:rPr>
          <w:spacing w:val="-2"/>
          <w:sz w:val="22"/>
        </w:rPr>
        <w:t> </w:t>
      </w:r>
      <w:r>
        <w:rPr>
          <w:sz w:val="22"/>
        </w:rPr>
        <w:t>decisiones.</w:t>
      </w:r>
    </w:p>
    <w:p>
      <w:pPr>
        <w:pStyle w:val="BodyText"/>
        <w:rPr>
          <w:sz w:val="20"/>
        </w:rPr>
      </w:pPr>
    </w:p>
    <w:p>
      <w:pPr>
        <w:pStyle w:val="BodyText"/>
        <w:spacing w:before="8"/>
        <w:rPr>
          <w:sz w:val="23"/>
        </w:rPr>
      </w:pPr>
    </w:p>
    <w:p>
      <w:pPr>
        <w:pStyle w:val="Heading1"/>
        <w:spacing w:before="55"/>
      </w:pPr>
      <w:r>
        <w:rPr/>
        <w:t>Artículo 32</w:t>
      </w:r>
    </w:p>
    <w:p>
      <w:pPr>
        <w:spacing w:before="161"/>
        <w:ind w:left="0" w:right="152" w:firstLine="0"/>
        <w:jc w:val="right"/>
        <w:rPr>
          <w:b/>
          <w:sz w:val="22"/>
        </w:rPr>
      </w:pPr>
      <w:r>
        <w:rPr>
          <w:b/>
          <w:color w:val="C0504D"/>
          <w:sz w:val="22"/>
        </w:rPr>
        <w:t>De la Información Previa</w:t>
      </w:r>
    </w:p>
    <w:p>
      <w:pPr>
        <w:pStyle w:val="BodyText"/>
        <w:spacing w:before="7"/>
        <w:rPr>
          <w:b/>
          <w:sz w:val="8"/>
        </w:rPr>
      </w:pPr>
    </w:p>
    <w:p>
      <w:pPr>
        <w:pStyle w:val="ListParagraph"/>
        <w:numPr>
          <w:ilvl w:val="2"/>
          <w:numId w:val="19"/>
        </w:numPr>
        <w:tabs>
          <w:tab w:pos="810" w:val="left" w:leader="none"/>
        </w:tabs>
        <w:spacing w:line="276" w:lineRule="auto" w:before="56" w:after="0"/>
        <w:ind w:left="821" w:right="151" w:hanging="360"/>
        <w:jc w:val="both"/>
        <w:rPr>
          <w:sz w:val="22"/>
        </w:rPr>
      </w:pPr>
      <w:r>
        <w:rPr>
          <w:sz w:val="22"/>
        </w:rPr>
        <w:t>Previamente a cualquier jornada de Consulta, la Dirección Ejecutiva, en coadyuvancia con la Comisión, implementará, bajo procedimientos idóneos y de acuerdo a los sistemas normativos internos, mecanismos de información, análisis y reflexión comunitaria sobre las controversias existentes y los temas que serán sometidos a consideración en la consulta y los posibles efectos que su implementación tendrá en la vida de la comunidad o del</w:t>
      </w:r>
      <w:r>
        <w:rPr>
          <w:spacing w:val="-9"/>
          <w:sz w:val="22"/>
        </w:rPr>
        <w:t> </w:t>
      </w:r>
      <w:r>
        <w:rPr>
          <w:sz w:val="22"/>
        </w:rPr>
        <w:t>pueblo.</w:t>
      </w:r>
    </w:p>
    <w:p>
      <w:pPr>
        <w:pStyle w:val="ListParagraph"/>
        <w:numPr>
          <w:ilvl w:val="2"/>
          <w:numId w:val="19"/>
        </w:numPr>
        <w:tabs>
          <w:tab w:pos="810" w:val="left" w:leader="none"/>
        </w:tabs>
        <w:spacing w:line="276" w:lineRule="auto" w:before="120" w:after="0"/>
        <w:ind w:left="821" w:right="151" w:hanging="360"/>
        <w:jc w:val="both"/>
        <w:rPr>
          <w:sz w:val="22"/>
        </w:rPr>
      </w:pPr>
      <w:r>
        <w:rPr>
          <w:sz w:val="22"/>
        </w:rPr>
        <w:t>En ese tenor, se escuchará la opinión de los órganos de consulta colegiada que existan en la comunidad, tales como consejos de ancianos, comisariado, ciudadanos caracterizados, entre otros; y se podrán implementar talleres de difusión y reflexión, grupos focales u otro instrumento que permita lograr una mejor comprensión de la temática a</w:t>
      </w:r>
      <w:r>
        <w:rPr>
          <w:spacing w:val="-11"/>
          <w:sz w:val="22"/>
        </w:rPr>
        <w:t> </w:t>
      </w:r>
      <w:r>
        <w:rPr>
          <w:sz w:val="22"/>
        </w:rPr>
        <w:t>consultar.</w:t>
      </w:r>
    </w:p>
    <w:p>
      <w:pPr>
        <w:pStyle w:val="ListParagraph"/>
        <w:numPr>
          <w:ilvl w:val="2"/>
          <w:numId w:val="19"/>
        </w:numPr>
        <w:tabs>
          <w:tab w:pos="810" w:val="left" w:leader="none"/>
        </w:tabs>
        <w:spacing w:line="276" w:lineRule="auto" w:before="119" w:after="0"/>
        <w:ind w:left="821" w:right="151" w:hanging="360"/>
        <w:jc w:val="both"/>
        <w:rPr>
          <w:sz w:val="22"/>
        </w:rPr>
      </w:pPr>
      <w:r>
        <w:rPr>
          <w:sz w:val="22"/>
        </w:rPr>
        <w:t>En las asambleas y/o reuniones informativas se deben proporcionar todos los datos y la información</w:t>
      </w:r>
      <w:r>
        <w:rPr>
          <w:spacing w:val="14"/>
          <w:sz w:val="22"/>
        </w:rPr>
        <w:t> </w:t>
      </w:r>
      <w:r>
        <w:rPr>
          <w:sz w:val="22"/>
        </w:rPr>
        <w:t>oportuna,</w:t>
      </w:r>
      <w:r>
        <w:rPr>
          <w:spacing w:val="13"/>
          <w:sz w:val="22"/>
        </w:rPr>
        <w:t> </w:t>
      </w:r>
      <w:r>
        <w:rPr>
          <w:sz w:val="22"/>
        </w:rPr>
        <w:t>adecuada,</w:t>
      </w:r>
      <w:r>
        <w:rPr>
          <w:spacing w:val="11"/>
          <w:sz w:val="22"/>
        </w:rPr>
        <w:t> </w:t>
      </w:r>
      <w:r>
        <w:rPr>
          <w:sz w:val="22"/>
        </w:rPr>
        <w:t>necesaria</w:t>
      </w:r>
      <w:r>
        <w:rPr>
          <w:spacing w:val="13"/>
          <w:sz w:val="22"/>
        </w:rPr>
        <w:t> </w:t>
      </w:r>
      <w:r>
        <w:rPr>
          <w:sz w:val="22"/>
        </w:rPr>
        <w:t>y</w:t>
      </w:r>
      <w:r>
        <w:rPr>
          <w:spacing w:val="13"/>
          <w:sz w:val="22"/>
        </w:rPr>
        <w:t> </w:t>
      </w:r>
      <w:r>
        <w:rPr>
          <w:sz w:val="22"/>
        </w:rPr>
        <w:t>suficiente</w:t>
      </w:r>
      <w:r>
        <w:rPr>
          <w:spacing w:val="12"/>
          <w:sz w:val="22"/>
        </w:rPr>
        <w:t> </w:t>
      </w:r>
      <w:r>
        <w:rPr>
          <w:sz w:val="22"/>
        </w:rPr>
        <w:t>respecto</w:t>
      </w:r>
      <w:r>
        <w:rPr>
          <w:spacing w:val="14"/>
          <w:sz w:val="22"/>
        </w:rPr>
        <w:t> </w:t>
      </w:r>
      <w:r>
        <w:rPr>
          <w:sz w:val="22"/>
        </w:rPr>
        <w:t>de</w:t>
      </w:r>
      <w:r>
        <w:rPr>
          <w:spacing w:val="12"/>
          <w:sz w:val="22"/>
        </w:rPr>
        <w:t> </w:t>
      </w:r>
      <w:r>
        <w:rPr>
          <w:sz w:val="22"/>
        </w:rPr>
        <w:t>la</w:t>
      </w:r>
      <w:r>
        <w:rPr>
          <w:spacing w:val="12"/>
          <w:sz w:val="22"/>
        </w:rPr>
        <w:t> </w:t>
      </w:r>
      <w:r>
        <w:rPr>
          <w:sz w:val="22"/>
        </w:rPr>
        <w:t>realización,</w:t>
      </w:r>
      <w:r>
        <w:rPr>
          <w:spacing w:val="12"/>
          <w:sz w:val="22"/>
        </w:rPr>
        <w:t> </w:t>
      </w:r>
      <w:r>
        <w:rPr>
          <w:sz w:val="22"/>
        </w:rPr>
        <w:t>contenidos</w:t>
      </w:r>
      <w:r>
        <w:rPr>
          <w:spacing w:val="12"/>
          <w:sz w:val="22"/>
        </w:rPr>
        <w:t> </w:t>
      </w:r>
      <w:r>
        <w:rPr>
          <w:sz w:val="22"/>
        </w:rPr>
        <w:t>y</w:t>
      </w:r>
    </w:p>
    <w:p>
      <w:pPr>
        <w:spacing w:after="0" w:line="276" w:lineRule="auto"/>
        <w:jc w:val="both"/>
        <w:rPr>
          <w:sz w:val="22"/>
        </w:rPr>
        <w:sectPr>
          <w:pgSz w:w="12240" w:h="15840"/>
          <w:pgMar w:header="873" w:footer="0" w:top="1460" w:bottom="280" w:left="1600" w:right="980"/>
        </w:sectPr>
      </w:pPr>
    </w:p>
    <w:p>
      <w:pPr>
        <w:pStyle w:val="BodyText"/>
        <w:spacing w:before="11"/>
        <w:rPr>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BodyText"/>
        <w:spacing w:line="276" w:lineRule="auto"/>
        <w:ind w:left="821" w:right="150"/>
        <w:jc w:val="both"/>
      </w:pPr>
      <w:r>
        <w:rPr/>
        <w:t>resultados de la consulta a efecto de que puedan adoptar la mejor decisión. Para maximizar el efecto de la información y el conocimiento de la ciudadanía, los datos y la información se difundirán en español y en la o las lenguas indígenas que se hablen en el municipio o comunidades de que se trate. La consulta debe proveer de información para la toma de decisiones, y de manera fundamental, ayudar a evaluar los riesgos, a ponderar ventajas o a establecer acuerdos benéficos para todas las Partes.</w:t>
      </w:r>
    </w:p>
    <w:p>
      <w:pPr>
        <w:pStyle w:val="ListParagraph"/>
        <w:numPr>
          <w:ilvl w:val="2"/>
          <w:numId w:val="19"/>
        </w:numPr>
        <w:tabs>
          <w:tab w:pos="810" w:val="left" w:leader="none"/>
        </w:tabs>
        <w:spacing w:line="276" w:lineRule="auto" w:before="121" w:after="0"/>
        <w:ind w:left="821" w:right="152" w:hanging="360"/>
        <w:jc w:val="left"/>
        <w:rPr>
          <w:sz w:val="22"/>
        </w:rPr>
      </w:pPr>
      <w:r>
        <w:rPr>
          <w:sz w:val="22"/>
        </w:rPr>
        <w:t>La información que se proporcione a las comunidades será determinada por el Mediador o mediadora, considerando la opinión de las</w:t>
      </w:r>
      <w:r>
        <w:rPr>
          <w:spacing w:val="-6"/>
          <w:sz w:val="22"/>
        </w:rPr>
        <w:t> </w:t>
      </w:r>
      <w:r>
        <w:rPr>
          <w:sz w:val="22"/>
        </w:rPr>
        <w:t>partes.</w:t>
      </w:r>
    </w:p>
    <w:p>
      <w:pPr>
        <w:pStyle w:val="BodyText"/>
        <w:rPr>
          <w:sz w:val="20"/>
        </w:rPr>
      </w:pPr>
    </w:p>
    <w:p>
      <w:pPr>
        <w:pStyle w:val="BodyText"/>
        <w:spacing w:before="5"/>
        <w:rPr>
          <w:sz w:val="20"/>
        </w:rPr>
      </w:pPr>
    </w:p>
    <w:p>
      <w:pPr>
        <w:pStyle w:val="Heading1"/>
        <w:spacing w:before="55"/>
      </w:pPr>
      <w:r>
        <w:rPr/>
        <w:t>Artículo 33</w:t>
      </w:r>
    </w:p>
    <w:p>
      <w:pPr>
        <w:spacing w:before="160"/>
        <w:ind w:left="0" w:right="151" w:firstLine="0"/>
        <w:jc w:val="right"/>
        <w:rPr>
          <w:b/>
          <w:sz w:val="22"/>
        </w:rPr>
      </w:pPr>
      <w:r>
        <w:rPr>
          <w:b/>
          <w:color w:val="C0504D"/>
          <w:sz w:val="22"/>
        </w:rPr>
        <w:t>De la Convocatoria.</w:t>
      </w:r>
    </w:p>
    <w:p>
      <w:pPr>
        <w:pStyle w:val="BodyText"/>
        <w:spacing w:before="7"/>
        <w:rPr>
          <w:b/>
          <w:sz w:val="8"/>
        </w:rPr>
      </w:pPr>
    </w:p>
    <w:p>
      <w:pPr>
        <w:pStyle w:val="BodyText"/>
        <w:spacing w:line="276" w:lineRule="auto" w:before="55"/>
        <w:ind w:left="669" w:right="150" w:hanging="568"/>
        <w:jc w:val="both"/>
      </w:pPr>
      <w:r>
        <w:rPr/>
        <w:t>1. Una vez realizadas las Asambleas y/o reuniones Informativas, las autoridades comunitarias y/o la Comisión y en coadyuvancia con el Instituto, a través de la Dirección Ejecutiva, emitirá la Convocatoria para la realización de la Consulta en la o las comunidades del municipio.</w:t>
      </w:r>
    </w:p>
    <w:p>
      <w:pPr>
        <w:pStyle w:val="ListParagraph"/>
        <w:numPr>
          <w:ilvl w:val="0"/>
          <w:numId w:val="20"/>
        </w:numPr>
        <w:tabs>
          <w:tab w:pos="670" w:val="left" w:leader="none"/>
        </w:tabs>
        <w:spacing w:line="276" w:lineRule="auto" w:before="121" w:after="0"/>
        <w:ind w:left="669" w:right="150" w:hanging="568"/>
        <w:jc w:val="both"/>
        <w:rPr>
          <w:sz w:val="22"/>
        </w:rPr>
      </w:pPr>
      <w:r>
        <w:rPr>
          <w:sz w:val="22"/>
        </w:rPr>
        <w:t>En la Convocatoria para la realización de la Consulta se deberá establecer por lo menos lo siguiente:</w:t>
      </w:r>
    </w:p>
    <w:p>
      <w:pPr>
        <w:pStyle w:val="ListParagraph"/>
        <w:numPr>
          <w:ilvl w:val="1"/>
          <w:numId w:val="20"/>
        </w:numPr>
        <w:tabs>
          <w:tab w:pos="670" w:val="left" w:leader="none"/>
        </w:tabs>
        <w:spacing w:line="276" w:lineRule="auto" w:before="119" w:after="0"/>
        <w:ind w:left="669" w:right="150" w:hanging="398"/>
        <w:jc w:val="both"/>
        <w:rPr>
          <w:sz w:val="22"/>
        </w:rPr>
      </w:pPr>
      <w:r>
        <w:rPr>
          <w:sz w:val="22"/>
        </w:rPr>
        <w:t>Lugar y fecha de la realización de la Consulta el cual, dependiendo de la materia de la consulta, deberá ser donde tradicionalmente se realizan las Asambleas Comunitarias o bien en donde sesionan las autoridades internas de la comunidad, salvo causas de fuerza mayor que deberán ser ponderadas por la Dirección Ejecutiva; en éste caso las autoridades comunitarias y/o los representantes de las Partes podrán proponer lugares alternos y la Dirección Ejecutiva determinará la</w:t>
      </w:r>
      <w:r>
        <w:rPr>
          <w:spacing w:val="-2"/>
          <w:sz w:val="22"/>
        </w:rPr>
        <w:t> </w:t>
      </w:r>
      <w:r>
        <w:rPr>
          <w:sz w:val="22"/>
        </w:rPr>
        <w:t>sede.</w:t>
      </w:r>
    </w:p>
    <w:p>
      <w:pPr>
        <w:pStyle w:val="ListParagraph"/>
        <w:numPr>
          <w:ilvl w:val="1"/>
          <w:numId w:val="20"/>
        </w:numPr>
        <w:tabs>
          <w:tab w:pos="669" w:val="left" w:leader="none"/>
          <w:tab w:pos="670" w:val="left" w:leader="none"/>
        </w:tabs>
        <w:spacing w:line="240" w:lineRule="auto" w:before="120" w:after="0"/>
        <w:ind w:left="669" w:right="0" w:hanging="398"/>
        <w:jc w:val="left"/>
        <w:rPr>
          <w:sz w:val="22"/>
        </w:rPr>
      </w:pPr>
      <w:r>
        <w:rPr>
          <w:sz w:val="22"/>
        </w:rPr>
        <w:t>El tema o asunto que será sometido a consideración de las Asambleas</w:t>
      </w:r>
      <w:r>
        <w:rPr>
          <w:spacing w:val="-7"/>
          <w:sz w:val="22"/>
        </w:rPr>
        <w:t> </w:t>
      </w:r>
      <w:r>
        <w:rPr>
          <w:sz w:val="22"/>
        </w:rPr>
        <w:t>Comunitarias.</w:t>
      </w:r>
    </w:p>
    <w:p>
      <w:pPr>
        <w:pStyle w:val="ListParagraph"/>
        <w:numPr>
          <w:ilvl w:val="1"/>
          <w:numId w:val="20"/>
        </w:numPr>
        <w:tabs>
          <w:tab w:pos="669" w:val="left" w:leader="none"/>
          <w:tab w:pos="670" w:val="left" w:leader="none"/>
        </w:tabs>
        <w:spacing w:line="240" w:lineRule="auto" w:before="161" w:after="0"/>
        <w:ind w:left="669" w:right="0" w:hanging="398"/>
        <w:jc w:val="left"/>
        <w:rPr>
          <w:sz w:val="22"/>
        </w:rPr>
      </w:pPr>
      <w:r>
        <w:rPr>
          <w:sz w:val="22"/>
        </w:rPr>
        <w:t>El carácter de la consulta: de opinión, para alcanzar acuerdos u obtener el</w:t>
      </w:r>
      <w:r>
        <w:rPr>
          <w:spacing w:val="-15"/>
          <w:sz w:val="22"/>
        </w:rPr>
        <w:t> </w:t>
      </w:r>
      <w:r>
        <w:rPr>
          <w:sz w:val="22"/>
        </w:rPr>
        <w:t>consentimiento.</w:t>
      </w:r>
    </w:p>
    <w:p>
      <w:pPr>
        <w:pStyle w:val="ListParagraph"/>
        <w:numPr>
          <w:ilvl w:val="1"/>
          <w:numId w:val="20"/>
        </w:numPr>
        <w:tabs>
          <w:tab w:pos="668" w:val="left" w:leader="none"/>
          <w:tab w:pos="670" w:val="left" w:leader="none"/>
        </w:tabs>
        <w:spacing w:line="276" w:lineRule="auto" w:before="160" w:after="0"/>
        <w:ind w:left="669" w:right="150" w:hanging="398"/>
        <w:jc w:val="left"/>
        <w:rPr>
          <w:sz w:val="22"/>
        </w:rPr>
      </w:pPr>
      <w:r>
        <w:rPr>
          <w:sz w:val="22"/>
        </w:rPr>
        <w:t>La instancia o instancias a consultar: asamblea comunitaria, autoridades internas, colectivos específicos, entre</w:t>
      </w:r>
      <w:r>
        <w:rPr>
          <w:spacing w:val="-4"/>
          <w:sz w:val="22"/>
        </w:rPr>
        <w:t> </w:t>
      </w:r>
      <w:r>
        <w:rPr>
          <w:sz w:val="22"/>
        </w:rPr>
        <w:t>otras.</w:t>
      </w:r>
    </w:p>
    <w:p>
      <w:pPr>
        <w:pStyle w:val="ListParagraph"/>
        <w:numPr>
          <w:ilvl w:val="1"/>
          <w:numId w:val="20"/>
        </w:numPr>
        <w:tabs>
          <w:tab w:pos="669" w:val="left" w:leader="none"/>
          <w:tab w:pos="670" w:val="left" w:leader="none"/>
        </w:tabs>
        <w:spacing w:line="276" w:lineRule="auto" w:before="120" w:after="0"/>
        <w:ind w:left="669" w:right="152" w:hanging="398"/>
        <w:jc w:val="left"/>
        <w:rPr>
          <w:sz w:val="22"/>
        </w:rPr>
      </w:pPr>
      <w:r>
        <w:rPr>
          <w:sz w:val="22"/>
        </w:rPr>
        <w:t>El procedimiento, normas e instituciones bajo las cuales se realizará la Consulta, privilegiando que sea el que la propia comunidad utiliza de acuerdo con sus sistemas normativos</w:t>
      </w:r>
      <w:r>
        <w:rPr>
          <w:spacing w:val="-15"/>
          <w:sz w:val="22"/>
        </w:rPr>
        <w:t> </w:t>
      </w:r>
      <w:r>
        <w:rPr>
          <w:sz w:val="22"/>
        </w:rPr>
        <w:t>internos.</w:t>
      </w:r>
    </w:p>
    <w:p>
      <w:pPr>
        <w:pStyle w:val="BodyText"/>
        <w:rPr>
          <w:sz w:val="20"/>
        </w:rPr>
      </w:pPr>
    </w:p>
    <w:p>
      <w:pPr>
        <w:pStyle w:val="BodyText"/>
        <w:spacing w:before="5"/>
        <w:rPr>
          <w:sz w:val="20"/>
        </w:rPr>
      </w:pPr>
    </w:p>
    <w:p>
      <w:pPr>
        <w:pStyle w:val="Heading1"/>
        <w:spacing w:before="56"/>
      </w:pPr>
      <w:r>
        <w:rPr/>
        <w:t>Artículo 34</w:t>
      </w:r>
    </w:p>
    <w:p>
      <w:pPr>
        <w:spacing w:before="160"/>
        <w:ind w:left="0" w:right="151" w:firstLine="0"/>
        <w:jc w:val="right"/>
        <w:rPr>
          <w:b/>
          <w:sz w:val="22"/>
        </w:rPr>
      </w:pPr>
      <w:r>
        <w:rPr>
          <w:b/>
          <w:color w:val="C00000"/>
          <w:sz w:val="22"/>
        </w:rPr>
        <w:t>Realización de la consulta</w:t>
      </w:r>
    </w:p>
    <w:p>
      <w:pPr>
        <w:pStyle w:val="BodyText"/>
        <w:spacing w:before="8"/>
        <w:rPr>
          <w:b/>
          <w:sz w:val="8"/>
        </w:rPr>
      </w:pPr>
    </w:p>
    <w:p>
      <w:pPr>
        <w:pStyle w:val="ListParagraph"/>
        <w:numPr>
          <w:ilvl w:val="2"/>
          <w:numId w:val="20"/>
        </w:numPr>
        <w:tabs>
          <w:tab w:pos="810" w:val="left" w:leader="none"/>
        </w:tabs>
        <w:spacing w:line="276" w:lineRule="auto" w:before="55" w:after="0"/>
        <w:ind w:left="951" w:right="151" w:hanging="468"/>
        <w:jc w:val="both"/>
        <w:rPr>
          <w:sz w:val="22"/>
        </w:rPr>
      </w:pPr>
      <w:r>
        <w:rPr>
          <w:sz w:val="22"/>
        </w:rPr>
        <w:t>Las asambleas o reuniones de consulta se realizarán de acuerdo a los sistemas normativos internos de cada una de las comunidades, por tanto serán presididas y conducidas por las autoridades comunitarias que éstos</w:t>
      </w:r>
      <w:r>
        <w:rPr>
          <w:spacing w:val="-1"/>
          <w:sz w:val="22"/>
        </w:rPr>
        <w:t> </w:t>
      </w:r>
      <w:r>
        <w:rPr>
          <w:sz w:val="22"/>
        </w:rPr>
        <w:t>establezcan.</w:t>
      </w:r>
    </w:p>
    <w:p>
      <w:pPr>
        <w:pStyle w:val="ListParagraph"/>
        <w:numPr>
          <w:ilvl w:val="2"/>
          <w:numId w:val="20"/>
        </w:numPr>
        <w:tabs>
          <w:tab w:pos="810" w:val="left" w:leader="none"/>
        </w:tabs>
        <w:spacing w:line="276" w:lineRule="auto" w:before="120" w:after="0"/>
        <w:ind w:left="951" w:right="151" w:hanging="524"/>
        <w:jc w:val="both"/>
        <w:rPr>
          <w:sz w:val="22"/>
        </w:rPr>
      </w:pPr>
      <w:r>
        <w:rPr>
          <w:sz w:val="22"/>
        </w:rPr>
        <w:t>Para ser válidos, los acuerdos se tomarán de la manera en que tradicionalmente se hace en cada municipio.</w:t>
      </w:r>
    </w:p>
    <w:p>
      <w:pPr>
        <w:spacing w:after="0" w:line="276" w:lineRule="auto"/>
        <w:jc w:val="both"/>
        <w:rPr>
          <w:sz w:val="22"/>
        </w:rPr>
        <w:sectPr>
          <w:pgSz w:w="12240" w:h="15840"/>
          <w:pgMar w:header="873" w:footer="0" w:top="1460" w:bottom="280" w:left="1600" w:right="980"/>
        </w:sectPr>
      </w:pPr>
    </w:p>
    <w:p>
      <w:pPr>
        <w:pStyle w:val="BodyText"/>
        <w:spacing w:before="11"/>
        <w:rPr>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ListParagraph"/>
        <w:numPr>
          <w:ilvl w:val="2"/>
          <w:numId w:val="20"/>
        </w:numPr>
        <w:tabs>
          <w:tab w:pos="810" w:val="left" w:leader="none"/>
        </w:tabs>
        <w:spacing w:line="276" w:lineRule="auto" w:before="0" w:after="0"/>
        <w:ind w:left="951" w:right="152" w:hanging="579"/>
        <w:jc w:val="both"/>
        <w:rPr>
          <w:sz w:val="22"/>
        </w:rPr>
      </w:pPr>
      <w:r>
        <w:rPr>
          <w:sz w:val="22"/>
        </w:rPr>
        <w:t>Las asambleas o reuniones para la Consulta, deberán cumplir con los requisitos que establecen sus sistemas normativos internos.</w:t>
      </w:r>
    </w:p>
    <w:p>
      <w:pPr>
        <w:pStyle w:val="ListParagraph"/>
        <w:numPr>
          <w:ilvl w:val="2"/>
          <w:numId w:val="20"/>
        </w:numPr>
        <w:tabs>
          <w:tab w:pos="952" w:val="left" w:leader="none"/>
        </w:tabs>
        <w:spacing w:line="276" w:lineRule="auto" w:before="120" w:after="0"/>
        <w:ind w:left="951" w:right="151" w:hanging="593"/>
        <w:jc w:val="both"/>
        <w:rPr>
          <w:sz w:val="22"/>
        </w:rPr>
      </w:pPr>
      <w:r>
        <w:rPr>
          <w:sz w:val="22"/>
        </w:rPr>
        <w:t>Cuando se trate de modificaciones sustantivas o que puedan poner en riesgo su continuidad como pueblo indígena, las decisiones deben privilegiar el consenso y la aprobación por dos terceras partes de la ciudadanía comunitaria o de los integrantes de la institución comunitaria que sea competente para decidir.</w:t>
      </w:r>
    </w:p>
    <w:p>
      <w:pPr>
        <w:pStyle w:val="ListParagraph"/>
        <w:numPr>
          <w:ilvl w:val="2"/>
          <w:numId w:val="20"/>
        </w:numPr>
        <w:tabs>
          <w:tab w:pos="822" w:val="left" w:leader="none"/>
        </w:tabs>
        <w:spacing w:line="276" w:lineRule="auto" w:before="121" w:after="0"/>
        <w:ind w:left="821" w:right="151" w:hanging="567"/>
        <w:jc w:val="both"/>
        <w:rPr>
          <w:sz w:val="22"/>
        </w:rPr>
      </w:pPr>
      <w:r>
        <w:rPr>
          <w:sz w:val="22"/>
        </w:rPr>
        <w:t>En las asambleas o reuniones de Consulta estará presente la o el Mediador o el personal de la Dirección Ejecutiva designado expresamente para estas jornadas. Su presencia será en calidad de observadores, salvo acuerdo expreso de tener participación en alguna de las fases de la jornada. Este personal deberá de entregar un informe respecto a la</w:t>
      </w:r>
      <w:r>
        <w:rPr>
          <w:spacing w:val="-11"/>
          <w:sz w:val="22"/>
        </w:rPr>
        <w:t> </w:t>
      </w:r>
      <w:r>
        <w:rPr>
          <w:sz w:val="22"/>
        </w:rPr>
        <w:t>jornada.</w:t>
      </w:r>
    </w:p>
    <w:p>
      <w:pPr>
        <w:pStyle w:val="BodyText"/>
        <w:rPr>
          <w:sz w:val="20"/>
        </w:rPr>
      </w:pPr>
    </w:p>
    <w:p>
      <w:pPr>
        <w:pStyle w:val="BodyText"/>
        <w:spacing w:before="4"/>
        <w:rPr>
          <w:sz w:val="20"/>
        </w:rPr>
      </w:pPr>
    </w:p>
    <w:p>
      <w:pPr>
        <w:spacing w:after="0"/>
        <w:rPr>
          <w:sz w:val="20"/>
        </w:rPr>
        <w:sectPr>
          <w:pgSz w:w="12240" w:h="15840"/>
          <w:pgMar w:header="873" w:footer="0" w:top="1460" w:bottom="280" w:left="1600" w:right="980"/>
        </w:sectPr>
      </w:pPr>
    </w:p>
    <w:p>
      <w:pPr>
        <w:pStyle w:val="Heading1"/>
        <w:spacing w:before="55"/>
      </w:pPr>
      <w:r>
        <w:rPr/>
        <w:t>Artículo 35</w:t>
      </w:r>
    </w:p>
    <w:p>
      <w:pPr>
        <w:pStyle w:val="BodyText"/>
        <w:rPr>
          <w:b/>
        </w:rPr>
      </w:pPr>
    </w:p>
    <w:p>
      <w:pPr>
        <w:pStyle w:val="BodyText"/>
        <w:spacing w:before="4"/>
        <w:rPr>
          <w:b/>
          <w:sz w:val="26"/>
        </w:rPr>
      </w:pPr>
    </w:p>
    <w:p>
      <w:pPr>
        <w:pStyle w:val="BodyText"/>
        <w:ind w:left="101"/>
      </w:pPr>
      <w:r>
        <w:rPr/>
        <w:t>La consulta podrá suspenderse:</w:t>
      </w:r>
    </w:p>
    <w:p>
      <w:pPr>
        <w:pStyle w:val="BodyText"/>
      </w:pPr>
      <w:r>
        <w:rPr/>
        <w:br w:type="column"/>
      </w:r>
      <w:r>
        <w:rPr/>
      </w:r>
    </w:p>
    <w:p>
      <w:pPr>
        <w:pStyle w:val="BodyText"/>
        <w:spacing w:before="9"/>
        <w:rPr>
          <w:sz w:val="17"/>
        </w:rPr>
      </w:pPr>
    </w:p>
    <w:p>
      <w:pPr>
        <w:pStyle w:val="Heading1"/>
      </w:pPr>
      <w:r>
        <w:rPr>
          <w:color w:val="C00000"/>
        </w:rPr>
        <w:t>De la suspensión de la consulta</w:t>
      </w:r>
    </w:p>
    <w:p>
      <w:pPr>
        <w:spacing w:after="0"/>
        <w:sectPr>
          <w:type w:val="continuous"/>
          <w:pgSz w:w="12240" w:h="15840"/>
          <w:pgMar w:top="1500" w:bottom="280" w:left="1600" w:right="980"/>
          <w:cols w:num="2" w:equalWidth="0">
            <w:col w:w="2958" w:space="3604"/>
            <w:col w:w="3098"/>
          </w:cols>
        </w:sectPr>
      </w:pPr>
    </w:p>
    <w:p>
      <w:pPr>
        <w:pStyle w:val="BodyText"/>
        <w:spacing w:before="8"/>
        <w:rPr>
          <w:b/>
          <w:sz w:val="8"/>
        </w:rPr>
      </w:pPr>
    </w:p>
    <w:p>
      <w:pPr>
        <w:pStyle w:val="ListParagraph"/>
        <w:numPr>
          <w:ilvl w:val="3"/>
          <w:numId w:val="20"/>
        </w:numPr>
        <w:tabs>
          <w:tab w:pos="891" w:val="left" w:leader="none"/>
        </w:tabs>
        <w:spacing w:line="276" w:lineRule="auto" w:before="55" w:after="0"/>
        <w:ind w:left="669" w:right="150" w:firstLine="0"/>
        <w:jc w:val="left"/>
        <w:rPr>
          <w:sz w:val="22"/>
        </w:rPr>
      </w:pPr>
      <w:r>
        <w:rPr>
          <w:sz w:val="22"/>
        </w:rPr>
        <w:t>Cuando los pueblos y comunidades indígenas que van a ser consultados lleguen a un consenso o acuerdo previo que no implique modificaciones sustantivas a sus sistemas normativos</w:t>
      </w:r>
      <w:r>
        <w:rPr>
          <w:spacing w:val="-25"/>
          <w:sz w:val="22"/>
        </w:rPr>
        <w:t> </w:t>
      </w:r>
      <w:r>
        <w:rPr>
          <w:sz w:val="22"/>
        </w:rPr>
        <w:t>internos;</w:t>
      </w:r>
    </w:p>
    <w:p>
      <w:pPr>
        <w:pStyle w:val="ListParagraph"/>
        <w:numPr>
          <w:ilvl w:val="3"/>
          <w:numId w:val="20"/>
        </w:numPr>
        <w:tabs>
          <w:tab w:pos="932" w:val="left" w:leader="none"/>
        </w:tabs>
        <w:spacing w:line="276" w:lineRule="auto" w:before="119" w:after="0"/>
        <w:ind w:left="669" w:right="150" w:firstLine="0"/>
        <w:jc w:val="left"/>
        <w:rPr>
          <w:sz w:val="22"/>
        </w:rPr>
      </w:pPr>
      <w:r>
        <w:rPr>
          <w:sz w:val="22"/>
        </w:rPr>
        <w:t>Cuando se interrumpa el proceso de consulta sin posibilidad de reanudarse o no existan las condiciones necesarias para su</w:t>
      </w:r>
      <w:r>
        <w:rPr>
          <w:spacing w:val="-3"/>
          <w:sz w:val="22"/>
        </w:rPr>
        <w:t> </w:t>
      </w:r>
      <w:r>
        <w:rPr>
          <w:sz w:val="22"/>
        </w:rPr>
        <w:t>continuación.</w:t>
      </w:r>
    </w:p>
    <w:p>
      <w:pPr>
        <w:pStyle w:val="BodyText"/>
        <w:spacing w:line="276" w:lineRule="auto" w:before="121"/>
        <w:ind w:left="271" w:right="179" w:hanging="1"/>
      </w:pPr>
      <w:r>
        <w:rPr/>
        <w:t>En estas circunstancias, el Consejo General, previo informe de la Dirección Ejecutiva, emitirá la resolución o acuerdo que proceda.</w:t>
      </w:r>
    </w:p>
    <w:p>
      <w:pPr>
        <w:pStyle w:val="BodyText"/>
        <w:rPr>
          <w:sz w:val="20"/>
        </w:rPr>
      </w:pPr>
    </w:p>
    <w:p>
      <w:pPr>
        <w:pStyle w:val="BodyText"/>
        <w:spacing w:before="5"/>
        <w:rPr>
          <w:sz w:val="20"/>
        </w:rPr>
      </w:pPr>
    </w:p>
    <w:p>
      <w:pPr>
        <w:pStyle w:val="Heading1"/>
        <w:spacing w:before="55"/>
      </w:pPr>
      <w:r>
        <w:rPr/>
        <w:t>Artículo 36</w:t>
      </w:r>
    </w:p>
    <w:p>
      <w:pPr>
        <w:spacing w:before="160"/>
        <w:ind w:left="0" w:right="151" w:firstLine="0"/>
        <w:jc w:val="right"/>
        <w:rPr>
          <w:b/>
          <w:sz w:val="22"/>
        </w:rPr>
      </w:pPr>
      <w:r>
        <w:rPr>
          <w:b/>
          <w:color w:val="C0504D"/>
          <w:sz w:val="22"/>
        </w:rPr>
        <w:t>De los resultados</w:t>
      </w:r>
    </w:p>
    <w:p>
      <w:pPr>
        <w:pStyle w:val="BodyText"/>
        <w:spacing w:before="8"/>
        <w:rPr>
          <w:b/>
          <w:sz w:val="8"/>
        </w:rPr>
      </w:pPr>
    </w:p>
    <w:p>
      <w:pPr>
        <w:pStyle w:val="ListParagraph"/>
        <w:numPr>
          <w:ilvl w:val="4"/>
          <w:numId w:val="20"/>
        </w:numPr>
        <w:tabs>
          <w:tab w:pos="1390" w:val="left" w:leader="none"/>
        </w:tabs>
        <w:spacing w:line="276" w:lineRule="auto" w:before="55" w:after="0"/>
        <w:ind w:left="1389" w:right="150" w:hanging="472"/>
        <w:jc w:val="both"/>
        <w:rPr>
          <w:sz w:val="22"/>
        </w:rPr>
      </w:pPr>
      <w:r>
        <w:rPr>
          <w:sz w:val="22"/>
        </w:rPr>
        <w:t>Una vez finalizada la Consulta se levantaran las Actas de Asamblea correspondientes en la cual se incluirán los resultados de la misma. Para lo anterior, serán los órganos comunitarios que las propias comunidades reconocen como responsables de realizar sus asambleas comunitarias, quienes las elaborarán; en su caso, la Dirección Ejecutiva coadyuvará en la elaboración de las</w:t>
      </w:r>
      <w:r>
        <w:rPr>
          <w:spacing w:val="-5"/>
          <w:sz w:val="22"/>
        </w:rPr>
        <w:t> </w:t>
      </w:r>
      <w:r>
        <w:rPr>
          <w:sz w:val="22"/>
        </w:rPr>
        <w:t>mismas.</w:t>
      </w:r>
    </w:p>
    <w:p>
      <w:pPr>
        <w:pStyle w:val="ListParagraph"/>
        <w:numPr>
          <w:ilvl w:val="4"/>
          <w:numId w:val="20"/>
        </w:numPr>
        <w:tabs>
          <w:tab w:pos="1390" w:val="left" w:leader="none"/>
        </w:tabs>
        <w:spacing w:line="276" w:lineRule="auto" w:before="120" w:after="0"/>
        <w:ind w:left="1389" w:right="151" w:hanging="527"/>
        <w:jc w:val="both"/>
        <w:rPr>
          <w:sz w:val="22"/>
        </w:rPr>
      </w:pPr>
      <w:r>
        <w:rPr>
          <w:sz w:val="22"/>
        </w:rPr>
        <w:t>Los resultados de la consulta, cualesquiera que estos sean, obligan a las partes en la medida que sean acordadas sus efectos jurídicos con la aprobación del Mediador. Deben por tanto constar en documentos debidamente suscritos y legalizados y estar formulados de manera tal que puedan servir de fundamento para reclamar, incluso por la vía judicial, su</w:t>
      </w:r>
      <w:r>
        <w:rPr>
          <w:spacing w:val="-2"/>
          <w:sz w:val="22"/>
        </w:rPr>
        <w:t> </w:t>
      </w:r>
      <w:r>
        <w:rPr>
          <w:sz w:val="22"/>
        </w:rPr>
        <w:t>cumplimiento.</w:t>
      </w:r>
    </w:p>
    <w:p>
      <w:pPr>
        <w:pStyle w:val="ListParagraph"/>
        <w:numPr>
          <w:ilvl w:val="4"/>
          <w:numId w:val="20"/>
        </w:numPr>
        <w:tabs>
          <w:tab w:pos="1390" w:val="left" w:leader="none"/>
        </w:tabs>
        <w:spacing w:line="276" w:lineRule="auto" w:before="119" w:after="0"/>
        <w:ind w:left="1389" w:right="151" w:hanging="601"/>
        <w:jc w:val="both"/>
        <w:rPr>
          <w:rFonts w:ascii="Trebuchet MS" w:hAnsi="Trebuchet MS"/>
          <w:sz w:val="20"/>
        </w:rPr>
      </w:pPr>
      <w:r>
        <w:rPr>
          <w:sz w:val="22"/>
        </w:rPr>
        <w:t>Una vez realizadas las Consultas, el Instituto, a través de la Dirección Ejecutiva, deberá hacer del conocimiento de los sujetos consultados y de las autoridades involucradas los resultados de la</w:t>
      </w:r>
      <w:r>
        <w:rPr>
          <w:spacing w:val="-4"/>
          <w:sz w:val="22"/>
        </w:rPr>
        <w:t> </w:t>
      </w:r>
      <w:r>
        <w:rPr>
          <w:sz w:val="22"/>
        </w:rPr>
        <w:t>consulta.</w:t>
      </w:r>
    </w:p>
    <w:p>
      <w:pPr>
        <w:spacing w:after="0" w:line="276" w:lineRule="auto"/>
        <w:jc w:val="both"/>
        <w:rPr>
          <w:rFonts w:ascii="Trebuchet MS" w:hAnsi="Trebuchet MS"/>
          <w:sz w:val="20"/>
        </w:rPr>
        <w:sectPr>
          <w:type w:val="continuous"/>
          <w:pgSz w:w="12240" w:h="15840"/>
          <w:pgMar w:top="1500" w:bottom="280" w:left="1600" w:right="980"/>
        </w:sectPr>
      </w:pPr>
    </w:p>
    <w:p>
      <w:pPr>
        <w:pStyle w:val="BodyText"/>
        <w:spacing w:before="11"/>
        <w:rPr>
          <w:sz w:val="2"/>
        </w:rPr>
      </w:pPr>
    </w:p>
    <w:p>
      <w:pPr>
        <w:pStyle w:val="BodyText"/>
        <w:spacing w:line="20" w:lineRule="exact"/>
        <w:ind w:left="634"/>
        <w:rPr>
          <w:sz w:val="2"/>
        </w:rPr>
      </w:pPr>
      <w:r>
        <w:rPr>
          <w:sz w:val="2"/>
        </w:rPr>
        <w:pict>
          <v:group style="width:444.9pt;height:.5pt;mso-position-horizontal-relative:char;mso-position-vertical-relative:line" coordorigin="0,0" coordsize="8898,10">
            <v:line style="position:absolute" from="0,5" to="8898,5" stroked="true" strokeweight=".48004pt" strokecolor="#d9d9d9">
              <v:stroke dashstyle="solid"/>
            </v:line>
          </v:group>
        </w:pict>
      </w:r>
      <w:r>
        <w:rPr>
          <w:sz w:val="2"/>
        </w:rPr>
      </w:r>
    </w:p>
    <w:p>
      <w:pPr>
        <w:pStyle w:val="ListParagraph"/>
        <w:numPr>
          <w:ilvl w:val="4"/>
          <w:numId w:val="20"/>
        </w:numPr>
        <w:tabs>
          <w:tab w:pos="1390" w:val="left" w:leader="none"/>
        </w:tabs>
        <w:spacing w:line="276" w:lineRule="auto" w:before="0" w:after="0"/>
        <w:ind w:left="1389" w:right="151" w:hanging="597"/>
        <w:jc w:val="both"/>
        <w:rPr>
          <w:sz w:val="22"/>
        </w:rPr>
      </w:pPr>
      <w:r>
        <w:rPr>
          <w:sz w:val="22"/>
        </w:rPr>
        <w:t>Si de la consulta no se obtuviesen acuerdos o no se diera el consentimiento, la Dirección Ejecutiva habrá de rendir un informe al Consejo General, estableciendo alternativas de solución o recomendaciones, para que éste determine lo</w:t>
      </w:r>
      <w:r>
        <w:rPr>
          <w:spacing w:val="-8"/>
          <w:sz w:val="22"/>
        </w:rPr>
        <w:t> </w:t>
      </w:r>
      <w:r>
        <w:rPr>
          <w:sz w:val="22"/>
        </w:rPr>
        <w:t>procedente.</w:t>
      </w:r>
    </w:p>
    <w:p>
      <w:pPr>
        <w:pStyle w:val="BodyText"/>
      </w:pPr>
    </w:p>
    <w:p>
      <w:pPr>
        <w:pStyle w:val="BodyText"/>
        <w:rPr>
          <w:sz w:val="23"/>
        </w:rPr>
      </w:pPr>
    </w:p>
    <w:p>
      <w:pPr>
        <w:pStyle w:val="Heading1"/>
        <w:ind w:left="4000"/>
      </w:pPr>
      <w:r>
        <w:rPr>
          <w:color w:val="C0504D"/>
        </w:rPr>
        <w:t>TRANSITORIOS</w:t>
      </w:r>
    </w:p>
    <w:p>
      <w:pPr>
        <w:pStyle w:val="BodyText"/>
        <w:spacing w:line="276" w:lineRule="auto" w:before="160"/>
        <w:ind w:left="101" w:right="179" w:hanging="1"/>
      </w:pPr>
      <w:r>
        <w:rPr>
          <w:b/>
        </w:rPr>
        <w:t>PRIMERO.‐ </w:t>
      </w:r>
      <w:r>
        <w:rPr/>
        <w:t>Los presentes Lineamientos entrarán en vigor al día siguiente de su aprobación por el Consejo</w:t>
      </w:r>
      <w:r>
        <w:rPr>
          <w:spacing w:val="-1"/>
        </w:rPr>
        <w:t> </w:t>
      </w:r>
      <w:r>
        <w:rPr/>
        <w:t>General.</w:t>
      </w:r>
    </w:p>
    <w:p>
      <w:pPr>
        <w:pStyle w:val="BodyText"/>
        <w:spacing w:line="276" w:lineRule="auto" w:before="120"/>
        <w:ind w:left="101" w:hanging="1"/>
      </w:pPr>
      <w:r>
        <w:rPr>
          <w:b/>
        </w:rPr>
        <w:t>SEGUNDO.‐ </w:t>
      </w:r>
      <w:r>
        <w:rPr/>
        <w:t>Se abrogan las disposiciones y acuerdos adoptados con anterioridad por el Consejo que contravengan a los presentes</w:t>
      </w:r>
      <w:r>
        <w:rPr>
          <w:spacing w:val="-3"/>
        </w:rPr>
        <w:t> </w:t>
      </w:r>
      <w:r>
        <w:rPr/>
        <w:t>lineamientos.</w:t>
      </w:r>
    </w:p>
    <w:p>
      <w:pPr>
        <w:pStyle w:val="BodyText"/>
        <w:spacing w:line="276" w:lineRule="auto" w:before="120"/>
        <w:ind w:left="101" w:right="179" w:hanging="1"/>
      </w:pPr>
      <w:r>
        <w:rPr>
          <w:b/>
        </w:rPr>
        <w:t>TERCERO.‐ </w:t>
      </w:r>
      <w:r>
        <w:rPr/>
        <w:t>Los presentes Lineamientos se harán del conocimiento de los municipios y comunidades que se rigen por Sistemas Normativos</w:t>
      </w:r>
      <w:r>
        <w:rPr>
          <w:spacing w:val="-4"/>
        </w:rPr>
        <w:t> </w:t>
      </w:r>
      <w:r>
        <w:rPr/>
        <w:t>Internos.</w:t>
      </w:r>
    </w:p>
    <w:p>
      <w:pPr>
        <w:pStyle w:val="BodyText"/>
        <w:spacing w:before="4"/>
        <w:rPr>
          <w:sz w:val="16"/>
        </w:rPr>
      </w:pPr>
    </w:p>
    <w:p>
      <w:pPr>
        <w:pStyle w:val="BodyText"/>
        <w:spacing w:line="276" w:lineRule="auto" w:before="1"/>
        <w:ind w:left="101" w:right="179"/>
      </w:pPr>
      <w:r>
        <w:rPr>
          <w:b/>
        </w:rPr>
        <w:t>CUARTO.‐ </w:t>
      </w:r>
      <w:r>
        <w:rPr/>
        <w:t>El Protocolo de Cooperación Interinstitucional a que se refiere el artículo 8, deberá ser aprobado por el Consejo General dentro de los </w:t>
      </w:r>
      <w:r>
        <w:rPr>
          <w:b/>
        </w:rPr>
        <w:t>60 </w:t>
      </w:r>
      <w:r>
        <w:rPr/>
        <w:t>días posteriores a la aprobación de los Lineamientos.</w:t>
      </w:r>
    </w:p>
    <w:sectPr>
      <w:pgSz w:w="12240" w:h="15840"/>
      <w:pgMar w:header="873" w:footer="0" w:top="1460" w:bottom="280" w:left="160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7.980011pt;margin-top:42.665001pt;width:259.4pt;height:13pt;mso-position-horizontal-relative:page;mso-position-vertical-relative:page;z-index:-21016" type="#_x0000_t202" filled="false" stroked="false">
          <v:textbox inset="0,0,0,0">
            <w:txbxContent>
              <w:p>
                <w:pPr>
                  <w:spacing w:line="244" w:lineRule="exact" w:before="0"/>
                  <w:ind w:left="20" w:right="0" w:firstLine="0"/>
                  <w:jc w:val="left"/>
                  <w:rPr>
                    <w:b/>
                    <w:sz w:val="22"/>
                  </w:rPr>
                </w:pPr>
                <w:r>
                  <w:rPr>
                    <w:i/>
                    <w:color w:val="585858"/>
                    <w:sz w:val="18"/>
                  </w:rPr>
                  <w:t>Instituto Estatal Electoral y de Participación Ciudadana de Oaxaca</w:t>
                </w:r>
                <w:r>
                  <w:rPr>
                    <w:color w:val="C00000"/>
                    <w:sz w:val="22"/>
                  </w:rPr>
                  <w:t>|</w:t>
                </w:r>
                <w:r>
                  <w:rPr/>
                  <w:fldChar w:fldCharType="begin"/>
                </w:r>
                <w:r>
                  <w:rPr>
                    <w:b/>
                    <w:color w:val="7E7E7E"/>
                    <w:sz w:val="22"/>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3"/>
      <w:numFmt w:val="decimal"/>
      <w:lvlText w:val="%1."/>
      <w:lvlJc w:val="left"/>
      <w:pPr>
        <w:ind w:left="669" w:hanging="568"/>
        <w:jc w:val="left"/>
      </w:pPr>
      <w:rPr>
        <w:rFonts w:hint="default" w:ascii="Calibri" w:hAnsi="Calibri" w:eastAsia="Calibri" w:cs="Calibri"/>
        <w:b/>
        <w:bCs/>
        <w:color w:val="A20000"/>
        <w:w w:val="99"/>
        <w:sz w:val="22"/>
        <w:szCs w:val="22"/>
        <w:lang w:val="es-ES" w:eastAsia="es-ES" w:bidi="es-ES"/>
      </w:rPr>
    </w:lvl>
    <w:lvl w:ilvl="1">
      <w:start w:val="1"/>
      <w:numFmt w:val="lowerLetter"/>
      <w:lvlText w:val="%2)"/>
      <w:lvlJc w:val="left"/>
      <w:pPr>
        <w:ind w:left="669" w:hanging="398"/>
        <w:jc w:val="left"/>
      </w:pPr>
      <w:rPr>
        <w:rFonts w:hint="default" w:ascii="Calibri" w:hAnsi="Calibri" w:eastAsia="Calibri" w:cs="Calibri"/>
        <w:w w:val="99"/>
        <w:sz w:val="22"/>
        <w:szCs w:val="22"/>
        <w:lang w:val="es-ES" w:eastAsia="es-ES" w:bidi="es-ES"/>
      </w:rPr>
    </w:lvl>
    <w:lvl w:ilvl="2">
      <w:start w:val="1"/>
      <w:numFmt w:val="upperRoman"/>
      <w:lvlText w:val="%3."/>
      <w:lvlJc w:val="left"/>
      <w:pPr>
        <w:ind w:left="951" w:hanging="327"/>
        <w:jc w:val="right"/>
      </w:pPr>
      <w:rPr>
        <w:rFonts w:hint="default" w:ascii="Calibri" w:hAnsi="Calibri" w:eastAsia="Calibri" w:cs="Calibri"/>
        <w:spacing w:val="-1"/>
        <w:w w:val="99"/>
        <w:sz w:val="22"/>
        <w:szCs w:val="22"/>
        <w:lang w:val="es-ES" w:eastAsia="es-ES" w:bidi="es-ES"/>
      </w:rPr>
    </w:lvl>
    <w:lvl w:ilvl="3">
      <w:start w:val="1"/>
      <w:numFmt w:val="lowerLetter"/>
      <w:lvlText w:val="%4)"/>
      <w:lvlJc w:val="left"/>
      <w:pPr>
        <w:ind w:left="669" w:hanging="222"/>
        <w:jc w:val="left"/>
      </w:pPr>
      <w:rPr>
        <w:rFonts w:hint="default" w:ascii="Calibri" w:hAnsi="Calibri" w:eastAsia="Calibri" w:cs="Calibri"/>
        <w:w w:val="99"/>
        <w:sz w:val="22"/>
        <w:szCs w:val="22"/>
        <w:lang w:val="es-ES" w:eastAsia="es-ES" w:bidi="es-ES"/>
      </w:rPr>
    </w:lvl>
    <w:lvl w:ilvl="4">
      <w:start w:val="1"/>
      <w:numFmt w:val="upperRoman"/>
      <w:lvlText w:val="%5."/>
      <w:lvlJc w:val="left"/>
      <w:pPr>
        <w:ind w:left="1389" w:hanging="472"/>
        <w:jc w:val="right"/>
      </w:pPr>
      <w:rPr>
        <w:rFonts w:hint="default"/>
        <w:spacing w:val="-1"/>
        <w:w w:val="99"/>
        <w:lang w:val="es-ES" w:eastAsia="es-ES" w:bidi="es-ES"/>
      </w:rPr>
    </w:lvl>
    <w:lvl w:ilvl="5">
      <w:start w:val="0"/>
      <w:numFmt w:val="bullet"/>
      <w:lvlText w:val="•"/>
      <w:lvlJc w:val="left"/>
      <w:pPr>
        <w:ind w:left="4485" w:hanging="472"/>
      </w:pPr>
      <w:rPr>
        <w:rFonts w:hint="default"/>
        <w:lang w:val="es-ES" w:eastAsia="es-ES" w:bidi="es-ES"/>
      </w:rPr>
    </w:lvl>
    <w:lvl w:ilvl="6">
      <w:start w:val="0"/>
      <w:numFmt w:val="bullet"/>
      <w:lvlText w:val="•"/>
      <w:lvlJc w:val="left"/>
      <w:pPr>
        <w:ind w:left="5520" w:hanging="472"/>
      </w:pPr>
      <w:rPr>
        <w:rFonts w:hint="default"/>
        <w:lang w:val="es-ES" w:eastAsia="es-ES" w:bidi="es-ES"/>
      </w:rPr>
    </w:lvl>
    <w:lvl w:ilvl="7">
      <w:start w:val="0"/>
      <w:numFmt w:val="bullet"/>
      <w:lvlText w:val="•"/>
      <w:lvlJc w:val="left"/>
      <w:pPr>
        <w:ind w:left="6555" w:hanging="472"/>
      </w:pPr>
      <w:rPr>
        <w:rFonts w:hint="default"/>
        <w:lang w:val="es-ES" w:eastAsia="es-ES" w:bidi="es-ES"/>
      </w:rPr>
    </w:lvl>
    <w:lvl w:ilvl="8">
      <w:start w:val="0"/>
      <w:numFmt w:val="bullet"/>
      <w:lvlText w:val="•"/>
      <w:lvlJc w:val="left"/>
      <w:pPr>
        <w:ind w:left="7590" w:hanging="472"/>
      </w:pPr>
      <w:rPr>
        <w:rFonts w:hint="default"/>
        <w:lang w:val="es-ES" w:eastAsia="es-ES" w:bidi="es-ES"/>
      </w:rPr>
    </w:lvl>
  </w:abstractNum>
  <w:abstractNum w:abstractNumId="18">
    <w:multiLevelType w:val="hybridMultilevel"/>
    <w:lvl w:ilvl="0">
      <w:start w:val="1"/>
      <w:numFmt w:val="decimal"/>
      <w:lvlText w:val="%1."/>
      <w:lvlJc w:val="left"/>
      <w:pPr>
        <w:ind w:left="669" w:hanging="568"/>
        <w:jc w:val="left"/>
      </w:pPr>
      <w:rPr>
        <w:rFonts w:hint="default" w:ascii="Calibri" w:hAnsi="Calibri" w:eastAsia="Calibri" w:cs="Calibri"/>
        <w:w w:val="99"/>
        <w:sz w:val="22"/>
        <w:szCs w:val="22"/>
        <w:lang w:val="es-ES" w:eastAsia="es-ES" w:bidi="es-ES"/>
      </w:rPr>
    </w:lvl>
    <w:lvl w:ilvl="1">
      <w:start w:val="1"/>
      <w:numFmt w:val="lowerLetter"/>
      <w:lvlText w:val="%2)"/>
      <w:lvlJc w:val="left"/>
      <w:pPr>
        <w:ind w:left="669" w:hanging="398"/>
        <w:jc w:val="left"/>
      </w:pPr>
      <w:rPr>
        <w:rFonts w:hint="default" w:ascii="Calibri" w:hAnsi="Calibri" w:eastAsia="Calibri" w:cs="Calibri"/>
        <w:w w:val="99"/>
        <w:sz w:val="22"/>
        <w:szCs w:val="22"/>
        <w:lang w:val="es-ES" w:eastAsia="es-ES" w:bidi="es-ES"/>
      </w:rPr>
    </w:lvl>
    <w:lvl w:ilvl="2">
      <w:start w:val="1"/>
      <w:numFmt w:val="decimal"/>
      <w:lvlText w:val="%3."/>
      <w:lvlJc w:val="left"/>
      <w:pPr>
        <w:ind w:left="821" w:hanging="348"/>
        <w:jc w:val="left"/>
      </w:pPr>
      <w:rPr>
        <w:rFonts w:hint="default" w:ascii="Calibri" w:hAnsi="Calibri" w:eastAsia="Calibri" w:cs="Calibri"/>
        <w:w w:val="99"/>
        <w:sz w:val="22"/>
        <w:szCs w:val="22"/>
        <w:lang w:val="es-ES" w:eastAsia="es-ES" w:bidi="es-ES"/>
      </w:rPr>
    </w:lvl>
    <w:lvl w:ilvl="3">
      <w:start w:val="0"/>
      <w:numFmt w:val="bullet"/>
      <w:lvlText w:val="•"/>
      <w:lvlJc w:val="left"/>
      <w:pPr>
        <w:ind w:left="2784" w:hanging="348"/>
      </w:pPr>
      <w:rPr>
        <w:rFonts w:hint="default"/>
        <w:lang w:val="es-ES" w:eastAsia="es-ES" w:bidi="es-ES"/>
      </w:rPr>
    </w:lvl>
    <w:lvl w:ilvl="4">
      <w:start w:val="0"/>
      <w:numFmt w:val="bullet"/>
      <w:lvlText w:val="•"/>
      <w:lvlJc w:val="left"/>
      <w:pPr>
        <w:ind w:left="3766" w:hanging="348"/>
      </w:pPr>
      <w:rPr>
        <w:rFonts w:hint="default"/>
        <w:lang w:val="es-ES" w:eastAsia="es-ES" w:bidi="es-ES"/>
      </w:rPr>
    </w:lvl>
    <w:lvl w:ilvl="5">
      <w:start w:val="0"/>
      <w:numFmt w:val="bullet"/>
      <w:lvlText w:val="•"/>
      <w:lvlJc w:val="left"/>
      <w:pPr>
        <w:ind w:left="4748" w:hanging="348"/>
      </w:pPr>
      <w:rPr>
        <w:rFonts w:hint="default"/>
        <w:lang w:val="es-ES" w:eastAsia="es-ES" w:bidi="es-ES"/>
      </w:rPr>
    </w:lvl>
    <w:lvl w:ilvl="6">
      <w:start w:val="0"/>
      <w:numFmt w:val="bullet"/>
      <w:lvlText w:val="•"/>
      <w:lvlJc w:val="left"/>
      <w:pPr>
        <w:ind w:left="5731" w:hanging="348"/>
      </w:pPr>
      <w:rPr>
        <w:rFonts w:hint="default"/>
        <w:lang w:val="es-ES" w:eastAsia="es-ES" w:bidi="es-ES"/>
      </w:rPr>
    </w:lvl>
    <w:lvl w:ilvl="7">
      <w:start w:val="0"/>
      <w:numFmt w:val="bullet"/>
      <w:lvlText w:val="•"/>
      <w:lvlJc w:val="left"/>
      <w:pPr>
        <w:ind w:left="6713" w:hanging="348"/>
      </w:pPr>
      <w:rPr>
        <w:rFonts w:hint="default"/>
        <w:lang w:val="es-ES" w:eastAsia="es-ES" w:bidi="es-ES"/>
      </w:rPr>
    </w:lvl>
    <w:lvl w:ilvl="8">
      <w:start w:val="0"/>
      <w:numFmt w:val="bullet"/>
      <w:lvlText w:val="•"/>
      <w:lvlJc w:val="left"/>
      <w:pPr>
        <w:ind w:left="7695" w:hanging="348"/>
      </w:pPr>
      <w:rPr>
        <w:rFonts w:hint="default"/>
        <w:lang w:val="es-ES" w:eastAsia="es-ES" w:bidi="es-ES"/>
      </w:rPr>
    </w:lvl>
  </w:abstractNum>
  <w:abstractNum w:abstractNumId="17">
    <w:multiLevelType w:val="hybridMultilevel"/>
    <w:lvl w:ilvl="0">
      <w:start w:val="1"/>
      <w:numFmt w:val="lowerLetter"/>
      <w:lvlText w:val="%1)"/>
      <w:lvlJc w:val="left"/>
      <w:pPr>
        <w:ind w:left="669" w:hanging="568"/>
        <w:jc w:val="left"/>
      </w:pPr>
      <w:rPr>
        <w:rFonts w:hint="default" w:ascii="Calibri" w:hAnsi="Calibri" w:eastAsia="Calibri" w:cs="Calibri"/>
        <w:b/>
        <w:bCs/>
        <w:color w:val="A20000"/>
        <w:spacing w:val="-1"/>
        <w:w w:val="99"/>
        <w:sz w:val="22"/>
        <w:szCs w:val="22"/>
        <w:lang w:val="es-ES" w:eastAsia="es-ES" w:bidi="es-ES"/>
      </w:rPr>
    </w:lvl>
    <w:lvl w:ilvl="1">
      <w:start w:val="0"/>
      <w:numFmt w:val="bullet"/>
      <w:lvlText w:val="•"/>
      <w:lvlJc w:val="left"/>
      <w:pPr>
        <w:ind w:left="1560" w:hanging="568"/>
      </w:pPr>
      <w:rPr>
        <w:rFonts w:hint="default"/>
        <w:lang w:val="es-ES" w:eastAsia="es-ES" w:bidi="es-ES"/>
      </w:rPr>
    </w:lvl>
    <w:lvl w:ilvl="2">
      <w:start w:val="0"/>
      <w:numFmt w:val="bullet"/>
      <w:lvlText w:val="•"/>
      <w:lvlJc w:val="left"/>
      <w:pPr>
        <w:ind w:left="2460" w:hanging="568"/>
      </w:pPr>
      <w:rPr>
        <w:rFonts w:hint="default"/>
        <w:lang w:val="es-ES" w:eastAsia="es-ES" w:bidi="es-ES"/>
      </w:rPr>
    </w:lvl>
    <w:lvl w:ilvl="3">
      <w:start w:val="0"/>
      <w:numFmt w:val="bullet"/>
      <w:lvlText w:val="•"/>
      <w:lvlJc w:val="left"/>
      <w:pPr>
        <w:ind w:left="3360" w:hanging="568"/>
      </w:pPr>
      <w:rPr>
        <w:rFonts w:hint="default"/>
        <w:lang w:val="es-ES" w:eastAsia="es-ES" w:bidi="es-ES"/>
      </w:rPr>
    </w:lvl>
    <w:lvl w:ilvl="4">
      <w:start w:val="0"/>
      <w:numFmt w:val="bullet"/>
      <w:lvlText w:val="•"/>
      <w:lvlJc w:val="left"/>
      <w:pPr>
        <w:ind w:left="4260" w:hanging="568"/>
      </w:pPr>
      <w:rPr>
        <w:rFonts w:hint="default"/>
        <w:lang w:val="es-ES" w:eastAsia="es-ES" w:bidi="es-ES"/>
      </w:rPr>
    </w:lvl>
    <w:lvl w:ilvl="5">
      <w:start w:val="0"/>
      <w:numFmt w:val="bullet"/>
      <w:lvlText w:val="•"/>
      <w:lvlJc w:val="left"/>
      <w:pPr>
        <w:ind w:left="5160" w:hanging="568"/>
      </w:pPr>
      <w:rPr>
        <w:rFonts w:hint="default"/>
        <w:lang w:val="es-ES" w:eastAsia="es-ES" w:bidi="es-ES"/>
      </w:rPr>
    </w:lvl>
    <w:lvl w:ilvl="6">
      <w:start w:val="0"/>
      <w:numFmt w:val="bullet"/>
      <w:lvlText w:val="•"/>
      <w:lvlJc w:val="left"/>
      <w:pPr>
        <w:ind w:left="6060" w:hanging="568"/>
      </w:pPr>
      <w:rPr>
        <w:rFonts w:hint="default"/>
        <w:lang w:val="es-ES" w:eastAsia="es-ES" w:bidi="es-ES"/>
      </w:rPr>
    </w:lvl>
    <w:lvl w:ilvl="7">
      <w:start w:val="0"/>
      <w:numFmt w:val="bullet"/>
      <w:lvlText w:val="•"/>
      <w:lvlJc w:val="left"/>
      <w:pPr>
        <w:ind w:left="6960" w:hanging="568"/>
      </w:pPr>
      <w:rPr>
        <w:rFonts w:hint="default"/>
        <w:lang w:val="es-ES" w:eastAsia="es-ES" w:bidi="es-ES"/>
      </w:rPr>
    </w:lvl>
    <w:lvl w:ilvl="8">
      <w:start w:val="0"/>
      <w:numFmt w:val="bullet"/>
      <w:lvlText w:val="•"/>
      <w:lvlJc w:val="left"/>
      <w:pPr>
        <w:ind w:left="7860" w:hanging="568"/>
      </w:pPr>
      <w:rPr>
        <w:rFonts w:hint="default"/>
        <w:lang w:val="es-ES" w:eastAsia="es-ES" w:bidi="es-ES"/>
      </w:rPr>
    </w:lvl>
  </w:abstractNum>
  <w:abstractNum w:abstractNumId="16">
    <w:multiLevelType w:val="hybridMultilevel"/>
    <w:lvl w:ilvl="0">
      <w:start w:val="1"/>
      <w:numFmt w:val="decimal"/>
      <w:lvlText w:val="%1."/>
      <w:lvlJc w:val="left"/>
      <w:pPr>
        <w:ind w:left="669" w:hanging="568"/>
        <w:jc w:val="left"/>
      </w:pPr>
      <w:rPr>
        <w:rFonts w:hint="default" w:ascii="Calibri" w:hAnsi="Calibri" w:eastAsia="Calibri" w:cs="Calibri"/>
        <w:b/>
        <w:bCs/>
        <w:color w:val="A20000"/>
        <w:w w:val="99"/>
        <w:sz w:val="22"/>
        <w:szCs w:val="22"/>
        <w:lang w:val="es-ES" w:eastAsia="es-ES" w:bidi="es-ES"/>
      </w:rPr>
    </w:lvl>
    <w:lvl w:ilvl="1">
      <w:start w:val="0"/>
      <w:numFmt w:val="bullet"/>
      <w:lvlText w:val="•"/>
      <w:lvlJc w:val="left"/>
      <w:pPr>
        <w:ind w:left="1560" w:hanging="568"/>
      </w:pPr>
      <w:rPr>
        <w:rFonts w:hint="default"/>
        <w:lang w:val="es-ES" w:eastAsia="es-ES" w:bidi="es-ES"/>
      </w:rPr>
    </w:lvl>
    <w:lvl w:ilvl="2">
      <w:start w:val="0"/>
      <w:numFmt w:val="bullet"/>
      <w:lvlText w:val="•"/>
      <w:lvlJc w:val="left"/>
      <w:pPr>
        <w:ind w:left="2460" w:hanging="568"/>
      </w:pPr>
      <w:rPr>
        <w:rFonts w:hint="default"/>
        <w:lang w:val="es-ES" w:eastAsia="es-ES" w:bidi="es-ES"/>
      </w:rPr>
    </w:lvl>
    <w:lvl w:ilvl="3">
      <w:start w:val="0"/>
      <w:numFmt w:val="bullet"/>
      <w:lvlText w:val="•"/>
      <w:lvlJc w:val="left"/>
      <w:pPr>
        <w:ind w:left="3360" w:hanging="568"/>
      </w:pPr>
      <w:rPr>
        <w:rFonts w:hint="default"/>
        <w:lang w:val="es-ES" w:eastAsia="es-ES" w:bidi="es-ES"/>
      </w:rPr>
    </w:lvl>
    <w:lvl w:ilvl="4">
      <w:start w:val="0"/>
      <w:numFmt w:val="bullet"/>
      <w:lvlText w:val="•"/>
      <w:lvlJc w:val="left"/>
      <w:pPr>
        <w:ind w:left="4260" w:hanging="568"/>
      </w:pPr>
      <w:rPr>
        <w:rFonts w:hint="default"/>
        <w:lang w:val="es-ES" w:eastAsia="es-ES" w:bidi="es-ES"/>
      </w:rPr>
    </w:lvl>
    <w:lvl w:ilvl="5">
      <w:start w:val="0"/>
      <w:numFmt w:val="bullet"/>
      <w:lvlText w:val="•"/>
      <w:lvlJc w:val="left"/>
      <w:pPr>
        <w:ind w:left="5160" w:hanging="568"/>
      </w:pPr>
      <w:rPr>
        <w:rFonts w:hint="default"/>
        <w:lang w:val="es-ES" w:eastAsia="es-ES" w:bidi="es-ES"/>
      </w:rPr>
    </w:lvl>
    <w:lvl w:ilvl="6">
      <w:start w:val="0"/>
      <w:numFmt w:val="bullet"/>
      <w:lvlText w:val="•"/>
      <w:lvlJc w:val="left"/>
      <w:pPr>
        <w:ind w:left="6060" w:hanging="568"/>
      </w:pPr>
      <w:rPr>
        <w:rFonts w:hint="default"/>
        <w:lang w:val="es-ES" w:eastAsia="es-ES" w:bidi="es-ES"/>
      </w:rPr>
    </w:lvl>
    <w:lvl w:ilvl="7">
      <w:start w:val="0"/>
      <w:numFmt w:val="bullet"/>
      <w:lvlText w:val="•"/>
      <w:lvlJc w:val="left"/>
      <w:pPr>
        <w:ind w:left="6960" w:hanging="568"/>
      </w:pPr>
      <w:rPr>
        <w:rFonts w:hint="default"/>
        <w:lang w:val="es-ES" w:eastAsia="es-ES" w:bidi="es-ES"/>
      </w:rPr>
    </w:lvl>
    <w:lvl w:ilvl="8">
      <w:start w:val="0"/>
      <w:numFmt w:val="bullet"/>
      <w:lvlText w:val="•"/>
      <w:lvlJc w:val="left"/>
      <w:pPr>
        <w:ind w:left="7860" w:hanging="568"/>
      </w:pPr>
      <w:rPr>
        <w:rFonts w:hint="default"/>
        <w:lang w:val="es-ES" w:eastAsia="es-ES" w:bidi="es-ES"/>
      </w:rPr>
    </w:lvl>
  </w:abstractNum>
  <w:abstractNum w:abstractNumId="15">
    <w:multiLevelType w:val="hybridMultilevel"/>
    <w:lvl w:ilvl="0">
      <w:start w:val="1"/>
      <w:numFmt w:val="upperRoman"/>
      <w:lvlText w:val="%1."/>
      <w:lvlJc w:val="left"/>
      <w:pPr>
        <w:ind w:left="1181" w:hanging="348"/>
        <w:jc w:val="left"/>
      </w:pPr>
      <w:rPr>
        <w:rFonts w:hint="default" w:ascii="Calibri" w:hAnsi="Calibri" w:eastAsia="Calibri" w:cs="Calibri"/>
        <w:spacing w:val="-1"/>
        <w:w w:val="99"/>
        <w:sz w:val="22"/>
        <w:szCs w:val="22"/>
        <w:lang w:val="es-ES" w:eastAsia="es-ES" w:bidi="es-ES"/>
      </w:rPr>
    </w:lvl>
    <w:lvl w:ilvl="1">
      <w:start w:val="1"/>
      <w:numFmt w:val="lowerLetter"/>
      <w:lvlText w:val="%2)"/>
      <w:lvlJc w:val="left"/>
      <w:pPr>
        <w:ind w:left="1167" w:hanging="357"/>
        <w:jc w:val="left"/>
      </w:pPr>
      <w:rPr>
        <w:rFonts w:hint="default" w:ascii="Calibri" w:hAnsi="Calibri" w:eastAsia="Calibri" w:cs="Calibri"/>
        <w:w w:val="99"/>
        <w:sz w:val="22"/>
        <w:szCs w:val="22"/>
        <w:lang w:val="es-ES" w:eastAsia="es-ES" w:bidi="es-ES"/>
      </w:rPr>
    </w:lvl>
    <w:lvl w:ilvl="2">
      <w:start w:val="0"/>
      <w:numFmt w:val="bullet"/>
      <w:lvlText w:val="•"/>
      <w:lvlJc w:val="left"/>
      <w:pPr>
        <w:ind w:left="2122" w:hanging="357"/>
      </w:pPr>
      <w:rPr>
        <w:rFonts w:hint="default"/>
        <w:lang w:val="es-ES" w:eastAsia="es-ES" w:bidi="es-ES"/>
      </w:rPr>
    </w:lvl>
    <w:lvl w:ilvl="3">
      <w:start w:val="0"/>
      <w:numFmt w:val="bullet"/>
      <w:lvlText w:val="•"/>
      <w:lvlJc w:val="left"/>
      <w:pPr>
        <w:ind w:left="3064" w:hanging="357"/>
      </w:pPr>
      <w:rPr>
        <w:rFonts w:hint="default"/>
        <w:lang w:val="es-ES" w:eastAsia="es-ES" w:bidi="es-ES"/>
      </w:rPr>
    </w:lvl>
    <w:lvl w:ilvl="4">
      <w:start w:val="0"/>
      <w:numFmt w:val="bullet"/>
      <w:lvlText w:val="•"/>
      <w:lvlJc w:val="left"/>
      <w:pPr>
        <w:ind w:left="4006" w:hanging="357"/>
      </w:pPr>
      <w:rPr>
        <w:rFonts w:hint="default"/>
        <w:lang w:val="es-ES" w:eastAsia="es-ES" w:bidi="es-ES"/>
      </w:rPr>
    </w:lvl>
    <w:lvl w:ilvl="5">
      <w:start w:val="0"/>
      <w:numFmt w:val="bullet"/>
      <w:lvlText w:val="•"/>
      <w:lvlJc w:val="left"/>
      <w:pPr>
        <w:ind w:left="4948" w:hanging="357"/>
      </w:pPr>
      <w:rPr>
        <w:rFonts w:hint="default"/>
        <w:lang w:val="es-ES" w:eastAsia="es-ES" w:bidi="es-ES"/>
      </w:rPr>
    </w:lvl>
    <w:lvl w:ilvl="6">
      <w:start w:val="0"/>
      <w:numFmt w:val="bullet"/>
      <w:lvlText w:val="•"/>
      <w:lvlJc w:val="left"/>
      <w:pPr>
        <w:ind w:left="5891" w:hanging="357"/>
      </w:pPr>
      <w:rPr>
        <w:rFonts w:hint="default"/>
        <w:lang w:val="es-ES" w:eastAsia="es-ES" w:bidi="es-ES"/>
      </w:rPr>
    </w:lvl>
    <w:lvl w:ilvl="7">
      <w:start w:val="0"/>
      <w:numFmt w:val="bullet"/>
      <w:lvlText w:val="•"/>
      <w:lvlJc w:val="left"/>
      <w:pPr>
        <w:ind w:left="6833" w:hanging="357"/>
      </w:pPr>
      <w:rPr>
        <w:rFonts w:hint="default"/>
        <w:lang w:val="es-ES" w:eastAsia="es-ES" w:bidi="es-ES"/>
      </w:rPr>
    </w:lvl>
    <w:lvl w:ilvl="8">
      <w:start w:val="0"/>
      <w:numFmt w:val="bullet"/>
      <w:lvlText w:val="•"/>
      <w:lvlJc w:val="left"/>
      <w:pPr>
        <w:ind w:left="7775" w:hanging="357"/>
      </w:pPr>
      <w:rPr>
        <w:rFonts w:hint="default"/>
        <w:lang w:val="es-ES" w:eastAsia="es-ES" w:bidi="es-ES"/>
      </w:rPr>
    </w:lvl>
  </w:abstractNum>
  <w:abstractNum w:abstractNumId="14">
    <w:multiLevelType w:val="hybridMultilevel"/>
    <w:lvl w:ilvl="0">
      <w:start w:val="1"/>
      <w:numFmt w:val="decimal"/>
      <w:lvlText w:val="%1."/>
      <w:lvlJc w:val="left"/>
      <w:pPr>
        <w:ind w:left="101" w:hanging="267"/>
        <w:jc w:val="left"/>
      </w:pPr>
      <w:rPr>
        <w:rFonts w:hint="default" w:ascii="Calibri" w:hAnsi="Calibri" w:eastAsia="Calibri" w:cs="Calibri"/>
        <w:w w:val="99"/>
        <w:sz w:val="22"/>
        <w:szCs w:val="22"/>
        <w:lang w:val="es-ES" w:eastAsia="es-ES" w:bidi="es-ES"/>
      </w:rPr>
    </w:lvl>
    <w:lvl w:ilvl="1">
      <w:start w:val="1"/>
      <w:numFmt w:val="decimal"/>
      <w:lvlText w:val="%2."/>
      <w:lvlJc w:val="left"/>
      <w:pPr>
        <w:ind w:left="1025" w:hanging="357"/>
        <w:jc w:val="left"/>
      </w:pPr>
      <w:rPr>
        <w:rFonts w:hint="default"/>
        <w:w w:val="99"/>
        <w:lang w:val="es-ES" w:eastAsia="es-ES" w:bidi="es-ES"/>
      </w:rPr>
    </w:lvl>
    <w:lvl w:ilvl="2">
      <w:start w:val="0"/>
      <w:numFmt w:val="bullet"/>
      <w:lvlText w:val="•"/>
      <w:lvlJc w:val="left"/>
      <w:pPr>
        <w:ind w:left="1980" w:hanging="357"/>
      </w:pPr>
      <w:rPr>
        <w:rFonts w:hint="default"/>
        <w:lang w:val="es-ES" w:eastAsia="es-ES" w:bidi="es-ES"/>
      </w:rPr>
    </w:lvl>
    <w:lvl w:ilvl="3">
      <w:start w:val="0"/>
      <w:numFmt w:val="bullet"/>
      <w:lvlText w:val="•"/>
      <w:lvlJc w:val="left"/>
      <w:pPr>
        <w:ind w:left="2940" w:hanging="357"/>
      </w:pPr>
      <w:rPr>
        <w:rFonts w:hint="default"/>
        <w:lang w:val="es-ES" w:eastAsia="es-ES" w:bidi="es-ES"/>
      </w:rPr>
    </w:lvl>
    <w:lvl w:ilvl="4">
      <w:start w:val="0"/>
      <w:numFmt w:val="bullet"/>
      <w:lvlText w:val="•"/>
      <w:lvlJc w:val="left"/>
      <w:pPr>
        <w:ind w:left="3900" w:hanging="357"/>
      </w:pPr>
      <w:rPr>
        <w:rFonts w:hint="default"/>
        <w:lang w:val="es-ES" w:eastAsia="es-ES" w:bidi="es-ES"/>
      </w:rPr>
    </w:lvl>
    <w:lvl w:ilvl="5">
      <w:start w:val="0"/>
      <w:numFmt w:val="bullet"/>
      <w:lvlText w:val="•"/>
      <w:lvlJc w:val="left"/>
      <w:pPr>
        <w:ind w:left="4860" w:hanging="357"/>
      </w:pPr>
      <w:rPr>
        <w:rFonts w:hint="default"/>
        <w:lang w:val="es-ES" w:eastAsia="es-ES" w:bidi="es-ES"/>
      </w:rPr>
    </w:lvl>
    <w:lvl w:ilvl="6">
      <w:start w:val="0"/>
      <w:numFmt w:val="bullet"/>
      <w:lvlText w:val="•"/>
      <w:lvlJc w:val="left"/>
      <w:pPr>
        <w:ind w:left="5820" w:hanging="357"/>
      </w:pPr>
      <w:rPr>
        <w:rFonts w:hint="default"/>
        <w:lang w:val="es-ES" w:eastAsia="es-ES" w:bidi="es-ES"/>
      </w:rPr>
    </w:lvl>
    <w:lvl w:ilvl="7">
      <w:start w:val="0"/>
      <w:numFmt w:val="bullet"/>
      <w:lvlText w:val="•"/>
      <w:lvlJc w:val="left"/>
      <w:pPr>
        <w:ind w:left="6780" w:hanging="357"/>
      </w:pPr>
      <w:rPr>
        <w:rFonts w:hint="default"/>
        <w:lang w:val="es-ES" w:eastAsia="es-ES" w:bidi="es-ES"/>
      </w:rPr>
    </w:lvl>
    <w:lvl w:ilvl="8">
      <w:start w:val="0"/>
      <w:numFmt w:val="bullet"/>
      <w:lvlText w:val="•"/>
      <w:lvlJc w:val="left"/>
      <w:pPr>
        <w:ind w:left="7740" w:hanging="357"/>
      </w:pPr>
      <w:rPr>
        <w:rFonts w:hint="default"/>
        <w:lang w:val="es-ES" w:eastAsia="es-ES" w:bidi="es-ES"/>
      </w:rPr>
    </w:lvl>
  </w:abstractNum>
  <w:abstractNum w:abstractNumId="13">
    <w:multiLevelType w:val="hybridMultilevel"/>
    <w:lvl w:ilvl="0">
      <w:start w:val="1"/>
      <w:numFmt w:val="decimal"/>
      <w:lvlText w:val="%1."/>
      <w:lvlJc w:val="left"/>
      <w:pPr>
        <w:ind w:left="317" w:hanging="216"/>
        <w:jc w:val="right"/>
      </w:pPr>
      <w:rPr>
        <w:rFonts w:hint="default" w:ascii="Calibri" w:hAnsi="Calibri" w:eastAsia="Calibri" w:cs="Calibri"/>
        <w:w w:val="99"/>
        <w:sz w:val="22"/>
        <w:szCs w:val="22"/>
        <w:lang w:val="es-ES" w:eastAsia="es-ES" w:bidi="es-ES"/>
      </w:rPr>
    </w:lvl>
    <w:lvl w:ilvl="1">
      <w:start w:val="1"/>
      <w:numFmt w:val="lowerLetter"/>
      <w:lvlText w:val="%2)"/>
      <w:lvlJc w:val="left"/>
      <w:pPr>
        <w:ind w:left="669" w:hanging="398"/>
        <w:jc w:val="left"/>
      </w:pPr>
      <w:rPr>
        <w:rFonts w:hint="default" w:ascii="Calibri" w:hAnsi="Calibri" w:eastAsia="Calibri" w:cs="Calibri"/>
        <w:w w:val="99"/>
        <w:sz w:val="22"/>
        <w:szCs w:val="22"/>
        <w:lang w:val="es-ES" w:eastAsia="es-ES" w:bidi="es-ES"/>
      </w:rPr>
    </w:lvl>
    <w:lvl w:ilvl="2">
      <w:start w:val="0"/>
      <w:numFmt w:val="bullet"/>
      <w:lvlText w:val="•"/>
      <w:lvlJc w:val="left"/>
      <w:pPr>
        <w:ind w:left="1660" w:hanging="398"/>
      </w:pPr>
      <w:rPr>
        <w:rFonts w:hint="default"/>
        <w:lang w:val="es-ES" w:eastAsia="es-ES" w:bidi="es-ES"/>
      </w:rPr>
    </w:lvl>
    <w:lvl w:ilvl="3">
      <w:start w:val="0"/>
      <w:numFmt w:val="bullet"/>
      <w:lvlText w:val="•"/>
      <w:lvlJc w:val="left"/>
      <w:pPr>
        <w:ind w:left="2660" w:hanging="398"/>
      </w:pPr>
      <w:rPr>
        <w:rFonts w:hint="default"/>
        <w:lang w:val="es-ES" w:eastAsia="es-ES" w:bidi="es-ES"/>
      </w:rPr>
    </w:lvl>
    <w:lvl w:ilvl="4">
      <w:start w:val="0"/>
      <w:numFmt w:val="bullet"/>
      <w:lvlText w:val="•"/>
      <w:lvlJc w:val="left"/>
      <w:pPr>
        <w:ind w:left="3660" w:hanging="398"/>
      </w:pPr>
      <w:rPr>
        <w:rFonts w:hint="default"/>
        <w:lang w:val="es-ES" w:eastAsia="es-ES" w:bidi="es-ES"/>
      </w:rPr>
    </w:lvl>
    <w:lvl w:ilvl="5">
      <w:start w:val="0"/>
      <w:numFmt w:val="bullet"/>
      <w:lvlText w:val="•"/>
      <w:lvlJc w:val="left"/>
      <w:pPr>
        <w:ind w:left="4660" w:hanging="398"/>
      </w:pPr>
      <w:rPr>
        <w:rFonts w:hint="default"/>
        <w:lang w:val="es-ES" w:eastAsia="es-ES" w:bidi="es-ES"/>
      </w:rPr>
    </w:lvl>
    <w:lvl w:ilvl="6">
      <w:start w:val="0"/>
      <w:numFmt w:val="bullet"/>
      <w:lvlText w:val="•"/>
      <w:lvlJc w:val="left"/>
      <w:pPr>
        <w:ind w:left="5660" w:hanging="398"/>
      </w:pPr>
      <w:rPr>
        <w:rFonts w:hint="default"/>
        <w:lang w:val="es-ES" w:eastAsia="es-ES" w:bidi="es-ES"/>
      </w:rPr>
    </w:lvl>
    <w:lvl w:ilvl="7">
      <w:start w:val="0"/>
      <w:numFmt w:val="bullet"/>
      <w:lvlText w:val="•"/>
      <w:lvlJc w:val="left"/>
      <w:pPr>
        <w:ind w:left="6660" w:hanging="398"/>
      </w:pPr>
      <w:rPr>
        <w:rFonts w:hint="default"/>
        <w:lang w:val="es-ES" w:eastAsia="es-ES" w:bidi="es-ES"/>
      </w:rPr>
    </w:lvl>
    <w:lvl w:ilvl="8">
      <w:start w:val="0"/>
      <w:numFmt w:val="bullet"/>
      <w:lvlText w:val="•"/>
      <w:lvlJc w:val="left"/>
      <w:pPr>
        <w:ind w:left="7660" w:hanging="398"/>
      </w:pPr>
      <w:rPr>
        <w:rFonts w:hint="default"/>
        <w:lang w:val="es-ES" w:eastAsia="es-ES" w:bidi="es-ES"/>
      </w:rPr>
    </w:lvl>
  </w:abstractNum>
  <w:abstractNum w:abstractNumId="12">
    <w:multiLevelType w:val="hybridMultilevel"/>
    <w:lvl w:ilvl="0">
      <w:start w:val="1"/>
      <w:numFmt w:val="decimal"/>
      <w:lvlText w:val="%1."/>
      <w:lvlJc w:val="left"/>
      <w:pPr>
        <w:ind w:left="669" w:hanging="568"/>
        <w:jc w:val="left"/>
      </w:pPr>
      <w:rPr>
        <w:rFonts w:hint="default" w:ascii="Calibri" w:hAnsi="Calibri" w:eastAsia="Calibri" w:cs="Calibri"/>
        <w:b/>
        <w:bCs/>
        <w:color w:val="A20000"/>
        <w:w w:val="99"/>
        <w:sz w:val="22"/>
        <w:szCs w:val="22"/>
        <w:lang w:val="es-ES" w:eastAsia="es-ES" w:bidi="es-ES"/>
      </w:rPr>
    </w:lvl>
    <w:lvl w:ilvl="1">
      <w:start w:val="1"/>
      <w:numFmt w:val="lowerLetter"/>
      <w:lvlText w:val="%2)"/>
      <w:lvlJc w:val="left"/>
      <w:pPr>
        <w:ind w:left="669" w:hanging="398"/>
        <w:jc w:val="left"/>
      </w:pPr>
      <w:rPr>
        <w:rFonts w:hint="default" w:ascii="Calibri" w:hAnsi="Calibri" w:eastAsia="Calibri" w:cs="Calibri"/>
        <w:w w:val="99"/>
        <w:sz w:val="22"/>
        <w:szCs w:val="22"/>
        <w:lang w:val="es-ES" w:eastAsia="es-ES" w:bidi="es-ES"/>
      </w:rPr>
    </w:lvl>
    <w:lvl w:ilvl="2">
      <w:start w:val="1"/>
      <w:numFmt w:val="lowerLetter"/>
      <w:lvlText w:val="%3)"/>
      <w:lvlJc w:val="left"/>
      <w:pPr>
        <w:ind w:left="821" w:hanging="348"/>
        <w:jc w:val="left"/>
      </w:pPr>
      <w:rPr>
        <w:rFonts w:hint="default"/>
        <w:w w:val="99"/>
        <w:lang w:val="es-ES" w:eastAsia="es-ES" w:bidi="es-ES"/>
      </w:rPr>
    </w:lvl>
    <w:lvl w:ilvl="3">
      <w:start w:val="0"/>
      <w:numFmt w:val="bullet"/>
      <w:lvlText w:val="•"/>
      <w:lvlJc w:val="left"/>
      <w:pPr>
        <w:ind w:left="2784" w:hanging="348"/>
      </w:pPr>
      <w:rPr>
        <w:rFonts w:hint="default"/>
        <w:lang w:val="es-ES" w:eastAsia="es-ES" w:bidi="es-ES"/>
      </w:rPr>
    </w:lvl>
    <w:lvl w:ilvl="4">
      <w:start w:val="0"/>
      <w:numFmt w:val="bullet"/>
      <w:lvlText w:val="•"/>
      <w:lvlJc w:val="left"/>
      <w:pPr>
        <w:ind w:left="3766" w:hanging="348"/>
      </w:pPr>
      <w:rPr>
        <w:rFonts w:hint="default"/>
        <w:lang w:val="es-ES" w:eastAsia="es-ES" w:bidi="es-ES"/>
      </w:rPr>
    </w:lvl>
    <w:lvl w:ilvl="5">
      <w:start w:val="0"/>
      <w:numFmt w:val="bullet"/>
      <w:lvlText w:val="•"/>
      <w:lvlJc w:val="left"/>
      <w:pPr>
        <w:ind w:left="4748" w:hanging="348"/>
      </w:pPr>
      <w:rPr>
        <w:rFonts w:hint="default"/>
        <w:lang w:val="es-ES" w:eastAsia="es-ES" w:bidi="es-ES"/>
      </w:rPr>
    </w:lvl>
    <w:lvl w:ilvl="6">
      <w:start w:val="0"/>
      <w:numFmt w:val="bullet"/>
      <w:lvlText w:val="•"/>
      <w:lvlJc w:val="left"/>
      <w:pPr>
        <w:ind w:left="5731" w:hanging="348"/>
      </w:pPr>
      <w:rPr>
        <w:rFonts w:hint="default"/>
        <w:lang w:val="es-ES" w:eastAsia="es-ES" w:bidi="es-ES"/>
      </w:rPr>
    </w:lvl>
    <w:lvl w:ilvl="7">
      <w:start w:val="0"/>
      <w:numFmt w:val="bullet"/>
      <w:lvlText w:val="•"/>
      <w:lvlJc w:val="left"/>
      <w:pPr>
        <w:ind w:left="6713" w:hanging="348"/>
      </w:pPr>
      <w:rPr>
        <w:rFonts w:hint="default"/>
        <w:lang w:val="es-ES" w:eastAsia="es-ES" w:bidi="es-ES"/>
      </w:rPr>
    </w:lvl>
    <w:lvl w:ilvl="8">
      <w:start w:val="0"/>
      <w:numFmt w:val="bullet"/>
      <w:lvlText w:val="•"/>
      <w:lvlJc w:val="left"/>
      <w:pPr>
        <w:ind w:left="7695" w:hanging="348"/>
      </w:pPr>
      <w:rPr>
        <w:rFonts w:hint="default"/>
        <w:lang w:val="es-ES" w:eastAsia="es-ES" w:bidi="es-ES"/>
      </w:rPr>
    </w:lvl>
  </w:abstractNum>
  <w:abstractNum w:abstractNumId="11">
    <w:multiLevelType w:val="hybridMultilevel"/>
    <w:lvl w:ilvl="0">
      <w:start w:val="1"/>
      <w:numFmt w:val="decimal"/>
      <w:lvlText w:val="%1."/>
      <w:lvlJc w:val="left"/>
      <w:pPr>
        <w:ind w:left="669" w:hanging="568"/>
        <w:jc w:val="left"/>
      </w:pPr>
      <w:rPr>
        <w:rFonts w:hint="default" w:ascii="Calibri" w:hAnsi="Calibri" w:eastAsia="Calibri" w:cs="Calibri"/>
        <w:b/>
        <w:bCs/>
        <w:color w:val="A20000"/>
        <w:w w:val="99"/>
        <w:sz w:val="22"/>
        <w:szCs w:val="22"/>
        <w:lang w:val="es-ES" w:eastAsia="es-ES" w:bidi="es-ES"/>
      </w:rPr>
    </w:lvl>
    <w:lvl w:ilvl="1">
      <w:start w:val="1"/>
      <w:numFmt w:val="lowerLetter"/>
      <w:lvlText w:val="%2)"/>
      <w:lvlJc w:val="left"/>
      <w:pPr>
        <w:ind w:left="669" w:hanging="398"/>
        <w:jc w:val="left"/>
      </w:pPr>
      <w:rPr>
        <w:rFonts w:hint="default" w:ascii="Calibri" w:hAnsi="Calibri" w:eastAsia="Calibri" w:cs="Calibri"/>
        <w:w w:val="99"/>
        <w:sz w:val="22"/>
        <w:szCs w:val="22"/>
        <w:lang w:val="es-ES" w:eastAsia="es-ES" w:bidi="es-ES"/>
      </w:rPr>
    </w:lvl>
    <w:lvl w:ilvl="2">
      <w:start w:val="1"/>
      <w:numFmt w:val="upperRoman"/>
      <w:lvlText w:val="%3."/>
      <w:lvlJc w:val="left"/>
      <w:pPr>
        <w:ind w:left="809" w:hanging="141"/>
        <w:jc w:val="left"/>
      </w:pPr>
      <w:rPr>
        <w:rFonts w:hint="default" w:ascii="Calibri" w:hAnsi="Calibri" w:eastAsia="Calibri" w:cs="Calibri"/>
        <w:spacing w:val="-1"/>
        <w:w w:val="99"/>
        <w:sz w:val="22"/>
        <w:szCs w:val="22"/>
        <w:lang w:val="es-ES" w:eastAsia="es-ES" w:bidi="es-ES"/>
      </w:rPr>
    </w:lvl>
    <w:lvl w:ilvl="3">
      <w:start w:val="0"/>
      <w:numFmt w:val="bullet"/>
      <w:lvlText w:val="•"/>
      <w:lvlJc w:val="left"/>
      <w:pPr>
        <w:ind w:left="2292" w:hanging="141"/>
      </w:pPr>
      <w:rPr>
        <w:rFonts w:hint="default"/>
        <w:lang w:val="es-ES" w:eastAsia="es-ES" w:bidi="es-ES"/>
      </w:rPr>
    </w:lvl>
    <w:lvl w:ilvl="4">
      <w:start w:val="0"/>
      <w:numFmt w:val="bullet"/>
      <w:lvlText w:val="•"/>
      <w:lvlJc w:val="left"/>
      <w:pPr>
        <w:ind w:left="3345" w:hanging="141"/>
      </w:pPr>
      <w:rPr>
        <w:rFonts w:hint="default"/>
        <w:lang w:val="es-ES" w:eastAsia="es-ES" w:bidi="es-ES"/>
      </w:rPr>
    </w:lvl>
    <w:lvl w:ilvl="5">
      <w:start w:val="0"/>
      <w:numFmt w:val="bullet"/>
      <w:lvlText w:val="•"/>
      <w:lvlJc w:val="left"/>
      <w:pPr>
        <w:ind w:left="4397" w:hanging="141"/>
      </w:pPr>
      <w:rPr>
        <w:rFonts w:hint="default"/>
        <w:lang w:val="es-ES" w:eastAsia="es-ES" w:bidi="es-ES"/>
      </w:rPr>
    </w:lvl>
    <w:lvl w:ilvl="6">
      <w:start w:val="0"/>
      <w:numFmt w:val="bullet"/>
      <w:lvlText w:val="•"/>
      <w:lvlJc w:val="left"/>
      <w:pPr>
        <w:ind w:left="5450" w:hanging="141"/>
      </w:pPr>
      <w:rPr>
        <w:rFonts w:hint="default"/>
        <w:lang w:val="es-ES" w:eastAsia="es-ES" w:bidi="es-ES"/>
      </w:rPr>
    </w:lvl>
    <w:lvl w:ilvl="7">
      <w:start w:val="0"/>
      <w:numFmt w:val="bullet"/>
      <w:lvlText w:val="•"/>
      <w:lvlJc w:val="left"/>
      <w:pPr>
        <w:ind w:left="6502" w:hanging="141"/>
      </w:pPr>
      <w:rPr>
        <w:rFonts w:hint="default"/>
        <w:lang w:val="es-ES" w:eastAsia="es-ES" w:bidi="es-ES"/>
      </w:rPr>
    </w:lvl>
    <w:lvl w:ilvl="8">
      <w:start w:val="0"/>
      <w:numFmt w:val="bullet"/>
      <w:lvlText w:val="•"/>
      <w:lvlJc w:val="left"/>
      <w:pPr>
        <w:ind w:left="7555" w:hanging="141"/>
      </w:pPr>
      <w:rPr>
        <w:rFonts w:hint="default"/>
        <w:lang w:val="es-ES" w:eastAsia="es-ES" w:bidi="es-ES"/>
      </w:rPr>
    </w:lvl>
  </w:abstractNum>
  <w:abstractNum w:abstractNumId="10">
    <w:multiLevelType w:val="hybridMultilevel"/>
    <w:lvl w:ilvl="0">
      <w:start w:val="1"/>
      <w:numFmt w:val="decimal"/>
      <w:lvlText w:val="%1."/>
      <w:lvlJc w:val="left"/>
      <w:pPr>
        <w:ind w:left="669" w:hanging="568"/>
        <w:jc w:val="left"/>
      </w:pPr>
      <w:rPr>
        <w:rFonts w:hint="default" w:ascii="Calibri" w:hAnsi="Calibri" w:eastAsia="Calibri" w:cs="Calibri"/>
        <w:b/>
        <w:bCs/>
        <w:color w:val="A20000"/>
        <w:w w:val="99"/>
        <w:sz w:val="22"/>
        <w:szCs w:val="22"/>
        <w:lang w:val="es-ES" w:eastAsia="es-ES" w:bidi="es-ES"/>
      </w:rPr>
    </w:lvl>
    <w:lvl w:ilvl="1">
      <w:start w:val="1"/>
      <w:numFmt w:val="upperRoman"/>
      <w:lvlText w:val="%2."/>
      <w:lvlJc w:val="left"/>
      <w:pPr>
        <w:ind w:left="809" w:hanging="459"/>
        <w:jc w:val="right"/>
      </w:pPr>
      <w:rPr>
        <w:rFonts w:hint="default" w:ascii="Calibri" w:hAnsi="Calibri" w:eastAsia="Calibri" w:cs="Calibri"/>
        <w:spacing w:val="-1"/>
        <w:w w:val="99"/>
        <w:sz w:val="22"/>
        <w:szCs w:val="22"/>
        <w:lang w:val="es-ES" w:eastAsia="es-ES" w:bidi="es-ES"/>
      </w:rPr>
    </w:lvl>
    <w:lvl w:ilvl="2">
      <w:start w:val="0"/>
      <w:numFmt w:val="bullet"/>
      <w:lvlText w:val="•"/>
      <w:lvlJc w:val="left"/>
      <w:pPr>
        <w:ind w:left="1470" w:hanging="459"/>
      </w:pPr>
      <w:rPr>
        <w:rFonts w:hint="default"/>
        <w:lang w:val="es-ES" w:eastAsia="es-ES" w:bidi="es-ES"/>
      </w:rPr>
    </w:lvl>
    <w:lvl w:ilvl="3">
      <w:start w:val="0"/>
      <w:numFmt w:val="bullet"/>
      <w:lvlText w:val="•"/>
      <w:lvlJc w:val="left"/>
      <w:pPr>
        <w:ind w:left="2141" w:hanging="459"/>
      </w:pPr>
      <w:rPr>
        <w:rFonts w:hint="default"/>
        <w:lang w:val="es-ES" w:eastAsia="es-ES" w:bidi="es-ES"/>
      </w:rPr>
    </w:lvl>
    <w:lvl w:ilvl="4">
      <w:start w:val="0"/>
      <w:numFmt w:val="bullet"/>
      <w:lvlText w:val="•"/>
      <w:lvlJc w:val="left"/>
      <w:pPr>
        <w:ind w:left="2812" w:hanging="459"/>
      </w:pPr>
      <w:rPr>
        <w:rFonts w:hint="default"/>
        <w:lang w:val="es-ES" w:eastAsia="es-ES" w:bidi="es-ES"/>
      </w:rPr>
    </w:lvl>
    <w:lvl w:ilvl="5">
      <w:start w:val="0"/>
      <w:numFmt w:val="bullet"/>
      <w:lvlText w:val="•"/>
      <w:lvlJc w:val="left"/>
      <w:pPr>
        <w:ind w:left="3483" w:hanging="459"/>
      </w:pPr>
      <w:rPr>
        <w:rFonts w:hint="default"/>
        <w:lang w:val="es-ES" w:eastAsia="es-ES" w:bidi="es-ES"/>
      </w:rPr>
    </w:lvl>
    <w:lvl w:ilvl="6">
      <w:start w:val="0"/>
      <w:numFmt w:val="bullet"/>
      <w:lvlText w:val="•"/>
      <w:lvlJc w:val="left"/>
      <w:pPr>
        <w:ind w:left="4154" w:hanging="459"/>
      </w:pPr>
      <w:rPr>
        <w:rFonts w:hint="default"/>
        <w:lang w:val="es-ES" w:eastAsia="es-ES" w:bidi="es-ES"/>
      </w:rPr>
    </w:lvl>
    <w:lvl w:ilvl="7">
      <w:start w:val="0"/>
      <w:numFmt w:val="bullet"/>
      <w:lvlText w:val="•"/>
      <w:lvlJc w:val="left"/>
      <w:pPr>
        <w:ind w:left="4825" w:hanging="459"/>
      </w:pPr>
      <w:rPr>
        <w:rFonts w:hint="default"/>
        <w:lang w:val="es-ES" w:eastAsia="es-ES" w:bidi="es-ES"/>
      </w:rPr>
    </w:lvl>
    <w:lvl w:ilvl="8">
      <w:start w:val="0"/>
      <w:numFmt w:val="bullet"/>
      <w:lvlText w:val="•"/>
      <w:lvlJc w:val="left"/>
      <w:pPr>
        <w:ind w:left="5495" w:hanging="459"/>
      </w:pPr>
      <w:rPr>
        <w:rFonts w:hint="default"/>
        <w:lang w:val="es-ES" w:eastAsia="es-ES" w:bidi="es-ES"/>
      </w:rPr>
    </w:lvl>
  </w:abstractNum>
  <w:abstractNum w:abstractNumId="9">
    <w:multiLevelType w:val="hybridMultilevel"/>
    <w:lvl w:ilvl="0">
      <w:start w:val="1"/>
      <w:numFmt w:val="decimal"/>
      <w:lvlText w:val="%1."/>
      <w:lvlJc w:val="left"/>
      <w:pPr>
        <w:ind w:left="669" w:hanging="568"/>
        <w:jc w:val="left"/>
      </w:pPr>
      <w:rPr>
        <w:rFonts w:hint="default" w:ascii="Calibri" w:hAnsi="Calibri" w:eastAsia="Calibri" w:cs="Calibri"/>
        <w:b/>
        <w:bCs/>
        <w:color w:val="A20000"/>
        <w:w w:val="99"/>
        <w:sz w:val="22"/>
        <w:szCs w:val="22"/>
        <w:lang w:val="es-ES" w:eastAsia="es-ES" w:bidi="es-ES"/>
      </w:rPr>
    </w:lvl>
    <w:lvl w:ilvl="1">
      <w:start w:val="1"/>
      <w:numFmt w:val="lowerLetter"/>
      <w:lvlText w:val="%2)"/>
      <w:lvlJc w:val="left"/>
      <w:pPr>
        <w:ind w:left="668" w:hanging="398"/>
        <w:jc w:val="left"/>
      </w:pPr>
      <w:rPr>
        <w:rFonts w:hint="default" w:ascii="Calibri" w:hAnsi="Calibri" w:eastAsia="Calibri" w:cs="Calibri"/>
        <w:w w:val="99"/>
        <w:sz w:val="22"/>
        <w:szCs w:val="22"/>
        <w:lang w:val="es-ES" w:eastAsia="es-ES" w:bidi="es-ES"/>
      </w:rPr>
    </w:lvl>
    <w:lvl w:ilvl="2">
      <w:start w:val="0"/>
      <w:numFmt w:val="bullet"/>
      <w:lvlText w:val="•"/>
      <w:lvlJc w:val="left"/>
      <w:pPr>
        <w:ind w:left="2460" w:hanging="398"/>
      </w:pPr>
      <w:rPr>
        <w:rFonts w:hint="default"/>
        <w:lang w:val="es-ES" w:eastAsia="es-ES" w:bidi="es-ES"/>
      </w:rPr>
    </w:lvl>
    <w:lvl w:ilvl="3">
      <w:start w:val="0"/>
      <w:numFmt w:val="bullet"/>
      <w:lvlText w:val="•"/>
      <w:lvlJc w:val="left"/>
      <w:pPr>
        <w:ind w:left="3360" w:hanging="398"/>
      </w:pPr>
      <w:rPr>
        <w:rFonts w:hint="default"/>
        <w:lang w:val="es-ES" w:eastAsia="es-ES" w:bidi="es-ES"/>
      </w:rPr>
    </w:lvl>
    <w:lvl w:ilvl="4">
      <w:start w:val="0"/>
      <w:numFmt w:val="bullet"/>
      <w:lvlText w:val="•"/>
      <w:lvlJc w:val="left"/>
      <w:pPr>
        <w:ind w:left="4260" w:hanging="398"/>
      </w:pPr>
      <w:rPr>
        <w:rFonts w:hint="default"/>
        <w:lang w:val="es-ES" w:eastAsia="es-ES" w:bidi="es-ES"/>
      </w:rPr>
    </w:lvl>
    <w:lvl w:ilvl="5">
      <w:start w:val="0"/>
      <w:numFmt w:val="bullet"/>
      <w:lvlText w:val="•"/>
      <w:lvlJc w:val="left"/>
      <w:pPr>
        <w:ind w:left="5160" w:hanging="398"/>
      </w:pPr>
      <w:rPr>
        <w:rFonts w:hint="default"/>
        <w:lang w:val="es-ES" w:eastAsia="es-ES" w:bidi="es-ES"/>
      </w:rPr>
    </w:lvl>
    <w:lvl w:ilvl="6">
      <w:start w:val="0"/>
      <w:numFmt w:val="bullet"/>
      <w:lvlText w:val="•"/>
      <w:lvlJc w:val="left"/>
      <w:pPr>
        <w:ind w:left="6060" w:hanging="398"/>
      </w:pPr>
      <w:rPr>
        <w:rFonts w:hint="default"/>
        <w:lang w:val="es-ES" w:eastAsia="es-ES" w:bidi="es-ES"/>
      </w:rPr>
    </w:lvl>
    <w:lvl w:ilvl="7">
      <w:start w:val="0"/>
      <w:numFmt w:val="bullet"/>
      <w:lvlText w:val="•"/>
      <w:lvlJc w:val="left"/>
      <w:pPr>
        <w:ind w:left="6960" w:hanging="398"/>
      </w:pPr>
      <w:rPr>
        <w:rFonts w:hint="default"/>
        <w:lang w:val="es-ES" w:eastAsia="es-ES" w:bidi="es-ES"/>
      </w:rPr>
    </w:lvl>
    <w:lvl w:ilvl="8">
      <w:start w:val="0"/>
      <w:numFmt w:val="bullet"/>
      <w:lvlText w:val="•"/>
      <w:lvlJc w:val="left"/>
      <w:pPr>
        <w:ind w:left="7860" w:hanging="398"/>
      </w:pPr>
      <w:rPr>
        <w:rFonts w:hint="default"/>
        <w:lang w:val="es-ES" w:eastAsia="es-ES" w:bidi="es-ES"/>
      </w:rPr>
    </w:lvl>
  </w:abstractNum>
  <w:abstractNum w:abstractNumId="8">
    <w:multiLevelType w:val="hybridMultilevel"/>
    <w:lvl w:ilvl="0">
      <w:start w:val="1"/>
      <w:numFmt w:val="decimal"/>
      <w:lvlText w:val="%1."/>
      <w:lvlJc w:val="left"/>
      <w:pPr>
        <w:ind w:left="669" w:hanging="568"/>
        <w:jc w:val="left"/>
      </w:pPr>
      <w:rPr>
        <w:rFonts w:hint="default" w:ascii="Calibri" w:hAnsi="Calibri" w:eastAsia="Calibri" w:cs="Calibri"/>
        <w:b/>
        <w:bCs/>
        <w:color w:val="A20000"/>
        <w:w w:val="99"/>
        <w:sz w:val="22"/>
        <w:szCs w:val="22"/>
        <w:lang w:val="es-ES" w:eastAsia="es-ES" w:bidi="es-ES"/>
      </w:rPr>
    </w:lvl>
    <w:lvl w:ilvl="1">
      <w:start w:val="1"/>
      <w:numFmt w:val="lowerLetter"/>
      <w:lvlText w:val="%2)"/>
      <w:lvlJc w:val="left"/>
      <w:pPr>
        <w:ind w:left="669" w:hanging="398"/>
        <w:jc w:val="left"/>
      </w:pPr>
      <w:rPr>
        <w:rFonts w:hint="default" w:ascii="Calibri" w:hAnsi="Calibri" w:eastAsia="Calibri" w:cs="Calibri"/>
        <w:w w:val="99"/>
        <w:sz w:val="22"/>
        <w:szCs w:val="22"/>
        <w:lang w:val="es-ES" w:eastAsia="es-ES" w:bidi="es-ES"/>
      </w:rPr>
    </w:lvl>
    <w:lvl w:ilvl="2">
      <w:start w:val="1"/>
      <w:numFmt w:val="upperRoman"/>
      <w:lvlText w:val="%3."/>
      <w:lvlJc w:val="left"/>
      <w:pPr>
        <w:ind w:left="1235" w:hanging="141"/>
        <w:jc w:val="left"/>
      </w:pPr>
      <w:rPr>
        <w:rFonts w:hint="default" w:ascii="Calibri" w:hAnsi="Calibri" w:eastAsia="Calibri" w:cs="Calibri"/>
        <w:spacing w:val="-1"/>
        <w:w w:val="99"/>
        <w:sz w:val="22"/>
        <w:szCs w:val="22"/>
        <w:lang w:val="es-ES" w:eastAsia="es-ES" w:bidi="es-ES"/>
      </w:rPr>
    </w:lvl>
    <w:lvl w:ilvl="3">
      <w:start w:val="0"/>
      <w:numFmt w:val="bullet"/>
      <w:lvlText w:val="•"/>
      <w:lvlJc w:val="left"/>
      <w:pPr>
        <w:ind w:left="3111" w:hanging="141"/>
      </w:pPr>
      <w:rPr>
        <w:rFonts w:hint="default"/>
        <w:lang w:val="es-ES" w:eastAsia="es-ES" w:bidi="es-ES"/>
      </w:rPr>
    </w:lvl>
    <w:lvl w:ilvl="4">
      <w:start w:val="0"/>
      <w:numFmt w:val="bullet"/>
      <w:lvlText w:val="•"/>
      <w:lvlJc w:val="left"/>
      <w:pPr>
        <w:ind w:left="4046" w:hanging="141"/>
      </w:pPr>
      <w:rPr>
        <w:rFonts w:hint="default"/>
        <w:lang w:val="es-ES" w:eastAsia="es-ES" w:bidi="es-ES"/>
      </w:rPr>
    </w:lvl>
    <w:lvl w:ilvl="5">
      <w:start w:val="0"/>
      <w:numFmt w:val="bullet"/>
      <w:lvlText w:val="•"/>
      <w:lvlJc w:val="left"/>
      <w:pPr>
        <w:ind w:left="4982" w:hanging="141"/>
      </w:pPr>
      <w:rPr>
        <w:rFonts w:hint="default"/>
        <w:lang w:val="es-ES" w:eastAsia="es-ES" w:bidi="es-ES"/>
      </w:rPr>
    </w:lvl>
    <w:lvl w:ilvl="6">
      <w:start w:val="0"/>
      <w:numFmt w:val="bullet"/>
      <w:lvlText w:val="•"/>
      <w:lvlJc w:val="left"/>
      <w:pPr>
        <w:ind w:left="5917" w:hanging="141"/>
      </w:pPr>
      <w:rPr>
        <w:rFonts w:hint="default"/>
        <w:lang w:val="es-ES" w:eastAsia="es-ES" w:bidi="es-ES"/>
      </w:rPr>
    </w:lvl>
    <w:lvl w:ilvl="7">
      <w:start w:val="0"/>
      <w:numFmt w:val="bullet"/>
      <w:lvlText w:val="•"/>
      <w:lvlJc w:val="left"/>
      <w:pPr>
        <w:ind w:left="6853" w:hanging="141"/>
      </w:pPr>
      <w:rPr>
        <w:rFonts w:hint="default"/>
        <w:lang w:val="es-ES" w:eastAsia="es-ES" w:bidi="es-ES"/>
      </w:rPr>
    </w:lvl>
    <w:lvl w:ilvl="8">
      <w:start w:val="0"/>
      <w:numFmt w:val="bullet"/>
      <w:lvlText w:val="•"/>
      <w:lvlJc w:val="left"/>
      <w:pPr>
        <w:ind w:left="7788" w:hanging="141"/>
      </w:pPr>
      <w:rPr>
        <w:rFonts w:hint="default"/>
        <w:lang w:val="es-ES" w:eastAsia="es-ES" w:bidi="es-ES"/>
      </w:rPr>
    </w:lvl>
  </w:abstractNum>
  <w:abstractNum w:abstractNumId="7">
    <w:multiLevelType w:val="hybridMultilevel"/>
    <w:lvl w:ilvl="0">
      <w:start w:val="1"/>
      <w:numFmt w:val="decimal"/>
      <w:lvlText w:val="%1."/>
      <w:lvlJc w:val="left"/>
      <w:pPr>
        <w:ind w:left="669" w:hanging="568"/>
        <w:jc w:val="left"/>
      </w:pPr>
      <w:rPr>
        <w:rFonts w:hint="default"/>
        <w:b/>
        <w:bCs/>
        <w:w w:val="99"/>
        <w:lang w:val="es-ES" w:eastAsia="es-ES" w:bidi="es-ES"/>
      </w:rPr>
    </w:lvl>
    <w:lvl w:ilvl="1">
      <w:start w:val="1"/>
      <w:numFmt w:val="lowerLetter"/>
      <w:lvlText w:val="%2)"/>
      <w:lvlJc w:val="left"/>
      <w:pPr>
        <w:ind w:left="669" w:hanging="398"/>
        <w:jc w:val="left"/>
      </w:pPr>
      <w:rPr>
        <w:rFonts w:hint="default" w:ascii="Calibri" w:hAnsi="Calibri" w:eastAsia="Calibri" w:cs="Calibri"/>
        <w:w w:val="99"/>
        <w:sz w:val="22"/>
        <w:szCs w:val="22"/>
        <w:lang w:val="es-ES" w:eastAsia="es-ES" w:bidi="es-ES"/>
      </w:rPr>
    </w:lvl>
    <w:lvl w:ilvl="2">
      <w:start w:val="1"/>
      <w:numFmt w:val="upperRoman"/>
      <w:lvlText w:val="%3."/>
      <w:lvlJc w:val="left"/>
      <w:pPr>
        <w:ind w:left="809" w:hanging="141"/>
        <w:jc w:val="left"/>
      </w:pPr>
      <w:rPr>
        <w:rFonts w:hint="default" w:ascii="Calibri" w:hAnsi="Calibri" w:eastAsia="Calibri" w:cs="Calibri"/>
        <w:spacing w:val="-1"/>
        <w:w w:val="99"/>
        <w:sz w:val="22"/>
        <w:szCs w:val="22"/>
        <w:lang w:val="es-ES" w:eastAsia="es-ES" w:bidi="es-ES"/>
      </w:rPr>
    </w:lvl>
    <w:lvl w:ilvl="3">
      <w:start w:val="0"/>
      <w:numFmt w:val="bullet"/>
      <w:lvlText w:val="•"/>
      <w:lvlJc w:val="left"/>
      <w:pPr>
        <w:ind w:left="2768" w:hanging="141"/>
      </w:pPr>
      <w:rPr>
        <w:rFonts w:hint="default"/>
        <w:lang w:val="es-ES" w:eastAsia="es-ES" w:bidi="es-ES"/>
      </w:rPr>
    </w:lvl>
    <w:lvl w:ilvl="4">
      <w:start w:val="0"/>
      <w:numFmt w:val="bullet"/>
      <w:lvlText w:val="•"/>
      <w:lvlJc w:val="left"/>
      <w:pPr>
        <w:ind w:left="3753" w:hanging="141"/>
      </w:pPr>
      <w:rPr>
        <w:rFonts w:hint="default"/>
        <w:lang w:val="es-ES" w:eastAsia="es-ES" w:bidi="es-ES"/>
      </w:rPr>
    </w:lvl>
    <w:lvl w:ilvl="5">
      <w:start w:val="0"/>
      <w:numFmt w:val="bullet"/>
      <w:lvlText w:val="•"/>
      <w:lvlJc w:val="left"/>
      <w:pPr>
        <w:ind w:left="4737" w:hanging="141"/>
      </w:pPr>
      <w:rPr>
        <w:rFonts w:hint="default"/>
        <w:lang w:val="es-ES" w:eastAsia="es-ES" w:bidi="es-ES"/>
      </w:rPr>
    </w:lvl>
    <w:lvl w:ilvl="6">
      <w:start w:val="0"/>
      <w:numFmt w:val="bullet"/>
      <w:lvlText w:val="•"/>
      <w:lvlJc w:val="left"/>
      <w:pPr>
        <w:ind w:left="5722" w:hanging="141"/>
      </w:pPr>
      <w:rPr>
        <w:rFonts w:hint="default"/>
        <w:lang w:val="es-ES" w:eastAsia="es-ES" w:bidi="es-ES"/>
      </w:rPr>
    </w:lvl>
    <w:lvl w:ilvl="7">
      <w:start w:val="0"/>
      <w:numFmt w:val="bullet"/>
      <w:lvlText w:val="•"/>
      <w:lvlJc w:val="left"/>
      <w:pPr>
        <w:ind w:left="6706" w:hanging="141"/>
      </w:pPr>
      <w:rPr>
        <w:rFonts w:hint="default"/>
        <w:lang w:val="es-ES" w:eastAsia="es-ES" w:bidi="es-ES"/>
      </w:rPr>
    </w:lvl>
    <w:lvl w:ilvl="8">
      <w:start w:val="0"/>
      <w:numFmt w:val="bullet"/>
      <w:lvlText w:val="•"/>
      <w:lvlJc w:val="left"/>
      <w:pPr>
        <w:ind w:left="7691" w:hanging="141"/>
      </w:pPr>
      <w:rPr>
        <w:rFonts w:hint="default"/>
        <w:lang w:val="es-ES" w:eastAsia="es-ES" w:bidi="es-ES"/>
      </w:rPr>
    </w:lvl>
  </w:abstractNum>
  <w:abstractNum w:abstractNumId="6">
    <w:multiLevelType w:val="hybridMultilevel"/>
    <w:lvl w:ilvl="0">
      <w:start w:val="1"/>
      <w:numFmt w:val="lowerLetter"/>
      <w:lvlText w:val="%1)"/>
      <w:lvlJc w:val="left"/>
      <w:pPr>
        <w:ind w:left="669" w:hanging="398"/>
        <w:jc w:val="left"/>
      </w:pPr>
      <w:rPr>
        <w:rFonts w:hint="default" w:ascii="Calibri" w:hAnsi="Calibri" w:eastAsia="Calibri" w:cs="Calibri"/>
        <w:w w:val="99"/>
        <w:sz w:val="22"/>
        <w:szCs w:val="22"/>
        <w:lang w:val="es-ES" w:eastAsia="es-ES" w:bidi="es-ES"/>
      </w:rPr>
    </w:lvl>
    <w:lvl w:ilvl="1">
      <w:start w:val="1"/>
      <w:numFmt w:val="upperRoman"/>
      <w:lvlText w:val="%2."/>
      <w:lvlJc w:val="left"/>
      <w:pPr>
        <w:ind w:left="669" w:hanging="112"/>
        <w:jc w:val="left"/>
      </w:pPr>
      <w:rPr>
        <w:rFonts w:hint="default" w:ascii="Calibri" w:hAnsi="Calibri" w:eastAsia="Calibri" w:cs="Calibri"/>
        <w:spacing w:val="-1"/>
        <w:w w:val="99"/>
        <w:sz w:val="20"/>
        <w:szCs w:val="20"/>
        <w:lang w:val="es-ES" w:eastAsia="es-ES" w:bidi="es-ES"/>
      </w:rPr>
    </w:lvl>
    <w:lvl w:ilvl="2">
      <w:start w:val="0"/>
      <w:numFmt w:val="bullet"/>
      <w:lvlText w:val="•"/>
      <w:lvlJc w:val="left"/>
      <w:pPr>
        <w:ind w:left="2460" w:hanging="112"/>
      </w:pPr>
      <w:rPr>
        <w:rFonts w:hint="default"/>
        <w:lang w:val="es-ES" w:eastAsia="es-ES" w:bidi="es-ES"/>
      </w:rPr>
    </w:lvl>
    <w:lvl w:ilvl="3">
      <w:start w:val="0"/>
      <w:numFmt w:val="bullet"/>
      <w:lvlText w:val="•"/>
      <w:lvlJc w:val="left"/>
      <w:pPr>
        <w:ind w:left="3360" w:hanging="112"/>
      </w:pPr>
      <w:rPr>
        <w:rFonts w:hint="default"/>
        <w:lang w:val="es-ES" w:eastAsia="es-ES" w:bidi="es-ES"/>
      </w:rPr>
    </w:lvl>
    <w:lvl w:ilvl="4">
      <w:start w:val="0"/>
      <w:numFmt w:val="bullet"/>
      <w:lvlText w:val="•"/>
      <w:lvlJc w:val="left"/>
      <w:pPr>
        <w:ind w:left="4260" w:hanging="112"/>
      </w:pPr>
      <w:rPr>
        <w:rFonts w:hint="default"/>
        <w:lang w:val="es-ES" w:eastAsia="es-ES" w:bidi="es-ES"/>
      </w:rPr>
    </w:lvl>
    <w:lvl w:ilvl="5">
      <w:start w:val="0"/>
      <w:numFmt w:val="bullet"/>
      <w:lvlText w:val="•"/>
      <w:lvlJc w:val="left"/>
      <w:pPr>
        <w:ind w:left="5160" w:hanging="112"/>
      </w:pPr>
      <w:rPr>
        <w:rFonts w:hint="default"/>
        <w:lang w:val="es-ES" w:eastAsia="es-ES" w:bidi="es-ES"/>
      </w:rPr>
    </w:lvl>
    <w:lvl w:ilvl="6">
      <w:start w:val="0"/>
      <w:numFmt w:val="bullet"/>
      <w:lvlText w:val="•"/>
      <w:lvlJc w:val="left"/>
      <w:pPr>
        <w:ind w:left="6060" w:hanging="112"/>
      </w:pPr>
      <w:rPr>
        <w:rFonts w:hint="default"/>
        <w:lang w:val="es-ES" w:eastAsia="es-ES" w:bidi="es-ES"/>
      </w:rPr>
    </w:lvl>
    <w:lvl w:ilvl="7">
      <w:start w:val="0"/>
      <w:numFmt w:val="bullet"/>
      <w:lvlText w:val="•"/>
      <w:lvlJc w:val="left"/>
      <w:pPr>
        <w:ind w:left="6960" w:hanging="112"/>
      </w:pPr>
      <w:rPr>
        <w:rFonts w:hint="default"/>
        <w:lang w:val="es-ES" w:eastAsia="es-ES" w:bidi="es-ES"/>
      </w:rPr>
    </w:lvl>
    <w:lvl w:ilvl="8">
      <w:start w:val="0"/>
      <w:numFmt w:val="bullet"/>
      <w:lvlText w:val="•"/>
      <w:lvlJc w:val="left"/>
      <w:pPr>
        <w:ind w:left="7860" w:hanging="112"/>
      </w:pPr>
      <w:rPr>
        <w:rFonts w:hint="default"/>
        <w:lang w:val="es-ES" w:eastAsia="es-ES" w:bidi="es-ES"/>
      </w:rPr>
    </w:lvl>
  </w:abstractNum>
  <w:abstractNum w:abstractNumId="5">
    <w:multiLevelType w:val="hybridMultilevel"/>
    <w:lvl w:ilvl="0">
      <w:start w:val="1"/>
      <w:numFmt w:val="decimal"/>
      <w:lvlText w:val="%1."/>
      <w:lvlJc w:val="left"/>
      <w:pPr>
        <w:ind w:left="317" w:hanging="216"/>
        <w:jc w:val="left"/>
      </w:pPr>
      <w:rPr>
        <w:rFonts w:hint="default" w:ascii="Calibri" w:hAnsi="Calibri" w:eastAsia="Calibri" w:cs="Calibri"/>
        <w:w w:val="99"/>
        <w:sz w:val="22"/>
        <w:szCs w:val="22"/>
        <w:lang w:val="es-ES" w:eastAsia="es-ES" w:bidi="es-ES"/>
      </w:rPr>
    </w:lvl>
    <w:lvl w:ilvl="1">
      <w:start w:val="1"/>
      <w:numFmt w:val="upperRoman"/>
      <w:lvlText w:val="%2."/>
      <w:lvlJc w:val="left"/>
      <w:pPr>
        <w:ind w:left="1235" w:hanging="141"/>
        <w:jc w:val="left"/>
      </w:pPr>
      <w:rPr>
        <w:rFonts w:hint="default" w:ascii="Calibri" w:hAnsi="Calibri" w:eastAsia="Calibri" w:cs="Calibri"/>
        <w:spacing w:val="-1"/>
        <w:w w:val="99"/>
        <w:sz w:val="22"/>
        <w:szCs w:val="22"/>
        <w:lang w:val="es-ES" w:eastAsia="es-ES" w:bidi="es-ES"/>
      </w:rPr>
    </w:lvl>
    <w:lvl w:ilvl="2">
      <w:start w:val="1"/>
      <w:numFmt w:val="lowerLetter"/>
      <w:lvlText w:val="%3."/>
      <w:lvlJc w:val="left"/>
      <w:pPr>
        <w:ind w:left="1235" w:hanging="248"/>
        <w:jc w:val="left"/>
      </w:pPr>
      <w:rPr>
        <w:rFonts w:hint="default" w:ascii="Calibri" w:hAnsi="Calibri" w:eastAsia="Calibri" w:cs="Calibri"/>
        <w:w w:val="99"/>
        <w:sz w:val="22"/>
        <w:szCs w:val="22"/>
        <w:lang w:val="es-ES" w:eastAsia="es-ES" w:bidi="es-ES"/>
      </w:rPr>
    </w:lvl>
    <w:lvl w:ilvl="3">
      <w:start w:val="0"/>
      <w:numFmt w:val="bullet"/>
      <w:lvlText w:val="•"/>
      <w:lvlJc w:val="left"/>
      <w:pPr>
        <w:ind w:left="3111" w:hanging="248"/>
      </w:pPr>
      <w:rPr>
        <w:rFonts w:hint="default"/>
        <w:lang w:val="es-ES" w:eastAsia="es-ES" w:bidi="es-ES"/>
      </w:rPr>
    </w:lvl>
    <w:lvl w:ilvl="4">
      <w:start w:val="0"/>
      <w:numFmt w:val="bullet"/>
      <w:lvlText w:val="•"/>
      <w:lvlJc w:val="left"/>
      <w:pPr>
        <w:ind w:left="4046" w:hanging="248"/>
      </w:pPr>
      <w:rPr>
        <w:rFonts w:hint="default"/>
        <w:lang w:val="es-ES" w:eastAsia="es-ES" w:bidi="es-ES"/>
      </w:rPr>
    </w:lvl>
    <w:lvl w:ilvl="5">
      <w:start w:val="0"/>
      <w:numFmt w:val="bullet"/>
      <w:lvlText w:val="•"/>
      <w:lvlJc w:val="left"/>
      <w:pPr>
        <w:ind w:left="4982" w:hanging="248"/>
      </w:pPr>
      <w:rPr>
        <w:rFonts w:hint="default"/>
        <w:lang w:val="es-ES" w:eastAsia="es-ES" w:bidi="es-ES"/>
      </w:rPr>
    </w:lvl>
    <w:lvl w:ilvl="6">
      <w:start w:val="0"/>
      <w:numFmt w:val="bullet"/>
      <w:lvlText w:val="•"/>
      <w:lvlJc w:val="left"/>
      <w:pPr>
        <w:ind w:left="5917" w:hanging="248"/>
      </w:pPr>
      <w:rPr>
        <w:rFonts w:hint="default"/>
        <w:lang w:val="es-ES" w:eastAsia="es-ES" w:bidi="es-ES"/>
      </w:rPr>
    </w:lvl>
    <w:lvl w:ilvl="7">
      <w:start w:val="0"/>
      <w:numFmt w:val="bullet"/>
      <w:lvlText w:val="•"/>
      <w:lvlJc w:val="left"/>
      <w:pPr>
        <w:ind w:left="6853" w:hanging="248"/>
      </w:pPr>
      <w:rPr>
        <w:rFonts w:hint="default"/>
        <w:lang w:val="es-ES" w:eastAsia="es-ES" w:bidi="es-ES"/>
      </w:rPr>
    </w:lvl>
    <w:lvl w:ilvl="8">
      <w:start w:val="0"/>
      <w:numFmt w:val="bullet"/>
      <w:lvlText w:val="•"/>
      <w:lvlJc w:val="left"/>
      <w:pPr>
        <w:ind w:left="7788" w:hanging="248"/>
      </w:pPr>
      <w:rPr>
        <w:rFonts w:hint="default"/>
        <w:lang w:val="es-ES" w:eastAsia="es-ES" w:bidi="es-ES"/>
      </w:rPr>
    </w:lvl>
  </w:abstractNum>
  <w:abstractNum w:abstractNumId="4">
    <w:multiLevelType w:val="hybridMultilevel"/>
    <w:lvl w:ilvl="0">
      <w:start w:val="1"/>
      <w:numFmt w:val="decimal"/>
      <w:lvlText w:val="%1."/>
      <w:lvlJc w:val="left"/>
      <w:pPr>
        <w:ind w:left="669" w:hanging="568"/>
        <w:jc w:val="left"/>
      </w:pPr>
      <w:rPr>
        <w:rFonts w:hint="default" w:ascii="Calibri" w:hAnsi="Calibri" w:eastAsia="Calibri" w:cs="Calibri"/>
        <w:b/>
        <w:bCs/>
        <w:color w:val="A20000"/>
        <w:w w:val="99"/>
        <w:sz w:val="22"/>
        <w:szCs w:val="22"/>
        <w:lang w:val="es-ES" w:eastAsia="es-ES" w:bidi="es-ES"/>
      </w:rPr>
    </w:lvl>
    <w:lvl w:ilvl="1">
      <w:start w:val="1"/>
      <w:numFmt w:val="decimal"/>
      <w:lvlText w:val="%2."/>
      <w:lvlJc w:val="left"/>
      <w:pPr>
        <w:ind w:left="821" w:hanging="348"/>
        <w:jc w:val="left"/>
      </w:pPr>
      <w:rPr>
        <w:rFonts w:hint="default" w:ascii="Calibri" w:hAnsi="Calibri" w:eastAsia="Calibri" w:cs="Calibri"/>
        <w:w w:val="99"/>
        <w:sz w:val="22"/>
        <w:szCs w:val="22"/>
        <w:lang w:val="es-ES" w:eastAsia="es-ES" w:bidi="es-ES"/>
      </w:rPr>
    </w:lvl>
    <w:lvl w:ilvl="2">
      <w:start w:val="1"/>
      <w:numFmt w:val="lowerLetter"/>
      <w:lvlText w:val="%3)"/>
      <w:lvlJc w:val="left"/>
      <w:pPr>
        <w:ind w:left="1517" w:hanging="336"/>
        <w:jc w:val="left"/>
      </w:pPr>
      <w:rPr>
        <w:rFonts w:hint="default" w:ascii="Calibri" w:hAnsi="Calibri" w:eastAsia="Calibri" w:cs="Calibri"/>
        <w:w w:val="99"/>
        <w:sz w:val="22"/>
        <w:szCs w:val="22"/>
        <w:lang w:val="es-ES" w:eastAsia="es-ES" w:bidi="es-ES"/>
      </w:rPr>
    </w:lvl>
    <w:lvl w:ilvl="3">
      <w:start w:val="0"/>
      <w:numFmt w:val="bullet"/>
      <w:lvlText w:val="•"/>
      <w:lvlJc w:val="left"/>
      <w:pPr>
        <w:ind w:left="2537" w:hanging="336"/>
      </w:pPr>
      <w:rPr>
        <w:rFonts w:hint="default"/>
        <w:lang w:val="es-ES" w:eastAsia="es-ES" w:bidi="es-ES"/>
      </w:rPr>
    </w:lvl>
    <w:lvl w:ilvl="4">
      <w:start w:val="0"/>
      <w:numFmt w:val="bullet"/>
      <w:lvlText w:val="•"/>
      <w:lvlJc w:val="left"/>
      <w:pPr>
        <w:ind w:left="3555" w:hanging="336"/>
      </w:pPr>
      <w:rPr>
        <w:rFonts w:hint="default"/>
        <w:lang w:val="es-ES" w:eastAsia="es-ES" w:bidi="es-ES"/>
      </w:rPr>
    </w:lvl>
    <w:lvl w:ilvl="5">
      <w:start w:val="0"/>
      <w:numFmt w:val="bullet"/>
      <w:lvlText w:val="•"/>
      <w:lvlJc w:val="left"/>
      <w:pPr>
        <w:ind w:left="4572" w:hanging="336"/>
      </w:pPr>
      <w:rPr>
        <w:rFonts w:hint="default"/>
        <w:lang w:val="es-ES" w:eastAsia="es-ES" w:bidi="es-ES"/>
      </w:rPr>
    </w:lvl>
    <w:lvl w:ilvl="6">
      <w:start w:val="0"/>
      <w:numFmt w:val="bullet"/>
      <w:lvlText w:val="•"/>
      <w:lvlJc w:val="left"/>
      <w:pPr>
        <w:ind w:left="5590" w:hanging="336"/>
      </w:pPr>
      <w:rPr>
        <w:rFonts w:hint="default"/>
        <w:lang w:val="es-ES" w:eastAsia="es-ES" w:bidi="es-ES"/>
      </w:rPr>
    </w:lvl>
    <w:lvl w:ilvl="7">
      <w:start w:val="0"/>
      <w:numFmt w:val="bullet"/>
      <w:lvlText w:val="•"/>
      <w:lvlJc w:val="left"/>
      <w:pPr>
        <w:ind w:left="6607" w:hanging="336"/>
      </w:pPr>
      <w:rPr>
        <w:rFonts w:hint="default"/>
        <w:lang w:val="es-ES" w:eastAsia="es-ES" w:bidi="es-ES"/>
      </w:rPr>
    </w:lvl>
    <w:lvl w:ilvl="8">
      <w:start w:val="0"/>
      <w:numFmt w:val="bullet"/>
      <w:lvlText w:val="•"/>
      <w:lvlJc w:val="left"/>
      <w:pPr>
        <w:ind w:left="7625" w:hanging="336"/>
      </w:pPr>
      <w:rPr>
        <w:rFonts w:hint="default"/>
        <w:lang w:val="es-ES" w:eastAsia="es-ES" w:bidi="es-ES"/>
      </w:rPr>
    </w:lvl>
  </w:abstractNum>
  <w:abstractNum w:abstractNumId="3">
    <w:multiLevelType w:val="hybridMultilevel"/>
    <w:lvl w:ilvl="0">
      <w:start w:val="1"/>
      <w:numFmt w:val="lowerLetter"/>
      <w:lvlText w:val="%1)"/>
      <w:lvlJc w:val="left"/>
      <w:pPr>
        <w:ind w:left="669" w:hanging="398"/>
        <w:jc w:val="left"/>
      </w:pPr>
      <w:rPr>
        <w:rFonts w:hint="default" w:ascii="Calibri" w:hAnsi="Calibri" w:eastAsia="Calibri" w:cs="Calibri"/>
        <w:w w:val="99"/>
        <w:sz w:val="22"/>
        <w:szCs w:val="22"/>
        <w:lang w:val="es-ES" w:eastAsia="es-ES" w:bidi="es-ES"/>
      </w:rPr>
    </w:lvl>
    <w:lvl w:ilvl="1">
      <w:start w:val="1"/>
      <w:numFmt w:val="lowerLetter"/>
      <w:lvlText w:val="%2)"/>
      <w:lvlJc w:val="left"/>
      <w:pPr>
        <w:ind w:left="809" w:hanging="348"/>
        <w:jc w:val="left"/>
      </w:pPr>
      <w:rPr>
        <w:rFonts w:hint="default" w:ascii="Calibri" w:hAnsi="Calibri" w:eastAsia="Calibri" w:cs="Calibri"/>
        <w:w w:val="99"/>
        <w:sz w:val="22"/>
        <w:szCs w:val="22"/>
        <w:lang w:val="es-ES" w:eastAsia="es-ES" w:bidi="es-ES"/>
      </w:rPr>
    </w:lvl>
    <w:lvl w:ilvl="2">
      <w:start w:val="0"/>
      <w:numFmt w:val="bullet"/>
      <w:lvlText w:val="•"/>
      <w:lvlJc w:val="left"/>
      <w:pPr>
        <w:ind w:left="1784" w:hanging="348"/>
      </w:pPr>
      <w:rPr>
        <w:rFonts w:hint="default"/>
        <w:lang w:val="es-ES" w:eastAsia="es-ES" w:bidi="es-ES"/>
      </w:rPr>
    </w:lvl>
    <w:lvl w:ilvl="3">
      <w:start w:val="0"/>
      <w:numFmt w:val="bullet"/>
      <w:lvlText w:val="•"/>
      <w:lvlJc w:val="left"/>
      <w:pPr>
        <w:ind w:left="2768" w:hanging="348"/>
      </w:pPr>
      <w:rPr>
        <w:rFonts w:hint="default"/>
        <w:lang w:val="es-ES" w:eastAsia="es-ES" w:bidi="es-ES"/>
      </w:rPr>
    </w:lvl>
    <w:lvl w:ilvl="4">
      <w:start w:val="0"/>
      <w:numFmt w:val="bullet"/>
      <w:lvlText w:val="•"/>
      <w:lvlJc w:val="left"/>
      <w:pPr>
        <w:ind w:left="3753" w:hanging="348"/>
      </w:pPr>
      <w:rPr>
        <w:rFonts w:hint="default"/>
        <w:lang w:val="es-ES" w:eastAsia="es-ES" w:bidi="es-ES"/>
      </w:rPr>
    </w:lvl>
    <w:lvl w:ilvl="5">
      <w:start w:val="0"/>
      <w:numFmt w:val="bullet"/>
      <w:lvlText w:val="•"/>
      <w:lvlJc w:val="left"/>
      <w:pPr>
        <w:ind w:left="4737" w:hanging="348"/>
      </w:pPr>
      <w:rPr>
        <w:rFonts w:hint="default"/>
        <w:lang w:val="es-ES" w:eastAsia="es-ES" w:bidi="es-ES"/>
      </w:rPr>
    </w:lvl>
    <w:lvl w:ilvl="6">
      <w:start w:val="0"/>
      <w:numFmt w:val="bullet"/>
      <w:lvlText w:val="•"/>
      <w:lvlJc w:val="left"/>
      <w:pPr>
        <w:ind w:left="5722" w:hanging="348"/>
      </w:pPr>
      <w:rPr>
        <w:rFonts w:hint="default"/>
        <w:lang w:val="es-ES" w:eastAsia="es-ES" w:bidi="es-ES"/>
      </w:rPr>
    </w:lvl>
    <w:lvl w:ilvl="7">
      <w:start w:val="0"/>
      <w:numFmt w:val="bullet"/>
      <w:lvlText w:val="•"/>
      <w:lvlJc w:val="left"/>
      <w:pPr>
        <w:ind w:left="6706" w:hanging="348"/>
      </w:pPr>
      <w:rPr>
        <w:rFonts w:hint="default"/>
        <w:lang w:val="es-ES" w:eastAsia="es-ES" w:bidi="es-ES"/>
      </w:rPr>
    </w:lvl>
    <w:lvl w:ilvl="8">
      <w:start w:val="0"/>
      <w:numFmt w:val="bullet"/>
      <w:lvlText w:val="•"/>
      <w:lvlJc w:val="left"/>
      <w:pPr>
        <w:ind w:left="7691" w:hanging="348"/>
      </w:pPr>
      <w:rPr>
        <w:rFonts w:hint="default"/>
        <w:lang w:val="es-ES" w:eastAsia="es-ES" w:bidi="es-ES"/>
      </w:rPr>
    </w:lvl>
  </w:abstractNum>
  <w:abstractNum w:abstractNumId="2">
    <w:multiLevelType w:val="hybridMultilevel"/>
    <w:lvl w:ilvl="0">
      <w:start w:val="1"/>
      <w:numFmt w:val="lowerLetter"/>
      <w:lvlText w:val="%1)"/>
      <w:lvlJc w:val="left"/>
      <w:pPr>
        <w:ind w:left="669" w:hanging="398"/>
        <w:jc w:val="left"/>
      </w:pPr>
      <w:rPr>
        <w:rFonts w:hint="default" w:ascii="Calibri" w:hAnsi="Calibri" w:eastAsia="Calibri" w:cs="Calibri"/>
        <w:w w:val="99"/>
        <w:sz w:val="22"/>
        <w:szCs w:val="22"/>
        <w:lang w:val="es-ES" w:eastAsia="es-ES" w:bidi="es-ES"/>
      </w:rPr>
    </w:lvl>
    <w:lvl w:ilvl="1">
      <w:start w:val="1"/>
      <w:numFmt w:val="upperRoman"/>
      <w:lvlText w:val="%2."/>
      <w:lvlJc w:val="left"/>
      <w:pPr>
        <w:ind w:left="809" w:hanging="141"/>
        <w:jc w:val="left"/>
      </w:pPr>
      <w:rPr>
        <w:rFonts w:hint="default" w:ascii="Calibri" w:hAnsi="Calibri" w:eastAsia="Calibri" w:cs="Calibri"/>
        <w:spacing w:val="-1"/>
        <w:w w:val="99"/>
        <w:sz w:val="22"/>
        <w:szCs w:val="22"/>
        <w:lang w:val="es-ES" w:eastAsia="es-ES" w:bidi="es-ES"/>
      </w:rPr>
    </w:lvl>
    <w:lvl w:ilvl="2">
      <w:start w:val="0"/>
      <w:numFmt w:val="bullet"/>
      <w:lvlText w:val="•"/>
      <w:lvlJc w:val="left"/>
      <w:pPr>
        <w:ind w:left="1380" w:hanging="141"/>
      </w:pPr>
      <w:rPr>
        <w:rFonts w:hint="default"/>
        <w:lang w:val="es-ES" w:eastAsia="es-ES" w:bidi="es-ES"/>
      </w:rPr>
    </w:lvl>
    <w:lvl w:ilvl="3">
      <w:start w:val="0"/>
      <w:numFmt w:val="bullet"/>
      <w:lvlText w:val="•"/>
      <w:lvlJc w:val="left"/>
      <w:pPr>
        <w:ind w:left="1819" w:hanging="141"/>
      </w:pPr>
      <w:rPr>
        <w:rFonts w:hint="default"/>
        <w:lang w:val="es-ES" w:eastAsia="es-ES" w:bidi="es-ES"/>
      </w:rPr>
    </w:lvl>
    <w:lvl w:ilvl="4">
      <w:start w:val="0"/>
      <w:numFmt w:val="bullet"/>
      <w:lvlText w:val="•"/>
      <w:lvlJc w:val="left"/>
      <w:pPr>
        <w:ind w:left="2258" w:hanging="141"/>
      </w:pPr>
      <w:rPr>
        <w:rFonts w:hint="default"/>
        <w:lang w:val="es-ES" w:eastAsia="es-ES" w:bidi="es-ES"/>
      </w:rPr>
    </w:lvl>
    <w:lvl w:ilvl="5">
      <w:start w:val="0"/>
      <w:numFmt w:val="bullet"/>
      <w:lvlText w:val="•"/>
      <w:lvlJc w:val="left"/>
      <w:pPr>
        <w:ind w:left="2697" w:hanging="141"/>
      </w:pPr>
      <w:rPr>
        <w:rFonts w:hint="default"/>
        <w:lang w:val="es-ES" w:eastAsia="es-ES" w:bidi="es-ES"/>
      </w:rPr>
    </w:lvl>
    <w:lvl w:ilvl="6">
      <w:start w:val="0"/>
      <w:numFmt w:val="bullet"/>
      <w:lvlText w:val="•"/>
      <w:lvlJc w:val="left"/>
      <w:pPr>
        <w:ind w:left="3136" w:hanging="141"/>
      </w:pPr>
      <w:rPr>
        <w:rFonts w:hint="default"/>
        <w:lang w:val="es-ES" w:eastAsia="es-ES" w:bidi="es-ES"/>
      </w:rPr>
    </w:lvl>
    <w:lvl w:ilvl="7">
      <w:start w:val="0"/>
      <w:numFmt w:val="bullet"/>
      <w:lvlText w:val="•"/>
      <w:lvlJc w:val="left"/>
      <w:pPr>
        <w:ind w:left="3575" w:hanging="141"/>
      </w:pPr>
      <w:rPr>
        <w:rFonts w:hint="default"/>
        <w:lang w:val="es-ES" w:eastAsia="es-ES" w:bidi="es-ES"/>
      </w:rPr>
    </w:lvl>
    <w:lvl w:ilvl="8">
      <w:start w:val="0"/>
      <w:numFmt w:val="bullet"/>
      <w:lvlText w:val="•"/>
      <w:lvlJc w:val="left"/>
      <w:pPr>
        <w:ind w:left="4014" w:hanging="141"/>
      </w:pPr>
      <w:rPr>
        <w:rFonts w:hint="default"/>
        <w:lang w:val="es-ES" w:eastAsia="es-ES" w:bidi="es-ES"/>
      </w:rPr>
    </w:lvl>
  </w:abstractNum>
  <w:abstractNum w:abstractNumId="1">
    <w:multiLevelType w:val="hybridMultilevel"/>
    <w:lvl w:ilvl="0">
      <w:start w:val="1"/>
      <w:numFmt w:val="decimal"/>
      <w:lvlText w:val="%1."/>
      <w:lvlJc w:val="left"/>
      <w:pPr>
        <w:ind w:left="669" w:hanging="568"/>
        <w:jc w:val="left"/>
      </w:pPr>
      <w:rPr>
        <w:rFonts w:hint="default" w:ascii="Calibri" w:hAnsi="Calibri" w:eastAsia="Calibri" w:cs="Calibri"/>
        <w:b/>
        <w:bCs/>
        <w:color w:val="A20000"/>
        <w:w w:val="99"/>
        <w:sz w:val="22"/>
        <w:szCs w:val="22"/>
        <w:lang w:val="es-ES" w:eastAsia="es-ES" w:bidi="es-ES"/>
      </w:rPr>
    </w:lvl>
    <w:lvl w:ilvl="1">
      <w:start w:val="1"/>
      <w:numFmt w:val="lowerLetter"/>
      <w:lvlText w:val="%2)"/>
      <w:lvlJc w:val="left"/>
      <w:pPr>
        <w:ind w:left="1235" w:hanging="258"/>
        <w:jc w:val="left"/>
      </w:pPr>
      <w:rPr>
        <w:rFonts w:hint="default" w:ascii="Calibri" w:hAnsi="Calibri" w:eastAsia="Calibri" w:cs="Calibri"/>
        <w:b/>
        <w:bCs/>
        <w:spacing w:val="-1"/>
        <w:w w:val="99"/>
        <w:sz w:val="22"/>
        <w:szCs w:val="22"/>
        <w:lang w:val="es-ES" w:eastAsia="es-ES" w:bidi="es-ES"/>
      </w:rPr>
    </w:lvl>
    <w:lvl w:ilvl="2">
      <w:start w:val="0"/>
      <w:numFmt w:val="bullet"/>
      <w:lvlText w:val="•"/>
      <w:lvlJc w:val="left"/>
      <w:pPr>
        <w:ind w:left="2175" w:hanging="258"/>
      </w:pPr>
      <w:rPr>
        <w:rFonts w:hint="default"/>
        <w:lang w:val="es-ES" w:eastAsia="es-ES" w:bidi="es-ES"/>
      </w:rPr>
    </w:lvl>
    <w:lvl w:ilvl="3">
      <w:start w:val="0"/>
      <w:numFmt w:val="bullet"/>
      <w:lvlText w:val="•"/>
      <w:lvlJc w:val="left"/>
      <w:pPr>
        <w:ind w:left="3111" w:hanging="258"/>
      </w:pPr>
      <w:rPr>
        <w:rFonts w:hint="default"/>
        <w:lang w:val="es-ES" w:eastAsia="es-ES" w:bidi="es-ES"/>
      </w:rPr>
    </w:lvl>
    <w:lvl w:ilvl="4">
      <w:start w:val="0"/>
      <w:numFmt w:val="bullet"/>
      <w:lvlText w:val="•"/>
      <w:lvlJc w:val="left"/>
      <w:pPr>
        <w:ind w:left="4046" w:hanging="258"/>
      </w:pPr>
      <w:rPr>
        <w:rFonts w:hint="default"/>
        <w:lang w:val="es-ES" w:eastAsia="es-ES" w:bidi="es-ES"/>
      </w:rPr>
    </w:lvl>
    <w:lvl w:ilvl="5">
      <w:start w:val="0"/>
      <w:numFmt w:val="bullet"/>
      <w:lvlText w:val="•"/>
      <w:lvlJc w:val="left"/>
      <w:pPr>
        <w:ind w:left="4982" w:hanging="258"/>
      </w:pPr>
      <w:rPr>
        <w:rFonts w:hint="default"/>
        <w:lang w:val="es-ES" w:eastAsia="es-ES" w:bidi="es-ES"/>
      </w:rPr>
    </w:lvl>
    <w:lvl w:ilvl="6">
      <w:start w:val="0"/>
      <w:numFmt w:val="bullet"/>
      <w:lvlText w:val="•"/>
      <w:lvlJc w:val="left"/>
      <w:pPr>
        <w:ind w:left="5917" w:hanging="258"/>
      </w:pPr>
      <w:rPr>
        <w:rFonts w:hint="default"/>
        <w:lang w:val="es-ES" w:eastAsia="es-ES" w:bidi="es-ES"/>
      </w:rPr>
    </w:lvl>
    <w:lvl w:ilvl="7">
      <w:start w:val="0"/>
      <w:numFmt w:val="bullet"/>
      <w:lvlText w:val="•"/>
      <w:lvlJc w:val="left"/>
      <w:pPr>
        <w:ind w:left="6853" w:hanging="258"/>
      </w:pPr>
      <w:rPr>
        <w:rFonts w:hint="default"/>
        <w:lang w:val="es-ES" w:eastAsia="es-ES" w:bidi="es-ES"/>
      </w:rPr>
    </w:lvl>
    <w:lvl w:ilvl="8">
      <w:start w:val="0"/>
      <w:numFmt w:val="bullet"/>
      <w:lvlText w:val="•"/>
      <w:lvlJc w:val="left"/>
      <w:pPr>
        <w:ind w:left="7788" w:hanging="258"/>
      </w:pPr>
      <w:rPr>
        <w:rFonts w:hint="default"/>
        <w:lang w:val="es-ES" w:eastAsia="es-ES" w:bidi="es-ES"/>
      </w:rPr>
    </w:lvl>
  </w:abstractNum>
  <w:abstractNum w:abstractNumId="0">
    <w:multiLevelType w:val="hybridMultilevel"/>
    <w:lvl w:ilvl="0">
      <w:start w:val="1"/>
      <w:numFmt w:val="decimal"/>
      <w:lvlText w:val="%1."/>
      <w:lvlJc w:val="left"/>
      <w:pPr>
        <w:ind w:left="821" w:hanging="348"/>
        <w:jc w:val="left"/>
      </w:pPr>
      <w:rPr>
        <w:rFonts w:hint="default" w:ascii="Calibri" w:hAnsi="Calibri" w:eastAsia="Calibri" w:cs="Calibri"/>
        <w:w w:val="99"/>
        <w:sz w:val="22"/>
        <w:szCs w:val="22"/>
        <w:lang w:val="es-ES" w:eastAsia="es-ES" w:bidi="es-ES"/>
      </w:rPr>
    </w:lvl>
    <w:lvl w:ilvl="1">
      <w:start w:val="0"/>
      <w:numFmt w:val="bullet"/>
      <w:lvlText w:val="•"/>
      <w:lvlJc w:val="left"/>
      <w:pPr>
        <w:ind w:left="1704" w:hanging="348"/>
      </w:pPr>
      <w:rPr>
        <w:rFonts w:hint="default"/>
        <w:lang w:val="es-ES" w:eastAsia="es-ES" w:bidi="es-ES"/>
      </w:rPr>
    </w:lvl>
    <w:lvl w:ilvl="2">
      <w:start w:val="0"/>
      <w:numFmt w:val="bullet"/>
      <w:lvlText w:val="•"/>
      <w:lvlJc w:val="left"/>
      <w:pPr>
        <w:ind w:left="2588" w:hanging="348"/>
      </w:pPr>
      <w:rPr>
        <w:rFonts w:hint="default"/>
        <w:lang w:val="es-ES" w:eastAsia="es-ES" w:bidi="es-ES"/>
      </w:rPr>
    </w:lvl>
    <w:lvl w:ilvl="3">
      <w:start w:val="0"/>
      <w:numFmt w:val="bullet"/>
      <w:lvlText w:val="•"/>
      <w:lvlJc w:val="left"/>
      <w:pPr>
        <w:ind w:left="3472" w:hanging="348"/>
      </w:pPr>
      <w:rPr>
        <w:rFonts w:hint="default"/>
        <w:lang w:val="es-ES" w:eastAsia="es-ES" w:bidi="es-ES"/>
      </w:rPr>
    </w:lvl>
    <w:lvl w:ilvl="4">
      <w:start w:val="0"/>
      <w:numFmt w:val="bullet"/>
      <w:lvlText w:val="•"/>
      <w:lvlJc w:val="left"/>
      <w:pPr>
        <w:ind w:left="4356" w:hanging="348"/>
      </w:pPr>
      <w:rPr>
        <w:rFonts w:hint="default"/>
        <w:lang w:val="es-ES" w:eastAsia="es-ES" w:bidi="es-ES"/>
      </w:rPr>
    </w:lvl>
    <w:lvl w:ilvl="5">
      <w:start w:val="0"/>
      <w:numFmt w:val="bullet"/>
      <w:lvlText w:val="•"/>
      <w:lvlJc w:val="left"/>
      <w:pPr>
        <w:ind w:left="5240" w:hanging="348"/>
      </w:pPr>
      <w:rPr>
        <w:rFonts w:hint="default"/>
        <w:lang w:val="es-ES" w:eastAsia="es-ES" w:bidi="es-ES"/>
      </w:rPr>
    </w:lvl>
    <w:lvl w:ilvl="6">
      <w:start w:val="0"/>
      <w:numFmt w:val="bullet"/>
      <w:lvlText w:val="•"/>
      <w:lvlJc w:val="left"/>
      <w:pPr>
        <w:ind w:left="6124" w:hanging="348"/>
      </w:pPr>
      <w:rPr>
        <w:rFonts w:hint="default"/>
        <w:lang w:val="es-ES" w:eastAsia="es-ES" w:bidi="es-ES"/>
      </w:rPr>
    </w:lvl>
    <w:lvl w:ilvl="7">
      <w:start w:val="0"/>
      <w:numFmt w:val="bullet"/>
      <w:lvlText w:val="•"/>
      <w:lvlJc w:val="left"/>
      <w:pPr>
        <w:ind w:left="7008" w:hanging="348"/>
      </w:pPr>
      <w:rPr>
        <w:rFonts w:hint="default"/>
        <w:lang w:val="es-ES" w:eastAsia="es-ES" w:bidi="es-ES"/>
      </w:rPr>
    </w:lvl>
    <w:lvl w:ilvl="8">
      <w:start w:val="0"/>
      <w:numFmt w:val="bullet"/>
      <w:lvlText w:val="•"/>
      <w:lvlJc w:val="left"/>
      <w:pPr>
        <w:ind w:left="7892" w:hanging="348"/>
      </w:pPr>
      <w:rPr>
        <w:rFonts w:hint="default"/>
        <w:lang w:val="es-ES" w:eastAsia="es-ES" w:bidi="es-ES"/>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2"/>
      <w:szCs w:val="22"/>
      <w:lang w:val="es-ES" w:eastAsia="es-ES" w:bidi="es-ES"/>
    </w:rPr>
  </w:style>
  <w:style w:styleId="Heading1" w:type="paragraph">
    <w:name w:val="Heading 1"/>
    <w:basedOn w:val="Normal"/>
    <w:uiPriority w:val="1"/>
    <w:qFormat/>
    <w:pPr>
      <w:ind w:left="101"/>
      <w:outlineLvl w:val="1"/>
    </w:pPr>
    <w:rPr>
      <w:rFonts w:ascii="Calibri" w:hAnsi="Calibri" w:eastAsia="Calibri" w:cs="Calibri"/>
      <w:b/>
      <w:bCs/>
      <w:sz w:val="22"/>
      <w:szCs w:val="22"/>
      <w:lang w:val="es-ES" w:eastAsia="es-ES" w:bidi="es-ES"/>
    </w:rPr>
  </w:style>
  <w:style w:styleId="ListParagraph" w:type="paragraph">
    <w:name w:val="List Paragraph"/>
    <w:basedOn w:val="Normal"/>
    <w:uiPriority w:val="1"/>
    <w:qFormat/>
    <w:pPr>
      <w:spacing w:before="120"/>
      <w:ind w:left="669" w:right="151" w:hanging="398"/>
      <w:jc w:val="both"/>
    </w:pPr>
    <w:rPr>
      <w:rFonts w:ascii="Calibri" w:hAnsi="Calibri" w:eastAsia="Calibri" w:cs="Calibri"/>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dc:title>Microsoft Word - 06A LINEAMIENTOS DE MEDIACIÓN SNI 2013</dc:title>
  <dcterms:created xsi:type="dcterms:W3CDTF">2018-11-08T19:35:34Z</dcterms:created>
  <dcterms:modified xsi:type="dcterms:W3CDTF">2018-11-08T19:35:34Z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2013-06-30T00:00:00Z</vt:filetime>
  </property>
  <property fmtid="{D5CDD505-2E9C-101B-9397-08002B2CF9AE}" pid="3" name="Creator">
    <vt:lpwstr>PScript5.dll Version 5.2.2</vt:lpwstr>
  </property>
  <property fmtid="{D5CDD505-2E9C-101B-9397-08002B2CF9AE}" pid="4" name="LastSaved">
    <vt:filetime>2018-11-08T00:00:00Z</vt:filetime>
  </property>
</Properties>
</file>