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23F" w:rsidRPr="000A7181" w:rsidRDefault="00AC15EC" w:rsidP="000A7181">
      <w:pPr>
        <w:pStyle w:val="Ttulo"/>
        <w:spacing w:line="276" w:lineRule="auto"/>
        <w:ind w:firstLine="0"/>
        <w:jc w:val="both"/>
        <w:rPr>
          <w:spacing w:val="100"/>
          <w:sz w:val="24"/>
        </w:rPr>
      </w:pPr>
      <w:r w:rsidRPr="000A7181">
        <w:rPr>
          <w:sz w:val="24"/>
        </w:rPr>
        <w:t>ACUERDO IEEPCO-</w:t>
      </w:r>
      <w:r w:rsidR="00553E98">
        <w:rPr>
          <w:sz w:val="24"/>
        </w:rPr>
        <w:t>OIC</w:t>
      </w:r>
      <w:r w:rsidRPr="000A7181">
        <w:rPr>
          <w:sz w:val="24"/>
        </w:rPr>
        <w:t>-00</w:t>
      </w:r>
      <w:r w:rsidR="002F15E9">
        <w:rPr>
          <w:sz w:val="24"/>
        </w:rPr>
        <w:t>3</w:t>
      </w:r>
      <w:r w:rsidRPr="000A7181">
        <w:rPr>
          <w:sz w:val="24"/>
        </w:rPr>
        <w:t>-LDSP/201</w:t>
      </w:r>
      <w:r w:rsidR="00553E98">
        <w:rPr>
          <w:sz w:val="24"/>
        </w:rPr>
        <w:t>8</w:t>
      </w:r>
      <w:r w:rsidRPr="000A7181">
        <w:rPr>
          <w:sz w:val="24"/>
        </w:rPr>
        <w:t xml:space="preserve"> DE LA CONTRALORÍA GENERAL DEL INSTITUTO ESTATAL ELECTORAL Y DE PARTICIPACIÓN CIUDADANA DE OAXACA, MEDIANTE EL CUAL SE EMITEN LOS LINEAMIENTOS PARA LA PRESENTACIÓN DE LA DECLARACIÓN DE SITUACIÓN PATRIMONIAL, DE CONFLICTO DE INTERESES Y FISCAL  DE LOS SERVIDORES PÚBLICOS DEL INSTITUTO ESTATAL ELECTORAL Y DE PARTICIPACIÓN CIUDADANA DE OAXACA; A PARTIR DE LOS SIGUIENTES:</w:t>
      </w:r>
    </w:p>
    <w:p w:rsidR="00DD223F" w:rsidRPr="00380E89" w:rsidRDefault="00DD223F" w:rsidP="00DD6F76">
      <w:pPr>
        <w:ind w:firstLine="0"/>
        <w:rPr>
          <w:rFonts w:ascii="Arial" w:hAnsi="Arial" w:cs="Arial"/>
          <w:sz w:val="24"/>
          <w:szCs w:val="24"/>
        </w:rPr>
      </w:pPr>
    </w:p>
    <w:p w:rsidR="000D22B7" w:rsidRDefault="000D22B7" w:rsidP="00473348">
      <w:pPr>
        <w:ind w:firstLine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ANTECEDENTES</w:t>
      </w:r>
      <w:r w:rsidR="00473348">
        <w:rPr>
          <w:rFonts w:ascii="Arial" w:hAnsi="Arial" w:cs="Arial"/>
          <w:b/>
          <w:sz w:val="24"/>
          <w:szCs w:val="24"/>
        </w:rPr>
        <w:t>:</w:t>
      </w:r>
    </w:p>
    <w:p w:rsidR="003E6CD8" w:rsidRDefault="003E6CD8" w:rsidP="00DD6F76">
      <w:pPr>
        <w:pStyle w:val="Prrafodelista"/>
        <w:ind w:left="0" w:firstLine="0"/>
        <w:contextualSpacing w:val="0"/>
        <w:rPr>
          <w:rFonts w:ascii="Arial" w:hAnsi="Arial" w:cs="Arial"/>
          <w:sz w:val="24"/>
          <w:szCs w:val="24"/>
        </w:rPr>
      </w:pPr>
    </w:p>
    <w:p w:rsidR="000A7181" w:rsidRPr="00DD6F76" w:rsidRDefault="000A7181" w:rsidP="0015689C">
      <w:pPr>
        <w:pStyle w:val="Prrafodelista"/>
        <w:numPr>
          <w:ilvl w:val="0"/>
          <w:numId w:val="29"/>
        </w:numPr>
        <w:ind w:left="851" w:hanging="142"/>
        <w:rPr>
          <w:rFonts w:ascii="Arial" w:hAnsi="Arial" w:cs="Arial"/>
          <w:sz w:val="32"/>
          <w:szCs w:val="24"/>
        </w:rPr>
      </w:pPr>
      <w:r w:rsidRPr="00957954">
        <w:rPr>
          <w:rFonts w:ascii="Arial" w:hAnsi="Arial" w:cs="Arial"/>
          <w:sz w:val="24"/>
        </w:rPr>
        <w:t xml:space="preserve">Con fecha </w:t>
      </w:r>
      <w:r w:rsidRPr="00957954">
        <w:rPr>
          <w:rFonts w:ascii="Arial" w:hAnsi="Arial" w:cs="Arial"/>
          <w:b/>
          <w:sz w:val="24"/>
        </w:rPr>
        <w:t>dieciocho de julio del año dos mil diecisiete</w:t>
      </w:r>
      <w:r w:rsidRPr="00957954">
        <w:rPr>
          <w:rFonts w:ascii="Arial" w:hAnsi="Arial" w:cs="Arial"/>
          <w:sz w:val="24"/>
        </w:rPr>
        <w:t xml:space="preserve">, la Contraloría General del Instituto Estatal Electoral y de Participación Ciudadana de Oaxaca, mediante </w:t>
      </w:r>
      <w:r w:rsidRPr="00957954">
        <w:rPr>
          <w:rFonts w:ascii="Arial" w:hAnsi="Arial" w:cs="Arial"/>
          <w:b/>
          <w:sz w:val="24"/>
        </w:rPr>
        <w:t>Acuerdo IEEPCO-CG-001-LDSP</w:t>
      </w:r>
      <w:r w:rsidR="006A514E" w:rsidRPr="00957954">
        <w:rPr>
          <w:rFonts w:ascii="Arial" w:hAnsi="Arial" w:cs="Arial"/>
          <w:b/>
          <w:sz w:val="24"/>
        </w:rPr>
        <w:t>/2017</w:t>
      </w:r>
      <w:r w:rsidR="0015689C" w:rsidRPr="00957954">
        <w:rPr>
          <w:rFonts w:ascii="Arial" w:hAnsi="Arial" w:cs="Arial"/>
          <w:b/>
          <w:sz w:val="24"/>
        </w:rPr>
        <w:t>,</w:t>
      </w:r>
      <w:r w:rsidRPr="00957954">
        <w:rPr>
          <w:rFonts w:ascii="Arial" w:hAnsi="Arial" w:cs="Arial"/>
          <w:sz w:val="24"/>
        </w:rPr>
        <w:t xml:space="preserve"> </w:t>
      </w:r>
      <w:r w:rsidRPr="00AD56D5">
        <w:rPr>
          <w:rFonts w:ascii="Arial" w:hAnsi="Arial" w:cs="Arial"/>
          <w:b/>
          <w:sz w:val="24"/>
        </w:rPr>
        <w:t>emitió los Lineamientos</w:t>
      </w:r>
      <w:r w:rsidRPr="00957954">
        <w:rPr>
          <w:rFonts w:ascii="Arial" w:hAnsi="Arial" w:cs="Arial"/>
          <w:sz w:val="24"/>
        </w:rPr>
        <w:t xml:space="preserve"> para la Presentación de la Declaración de Situación Patrimonial, de Conflicto de Intereses y Fiscal  de los Servidores Públicos del Instituto Estatal Electoral y de Participación Ciudadana de Oaxaca.</w:t>
      </w:r>
    </w:p>
    <w:p w:rsidR="00DD6F76" w:rsidRPr="00DD6F76" w:rsidRDefault="00DD6F76" w:rsidP="00DD6F76">
      <w:pPr>
        <w:pStyle w:val="Prrafodelista"/>
        <w:ind w:left="0" w:firstLine="0"/>
        <w:contextualSpacing w:val="0"/>
        <w:rPr>
          <w:rFonts w:ascii="Arial" w:hAnsi="Arial" w:cs="Arial"/>
          <w:sz w:val="24"/>
          <w:szCs w:val="24"/>
        </w:rPr>
      </w:pPr>
    </w:p>
    <w:p w:rsidR="00553E98" w:rsidRPr="00DD6F76" w:rsidRDefault="00553E98" w:rsidP="0015689C">
      <w:pPr>
        <w:pStyle w:val="Prrafodelista"/>
        <w:numPr>
          <w:ilvl w:val="0"/>
          <w:numId w:val="29"/>
        </w:numPr>
        <w:ind w:left="851" w:hanging="142"/>
        <w:rPr>
          <w:rFonts w:ascii="Arial" w:hAnsi="Arial" w:cs="Arial"/>
          <w:sz w:val="32"/>
          <w:szCs w:val="24"/>
        </w:rPr>
      </w:pPr>
      <w:r w:rsidRPr="00957954">
        <w:rPr>
          <w:rFonts w:ascii="Arial" w:hAnsi="Arial" w:cs="Arial"/>
          <w:sz w:val="24"/>
        </w:rPr>
        <w:t xml:space="preserve">Con fecha </w:t>
      </w:r>
      <w:r w:rsidRPr="00957954">
        <w:rPr>
          <w:rFonts w:ascii="Arial" w:hAnsi="Arial" w:cs="Arial"/>
          <w:b/>
          <w:sz w:val="24"/>
        </w:rPr>
        <w:t>treinta de noviembre del año dos mil diecisiete</w:t>
      </w:r>
      <w:r w:rsidRPr="00957954">
        <w:rPr>
          <w:rFonts w:ascii="Arial" w:hAnsi="Arial" w:cs="Arial"/>
          <w:sz w:val="24"/>
        </w:rPr>
        <w:t xml:space="preserve">, </w:t>
      </w:r>
      <w:r w:rsidR="00AD56D5" w:rsidRPr="00957954">
        <w:rPr>
          <w:rFonts w:ascii="Arial" w:hAnsi="Arial" w:cs="Arial"/>
          <w:sz w:val="24"/>
        </w:rPr>
        <w:t xml:space="preserve">mediante </w:t>
      </w:r>
      <w:r w:rsidR="00AD56D5" w:rsidRPr="00957954">
        <w:rPr>
          <w:rFonts w:ascii="Arial" w:hAnsi="Arial" w:cs="Arial"/>
          <w:b/>
          <w:sz w:val="24"/>
        </w:rPr>
        <w:t>Acuerdo IEEPCO-CG-005-LDSP/2017</w:t>
      </w:r>
      <w:r w:rsidR="00AD56D5">
        <w:rPr>
          <w:rFonts w:ascii="Arial" w:hAnsi="Arial" w:cs="Arial"/>
          <w:b/>
          <w:sz w:val="24"/>
        </w:rPr>
        <w:t xml:space="preserve">, </w:t>
      </w:r>
      <w:r w:rsidRPr="00957954">
        <w:rPr>
          <w:rFonts w:ascii="Arial" w:hAnsi="Arial" w:cs="Arial"/>
          <w:sz w:val="24"/>
        </w:rPr>
        <w:t xml:space="preserve">la Contraloría General del Instituto Estatal Electoral y de Participación Ciudadana de Oaxaca, </w:t>
      </w:r>
      <w:r w:rsidR="00054825" w:rsidRPr="00AD56D5">
        <w:rPr>
          <w:rFonts w:ascii="Arial" w:hAnsi="Arial" w:cs="Arial"/>
          <w:b/>
          <w:sz w:val="24"/>
        </w:rPr>
        <w:t>actualiz</w:t>
      </w:r>
      <w:r w:rsidR="00AD56D5" w:rsidRPr="00AD56D5">
        <w:rPr>
          <w:rFonts w:ascii="Arial" w:hAnsi="Arial" w:cs="Arial"/>
          <w:b/>
          <w:sz w:val="24"/>
        </w:rPr>
        <w:t>ó</w:t>
      </w:r>
      <w:r w:rsidR="00AD56D5">
        <w:rPr>
          <w:rFonts w:ascii="Arial" w:hAnsi="Arial" w:cs="Arial"/>
          <w:sz w:val="24"/>
        </w:rPr>
        <w:t xml:space="preserve"> </w:t>
      </w:r>
      <w:r w:rsidRPr="00957954">
        <w:rPr>
          <w:rFonts w:ascii="Arial" w:hAnsi="Arial" w:cs="Arial"/>
          <w:sz w:val="24"/>
        </w:rPr>
        <w:t>los Lineamientos para la Presentación de la Declaración de Situación Patrimonial, de Conflicto de Intereses y Fiscal  de los Servidores Públicos del Instituto Estatal Electoral y de Participación Ciudadana de Oaxaca</w:t>
      </w:r>
      <w:r w:rsidR="00054825" w:rsidRPr="00957954">
        <w:rPr>
          <w:rFonts w:ascii="Arial" w:hAnsi="Arial" w:cs="Arial"/>
          <w:sz w:val="24"/>
        </w:rPr>
        <w:t>.</w:t>
      </w:r>
    </w:p>
    <w:p w:rsidR="00DD6F76" w:rsidRPr="00DD6F76" w:rsidRDefault="00DD6F76" w:rsidP="00DD6F76">
      <w:pPr>
        <w:ind w:firstLine="0"/>
        <w:rPr>
          <w:rFonts w:ascii="Arial" w:hAnsi="Arial" w:cs="Arial"/>
          <w:sz w:val="24"/>
          <w:szCs w:val="24"/>
        </w:rPr>
      </w:pPr>
    </w:p>
    <w:p w:rsidR="002F15E9" w:rsidRPr="00E24549" w:rsidRDefault="002F15E9" w:rsidP="0015689C">
      <w:pPr>
        <w:pStyle w:val="Prrafodelista"/>
        <w:numPr>
          <w:ilvl w:val="0"/>
          <w:numId w:val="29"/>
        </w:numPr>
        <w:ind w:left="851" w:hanging="142"/>
        <w:rPr>
          <w:rFonts w:ascii="Arial" w:hAnsi="Arial" w:cs="Arial"/>
          <w:sz w:val="32"/>
          <w:szCs w:val="24"/>
        </w:rPr>
      </w:pPr>
      <w:r w:rsidRPr="00E24549">
        <w:rPr>
          <w:rFonts w:ascii="Arial" w:hAnsi="Arial" w:cs="Arial"/>
          <w:sz w:val="24"/>
        </w:rPr>
        <w:t xml:space="preserve">Con fecha </w:t>
      </w:r>
      <w:r w:rsidRPr="00E24549">
        <w:rPr>
          <w:rFonts w:ascii="Arial" w:hAnsi="Arial" w:cs="Arial"/>
          <w:b/>
          <w:sz w:val="24"/>
        </w:rPr>
        <w:t>quince de febrero del año dos mil dieciocho</w:t>
      </w:r>
      <w:r w:rsidRPr="00E24549">
        <w:rPr>
          <w:rFonts w:ascii="Arial" w:hAnsi="Arial" w:cs="Arial"/>
          <w:sz w:val="24"/>
        </w:rPr>
        <w:t xml:space="preserve">, </w:t>
      </w:r>
      <w:r w:rsidR="00AD56D5" w:rsidRPr="00E24549">
        <w:rPr>
          <w:rFonts w:ascii="Arial" w:hAnsi="Arial" w:cs="Arial"/>
          <w:sz w:val="24"/>
        </w:rPr>
        <w:t xml:space="preserve">mediante </w:t>
      </w:r>
      <w:r w:rsidR="00AD56D5" w:rsidRPr="00E24549">
        <w:rPr>
          <w:rFonts w:ascii="Arial" w:hAnsi="Arial" w:cs="Arial"/>
          <w:b/>
          <w:sz w:val="24"/>
        </w:rPr>
        <w:t xml:space="preserve">Acuerdo IEEPCO-OIC-002-LDSP/2018, </w:t>
      </w:r>
      <w:r w:rsidRPr="00E24549">
        <w:rPr>
          <w:rFonts w:ascii="Arial" w:hAnsi="Arial" w:cs="Arial"/>
          <w:sz w:val="24"/>
        </w:rPr>
        <w:t xml:space="preserve">la Contraloría General del Instituto Estatal Electoral y de Participación Ciudadana de Oaxaca, </w:t>
      </w:r>
      <w:r w:rsidRPr="00E24549">
        <w:rPr>
          <w:rFonts w:ascii="Arial" w:hAnsi="Arial" w:cs="Arial"/>
          <w:b/>
          <w:sz w:val="24"/>
        </w:rPr>
        <w:t>actualiz</w:t>
      </w:r>
      <w:r w:rsidR="00AD56D5" w:rsidRPr="00E24549">
        <w:rPr>
          <w:rFonts w:ascii="Arial" w:hAnsi="Arial" w:cs="Arial"/>
          <w:b/>
          <w:sz w:val="24"/>
        </w:rPr>
        <w:t>ó</w:t>
      </w:r>
      <w:r w:rsidR="00AD56D5" w:rsidRPr="00E24549">
        <w:rPr>
          <w:rFonts w:ascii="Arial" w:hAnsi="Arial" w:cs="Arial"/>
          <w:sz w:val="24"/>
        </w:rPr>
        <w:t xml:space="preserve"> </w:t>
      </w:r>
      <w:r w:rsidRPr="00E24549">
        <w:rPr>
          <w:rFonts w:ascii="Arial" w:hAnsi="Arial" w:cs="Arial"/>
          <w:sz w:val="24"/>
        </w:rPr>
        <w:t>los Lineamientos para la Presentación de la Declaración de Situación Patrimonial, de Conflicto de Intereses y Fiscal  de los Servidores Públicos del Instituto Estatal Electoral y de Participación Ciudadana de Oaxaca</w:t>
      </w:r>
      <w:r w:rsidR="00AD56D5" w:rsidRPr="00E24549">
        <w:rPr>
          <w:rFonts w:ascii="Arial" w:hAnsi="Arial" w:cs="Arial"/>
          <w:sz w:val="24"/>
        </w:rPr>
        <w:t>.</w:t>
      </w:r>
    </w:p>
    <w:p w:rsidR="00BA04EA" w:rsidRDefault="00BA04EA" w:rsidP="00DD6F76">
      <w:pPr>
        <w:ind w:firstLine="0"/>
        <w:rPr>
          <w:rFonts w:ascii="Arial" w:hAnsi="Arial" w:cs="Arial"/>
          <w:b/>
          <w:sz w:val="24"/>
          <w:szCs w:val="24"/>
        </w:rPr>
      </w:pPr>
    </w:p>
    <w:p w:rsidR="003846C8" w:rsidRDefault="003846C8" w:rsidP="00EF01FE">
      <w:pPr>
        <w:ind w:firstLine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CONSIDERANDO</w:t>
      </w:r>
      <w:r w:rsidR="00473348">
        <w:rPr>
          <w:rFonts w:ascii="Arial" w:hAnsi="Arial" w:cs="Arial"/>
          <w:b/>
          <w:sz w:val="24"/>
          <w:szCs w:val="24"/>
        </w:rPr>
        <w:t>S:</w:t>
      </w:r>
    </w:p>
    <w:p w:rsidR="003846C8" w:rsidRDefault="003846C8" w:rsidP="00DD6F76">
      <w:pPr>
        <w:ind w:firstLine="0"/>
        <w:rPr>
          <w:rFonts w:ascii="Arial" w:hAnsi="Arial" w:cs="Arial"/>
          <w:b/>
          <w:sz w:val="24"/>
          <w:szCs w:val="24"/>
        </w:rPr>
      </w:pPr>
    </w:p>
    <w:p w:rsidR="00553E98" w:rsidRPr="00553E98" w:rsidRDefault="004A51B5" w:rsidP="00553E98">
      <w:pPr>
        <w:ind w:firstLine="0"/>
        <w:rPr>
          <w:rFonts w:ascii="Arial" w:hAnsi="Arial" w:cs="Arial"/>
          <w:sz w:val="24"/>
          <w:szCs w:val="24"/>
        </w:rPr>
      </w:pPr>
      <w:r w:rsidRPr="00553E98">
        <w:rPr>
          <w:rFonts w:ascii="Arial" w:hAnsi="Arial" w:cs="Arial"/>
          <w:b/>
          <w:sz w:val="24"/>
          <w:szCs w:val="24"/>
        </w:rPr>
        <w:t>PRIMERO.</w:t>
      </w:r>
      <w:r w:rsidR="000A7181" w:rsidRPr="00553E98">
        <w:rPr>
          <w:rFonts w:ascii="Arial" w:hAnsi="Arial" w:cs="Arial"/>
          <w:sz w:val="24"/>
          <w:szCs w:val="24"/>
        </w:rPr>
        <w:t xml:space="preserve"> </w:t>
      </w:r>
      <w:r w:rsidR="0015689C">
        <w:rPr>
          <w:rFonts w:ascii="Arial" w:hAnsi="Arial" w:cs="Arial"/>
          <w:sz w:val="24"/>
          <w:szCs w:val="24"/>
        </w:rPr>
        <w:t>Que l</w:t>
      </w:r>
      <w:r w:rsidR="00553E98" w:rsidRPr="00553E98">
        <w:rPr>
          <w:rFonts w:ascii="Arial" w:hAnsi="Arial" w:cs="Arial"/>
          <w:sz w:val="24"/>
          <w:szCs w:val="24"/>
        </w:rPr>
        <w:t xml:space="preserve">a </w:t>
      </w:r>
      <w:r w:rsidR="00553E98" w:rsidRPr="00553E98">
        <w:rPr>
          <w:rFonts w:ascii="Arial" w:hAnsi="Arial" w:cs="Arial"/>
          <w:b/>
          <w:sz w:val="24"/>
          <w:szCs w:val="24"/>
        </w:rPr>
        <w:t>Constitución Política de los Estados Unidos Mexicanos</w:t>
      </w:r>
      <w:r w:rsidR="00553E98" w:rsidRPr="00553E98">
        <w:rPr>
          <w:rFonts w:ascii="Arial" w:hAnsi="Arial" w:cs="Arial"/>
          <w:sz w:val="24"/>
          <w:szCs w:val="24"/>
        </w:rPr>
        <w:t xml:space="preserve">, en su </w:t>
      </w:r>
      <w:r w:rsidR="00553E98" w:rsidRPr="00AD56D5">
        <w:rPr>
          <w:rFonts w:ascii="Arial" w:hAnsi="Arial" w:cs="Arial"/>
          <w:b/>
          <w:sz w:val="24"/>
          <w:szCs w:val="24"/>
        </w:rPr>
        <w:t>Artículo 108</w:t>
      </w:r>
      <w:r w:rsidR="00AD56D5">
        <w:rPr>
          <w:rFonts w:ascii="Arial" w:hAnsi="Arial" w:cs="Arial"/>
          <w:b/>
          <w:sz w:val="24"/>
          <w:szCs w:val="24"/>
        </w:rPr>
        <w:t xml:space="preserve"> </w:t>
      </w:r>
      <w:r w:rsidR="00AD56D5" w:rsidRPr="00E24549">
        <w:rPr>
          <w:rFonts w:ascii="Arial" w:hAnsi="Arial" w:cs="Arial"/>
          <w:b/>
          <w:sz w:val="24"/>
          <w:szCs w:val="24"/>
        </w:rPr>
        <w:t>Quinto Párrafo</w:t>
      </w:r>
      <w:r w:rsidR="00553E98" w:rsidRPr="00E24549">
        <w:rPr>
          <w:rFonts w:ascii="Arial" w:hAnsi="Arial" w:cs="Arial"/>
          <w:sz w:val="24"/>
          <w:szCs w:val="24"/>
        </w:rPr>
        <w:t xml:space="preserve">, </w:t>
      </w:r>
      <w:r w:rsidR="00553E98" w:rsidRPr="00553E98">
        <w:rPr>
          <w:rFonts w:ascii="Arial" w:hAnsi="Arial" w:cs="Arial"/>
          <w:sz w:val="24"/>
          <w:szCs w:val="24"/>
        </w:rPr>
        <w:t xml:space="preserve">señala que los servidores públicos estarán </w:t>
      </w:r>
      <w:r w:rsidR="00553E98" w:rsidRPr="00E24549">
        <w:rPr>
          <w:rFonts w:ascii="Arial" w:hAnsi="Arial" w:cs="Arial"/>
          <w:b/>
          <w:sz w:val="24"/>
          <w:szCs w:val="24"/>
        </w:rPr>
        <w:t>obligados</w:t>
      </w:r>
      <w:r w:rsidR="00553E98" w:rsidRPr="00553E98">
        <w:rPr>
          <w:rFonts w:ascii="Arial" w:hAnsi="Arial" w:cs="Arial"/>
          <w:sz w:val="24"/>
          <w:szCs w:val="24"/>
        </w:rPr>
        <w:t xml:space="preserve"> a presentar, bajo protesta de decir verdad, su declaración patrimonial y de intereses ante las autoridades competentes y en los términos que determine la ley.</w:t>
      </w:r>
    </w:p>
    <w:p w:rsidR="00E54AAC" w:rsidRPr="00553E98" w:rsidRDefault="00553E98" w:rsidP="00E54AAC">
      <w:pPr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SEGUNDO</w:t>
      </w:r>
      <w:r w:rsidRPr="00553E98">
        <w:rPr>
          <w:rFonts w:ascii="Arial" w:hAnsi="Arial" w:cs="Arial"/>
          <w:b/>
          <w:sz w:val="24"/>
          <w:szCs w:val="24"/>
        </w:rPr>
        <w:t>.</w:t>
      </w:r>
      <w:r w:rsidR="00E54AAC">
        <w:rPr>
          <w:rFonts w:ascii="Arial" w:hAnsi="Arial" w:cs="Arial"/>
          <w:b/>
          <w:sz w:val="24"/>
          <w:szCs w:val="24"/>
        </w:rPr>
        <w:t xml:space="preserve"> </w:t>
      </w:r>
      <w:r w:rsidR="00E54AAC">
        <w:rPr>
          <w:rFonts w:ascii="Arial" w:hAnsi="Arial" w:cs="Arial"/>
          <w:sz w:val="24"/>
          <w:szCs w:val="24"/>
        </w:rPr>
        <w:t xml:space="preserve">Que la </w:t>
      </w:r>
      <w:r w:rsidR="00E54AAC" w:rsidRPr="00363E9C">
        <w:rPr>
          <w:rFonts w:ascii="Arial" w:hAnsi="Arial" w:cs="Arial"/>
          <w:b/>
          <w:sz w:val="24"/>
          <w:szCs w:val="24"/>
        </w:rPr>
        <w:t>Ley General de Responsabilidades Administrativas</w:t>
      </w:r>
      <w:r w:rsidR="00E54AAC">
        <w:rPr>
          <w:rFonts w:ascii="Arial" w:hAnsi="Arial" w:cs="Arial"/>
          <w:sz w:val="24"/>
          <w:szCs w:val="24"/>
        </w:rPr>
        <w:t xml:space="preserve">; en su </w:t>
      </w:r>
      <w:r w:rsidR="00E54AAC" w:rsidRPr="00E54AAC">
        <w:rPr>
          <w:rFonts w:ascii="Arial" w:hAnsi="Arial" w:cs="Arial"/>
          <w:b/>
          <w:sz w:val="24"/>
          <w:szCs w:val="24"/>
        </w:rPr>
        <w:t>Artículo 32</w:t>
      </w:r>
      <w:r w:rsidR="00E54AAC">
        <w:rPr>
          <w:rFonts w:ascii="Arial" w:hAnsi="Arial" w:cs="Arial"/>
          <w:sz w:val="24"/>
          <w:szCs w:val="24"/>
        </w:rPr>
        <w:t>, señala que e</w:t>
      </w:r>
      <w:r w:rsidR="00E54AAC" w:rsidRPr="007A3ADB">
        <w:rPr>
          <w:rFonts w:ascii="Arial" w:hAnsi="Arial" w:cs="Arial"/>
          <w:sz w:val="24"/>
          <w:szCs w:val="24"/>
        </w:rPr>
        <w:t xml:space="preserve">starán obligados a presentar las </w:t>
      </w:r>
      <w:r w:rsidR="00E54AAC" w:rsidRPr="00473348">
        <w:rPr>
          <w:rFonts w:ascii="Arial" w:hAnsi="Arial" w:cs="Arial"/>
          <w:b/>
          <w:sz w:val="24"/>
          <w:szCs w:val="24"/>
        </w:rPr>
        <w:t>Declaraciones de Situación Patrimonial y de Intereses</w:t>
      </w:r>
      <w:r w:rsidR="00E54AAC" w:rsidRPr="007A3ADB">
        <w:rPr>
          <w:rFonts w:ascii="Arial" w:hAnsi="Arial" w:cs="Arial"/>
          <w:sz w:val="24"/>
          <w:szCs w:val="24"/>
        </w:rPr>
        <w:t>, bajo protesta de decir verdad</w:t>
      </w:r>
      <w:r w:rsidR="00E54AAC">
        <w:rPr>
          <w:rFonts w:ascii="Arial" w:hAnsi="Arial" w:cs="Arial"/>
          <w:sz w:val="24"/>
          <w:szCs w:val="24"/>
        </w:rPr>
        <w:t xml:space="preserve"> </w:t>
      </w:r>
      <w:r w:rsidR="00E54AAC" w:rsidRPr="007A3ADB">
        <w:rPr>
          <w:rFonts w:ascii="Arial" w:hAnsi="Arial" w:cs="Arial"/>
          <w:sz w:val="24"/>
          <w:szCs w:val="24"/>
        </w:rPr>
        <w:t xml:space="preserve">ante su respectivo Órgano </w:t>
      </w:r>
      <w:r w:rsidR="00E54AAC">
        <w:rPr>
          <w:rFonts w:ascii="Arial" w:hAnsi="Arial" w:cs="Arial"/>
          <w:sz w:val="24"/>
          <w:szCs w:val="24"/>
        </w:rPr>
        <w:t>I</w:t>
      </w:r>
      <w:r w:rsidR="00E54AAC" w:rsidRPr="007A3ADB">
        <w:rPr>
          <w:rFonts w:ascii="Arial" w:hAnsi="Arial" w:cs="Arial"/>
          <w:sz w:val="24"/>
          <w:szCs w:val="24"/>
        </w:rPr>
        <w:t xml:space="preserve">nterno de </w:t>
      </w:r>
      <w:r w:rsidR="00E54AAC">
        <w:rPr>
          <w:rFonts w:ascii="Arial" w:hAnsi="Arial" w:cs="Arial"/>
          <w:sz w:val="24"/>
          <w:szCs w:val="24"/>
        </w:rPr>
        <w:t>C</w:t>
      </w:r>
      <w:r w:rsidR="00E54AAC" w:rsidRPr="007A3ADB">
        <w:rPr>
          <w:rFonts w:ascii="Arial" w:hAnsi="Arial" w:cs="Arial"/>
          <w:sz w:val="24"/>
          <w:szCs w:val="24"/>
        </w:rPr>
        <w:t xml:space="preserve">ontrol, </w:t>
      </w:r>
      <w:r w:rsidR="00E54AAC" w:rsidRPr="00E54AAC">
        <w:rPr>
          <w:rFonts w:ascii="Arial" w:hAnsi="Arial" w:cs="Arial"/>
          <w:b/>
          <w:sz w:val="24"/>
          <w:szCs w:val="24"/>
        </w:rPr>
        <w:t>todos los Servidores Públicos</w:t>
      </w:r>
      <w:r w:rsidR="00E54AAC" w:rsidRPr="007A3ADB">
        <w:rPr>
          <w:rFonts w:ascii="Arial" w:hAnsi="Arial" w:cs="Arial"/>
          <w:sz w:val="24"/>
          <w:szCs w:val="24"/>
        </w:rPr>
        <w:t xml:space="preserve">, en los términos previstos en la Ley. Asimismo, deberán presentar su </w:t>
      </w:r>
      <w:r w:rsidR="00E54AAC" w:rsidRPr="00473348">
        <w:rPr>
          <w:rFonts w:ascii="Arial" w:hAnsi="Arial" w:cs="Arial"/>
          <w:b/>
          <w:sz w:val="24"/>
          <w:szCs w:val="24"/>
        </w:rPr>
        <w:t>Declaración Fiscal Anual</w:t>
      </w:r>
      <w:r w:rsidR="00E54AAC" w:rsidRPr="007A3ADB">
        <w:rPr>
          <w:rFonts w:ascii="Arial" w:hAnsi="Arial" w:cs="Arial"/>
          <w:sz w:val="24"/>
          <w:szCs w:val="24"/>
        </w:rPr>
        <w:t xml:space="preserve">, en los términos </w:t>
      </w:r>
      <w:r w:rsidR="00E54AAC">
        <w:rPr>
          <w:rFonts w:ascii="Arial" w:hAnsi="Arial" w:cs="Arial"/>
          <w:sz w:val="24"/>
          <w:szCs w:val="24"/>
        </w:rPr>
        <w:t>q</w:t>
      </w:r>
      <w:r w:rsidR="00E54AAC" w:rsidRPr="007A3ADB">
        <w:rPr>
          <w:rFonts w:ascii="Arial" w:hAnsi="Arial" w:cs="Arial"/>
          <w:sz w:val="24"/>
          <w:szCs w:val="24"/>
        </w:rPr>
        <w:t>ue disponga la legislación de la materia</w:t>
      </w:r>
      <w:r w:rsidR="00E54AAC">
        <w:rPr>
          <w:rFonts w:ascii="Arial" w:hAnsi="Arial" w:cs="Arial"/>
          <w:sz w:val="24"/>
          <w:szCs w:val="24"/>
        </w:rPr>
        <w:t>.</w:t>
      </w:r>
    </w:p>
    <w:p w:rsidR="00E54AAC" w:rsidRDefault="00E54AAC" w:rsidP="00DD6F76">
      <w:pPr>
        <w:ind w:firstLine="0"/>
        <w:rPr>
          <w:rFonts w:ascii="Arial" w:hAnsi="Arial" w:cs="Arial"/>
          <w:b/>
          <w:sz w:val="24"/>
          <w:szCs w:val="24"/>
        </w:rPr>
      </w:pPr>
    </w:p>
    <w:p w:rsidR="00BE4166" w:rsidRDefault="00E54AAC" w:rsidP="00BE4166">
      <w:pPr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TERCE</w:t>
      </w:r>
      <w:r w:rsidRPr="00553E98">
        <w:rPr>
          <w:rFonts w:ascii="Arial" w:hAnsi="Arial" w:cs="Arial"/>
          <w:b/>
          <w:sz w:val="24"/>
          <w:szCs w:val="24"/>
        </w:rPr>
        <w:t>RO.</w:t>
      </w:r>
      <w:r w:rsidRPr="00E54AAC">
        <w:rPr>
          <w:rFonts w:ascii="Arial" w:hAnsi="Arial" w:cs="Arial"/>
          <w:sz w:val="24"/>
          <w:szCs w:val="24"/>
        </w:rPr>
        <w:t xml:space="preserve"> </w:t>
      </w:r>
      <w:r w:rsidR="00BE4166">
        <w:rPr>
          <w:rFonts w:ascii="Arial" w:hAnsi="Arial" w:cs="Arial"/>
          <w:sz w:val="24"/>
          <w:szCs w:val="24"/>
        </w:rPr>
        <w:t xml:space="preserve">Que la </w:t>
      </w:r>
      <w:r w:rsidR="00BE4166" w:rsidRPr="00363E9C">
        <w:rPr>
          <w:rFonts w:ascii="Arial" w:hAnsi="Arial" w:cs="Arial"/>
          <w:b/>
          <w:sz w:val="24"/>
          <w:szCs w:val="24"/>
        </w:rPr>
        <w:t>Ley General de Responsabilidades Administrativas</w:t>
      </w:r>
      <w:r w:rsidR="00BE4166">
        <w:rPr>
          <w:rFonts w:ascii="Arial" w:hAnsi="Arial" w:cs="Arial"/>
          <w:sz w:val="24"/>
          <w:szCs w:val="24"/>
        </w:rPr>
        <w:t xml:space="preserve">; en su </w:t>
      </w:r>
      <w:r w:rsidR="00BE4166" w:rsidRPr="00BE4166">
        <w:rPr>
          <w:rFonts w:ascii="Arial" w:hAnsi="Arial" w:cs="Arial"/>
          <w:b/>
          <w:sz w:val="24"/>
          <w:szCs w:val="24"/>
        </w:rPr>
        <w:t>Artículo 31</w:t>
      </w:r>
      <w:r w:rsidR="00BE4166">
        <w:rPr>
          <w:rFonts w:ascii="Arial" w:hAnsi="Arial" w:cs="Arial"/>
          <w:sz w:val="24"/>
          <w:szCs w:val="24"/>
        </w:rPr>
        <w:t xml:space="preserve">, señala que </w:t>
      </w:r>
      <w:r w:rsidR="00BE4166" w:rsidRPr="006504FF">
        <w:rPr>
          <w:rFonts w:ascii="Arial" w:hAnsi="Arial" w:cs="Arial"/>
          <w:sz w:val="24"/>
          <w:szCs w:val="24"/>
        </w:rPr>
        <w:t xml:space="preserve">los </w:t>
      </w:r>
      <w:r w:rsidR="00BE4166" w:rsidRPr="00BE4166">
        <w:rPr>
          <w:rFonts w:ascii="Arial" w:hAnsi="Arial" w:cs="Arial"/>
          <w:b/>
          <w:sz w:val="24"/>
          <w:szCs w:val="24"/>
        </w:rPr>
        <w:t>Órganos Internos de Control</w:t>
      </w:r>
      <w:r w:rsidR="00BE4166" w:rsidRPr="006504FF">
        <w:rPr>
          <w:rFonts w:ascii="Arial" w:hAnsi="Arial" w:cs="Arial"/>
          <w:sz w:val="24"/>
          <w:szCs w:val="24"/>
        </w:rPr>
        <w:t xml:space="preserve"> de los entes públicos, según corresponda, serán </w:t>
      </w:r>
      <w:r w:rsidR="00BE4166" w:rsidRPr="00BE4166">
        <w:rPr>
          <w:rFonts w:ascii="Arial" w:hAnsi="Arial" w:cs="Arial"/>
          <w:b/>
          <w:sz w:val="24"/>
          <w:szCs w:val="24"/>
        </w:rPr>
        <w:t>responsables de inscribir y mantener actualizada</w:t>
      </w:r>
      <w:r w:rsidR="00BE4166" w:rsidRPr="006504FF">
        <w:rPr>
          <w:rFonts w:ascii="Arial" w:hAnsi="Arial" w:cs="Arial"/>
          <w:sz w:val="24"/>
          <w:szCs w:val="24"/>
        </w:rPr>
        <w:t xml:space="preserve"> en el </w:t>
      </w:r>
      <w:r w:rsidR="00BE4166" w:rsidRPr="00473348">
        <w:rPr>
          <w:rFonts w:ascii="Arial" w:hAnsi="Arial" w:cs="Arial"/>
          <w:b/>
          <w:sz w:val="24"/>
          <w:szCs w:val="24"/>
        </w:rPr>
        <w:t>Sistema de Evolución Patrimonial,  de Declaración de Intereses y Constancia de presentación de Declaración Fiscal</w:t>
      </w:r>
      <w:r w:rsidR="00BE4166" w:rsidRPr="006504FF">
        <w:rPr>
          <w:rFonts w:ascii="Arial" w:hAnsi="Arial" w:cs="Arial"/>
          <w:sz w:val="24"/>
          <w:szCs w:val="24"/>
        </w:rPr>
        <w:t xml:space="preserve">, la información correspondiente a los </w:t>
      </w:r>
      <w:r w:rsidR="00BE4166">
        <w:rPr>
          <w:rFonts w:ascii="Arial" w:hAnsi="Arial" w:cs="Arial"/>
          <w:sz w:val="24"/>
          <w:szCs w:val="24"/>
        </w:rPr>
        <w:t>d</w:t>
      </w:r>
      <w:r w:rsidR="00BE4166" w:rsidRPr="006504FF">
        <w:rPr>
          <w:rFonts w:ascii="Arial" w:hAnsi="Arial" w:cs="Arial"/>
          <w:sz w:val="24"/>
          <w:szCs w:val="24"/>
        </w:rPr>
        <w:t xml:space="preserve">eclarantes a su cargo. Asimismo, verificarán la situación o posible actualización de algún Conflicto de Interés, según la información proporcionada, llevarán el seguimiento de la </w:t>
      </w:r>
      <w:r w:rsidR="00BE4166">
        <w:rPr>
          <w:rFonts w:ascii="Arial" w:hAnsi="Arial" w:cs="Arial"/>
          <w:sz w:val="24"/>
          <w:szCs w:val="24"/>
        </w:rPr>
        <w:t>E</w:t>
      </w:r>
      <w:r w:rsidR="00BE4166" w:rsidRPr="006504FF">
        <w:rPr>
          <w:rFonts w:ascii="Arial" w:hAnsi="Arial" w:cs="Arial"/>
          <w:sz w:val="24"/>
          <w:szCs w:val="24"/>
        </w:rPr>
        <w:t xml:space="preserve">volución y la verificación de la </w:t>
      </w:r>
      <w:r w:rsidR="00BE4166">
        <w:rPr>
          <w:rFonts w:ascii="Arial" w:hAnsi="Arial" w:cs="Arial"/>
          <w:sz w:val="24"/>
          <w:szCs w:val="24"/>
        </w:rPr>
        <w:t>S</w:t>
      </w:r>
      <w:r w:rsidR="00BE4166" w:rsidRPr="006504FF">
        <w:rPr>
          <w:rFonts w:ascii="Arial" w:hAnsi="Arial" w:cs="Arial"/>
          <w:sz w:val="24"/>
          <w:szCs w:val="24"/>
        </w:rPr>
        <w:t xml:space="preserve">ituación </w:t>
      </w:r>
      <w:r w:rsidR="00BE4166">
        <w:rPr>
          <w:rFonts w:ascii="Arial" w:hAnsi="Arial" w:cs="Arial"/>
          <w:sz w:val="24"/>
          <w:szCs w:val="24"/>
        </w:rPr>
        <w:t>P</w:t>
      </w:r>
      <w:r w:rsidR="00BE4166" w:rsidRPr="006504FF">
        <w:rPr>
          <w:rFonts w:ascii="Arial" w:hAnsi="Arial" w:cs="Arial"/>
          <w:sz w:val="24"/>
          <w:szCs w:val="24"/>
        </w:rPr>
        <w:t xml:space="preserve">atrimonial de dichos </w:t>
      </w:r>
      <w:r w:rsidR="00BE4166">
        <w:rPr>
          <w:rFonts w:ascii="Arial" w:hAnsi="Arial" w:cs="Arial"/>
          <w:sz w:val="24"/>
          <w:szCs w:val="24"/>
        </w:rPr>
        <w:t>d</w:t>
      </w:r>
      <w:r w:rsidR="00BE4166" w:rsidRPr="006504FF">
        <w:rPr>
          <w:rFonts w:ascii="Arial" w:hAnsi="Arial" w:cs="Arial"/>
          <w:sz w:val="24"/>
          <w:szCs w:val="24"/>
        </w:rPr>
        <w:t>eclarantes, en los términos de la presente Ley.</w:t>
      </w:r>
    </w:p>
    <w:p w:rsidR="00E54AAC" w:rsidRDefault="00E54AAC" w:rsidP="00DD6F76">
      <w:pPr>
        <w:ind w:firstLine="0"/>
        <w:rPr>
          <w:rFonts w:ascii="Arial" w:hAnsi="Arial" w:cs="Arial"/>
          <w:sz w:val="24"/>
          <w:szCs w:val="24"/>
        </w:rPr>
      </w:pPr>
    </w:p>
    <w:p w:rsidR="00BE4166" w:rsidRPr="009574A1" w:rsidRDefault="00E54AAC" w:rsidP="00BE4166">
      <w:pPr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CUARTO</w:t>
      </w:r>
      <w:r w:rsidRPr="009F61AC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BE4166">
        <w:rPr>
          <w:rFonts w:ascii="Arial" w:hAnsi="Arial" w:cs="Arial"/>
          <w:sz w:val="24"/>
          <w:szCs w:val="24"/>
        </w:rPr>
        <w:t xml:space="preserve">Que la </w:t>
      </w:r>
      <w:r w:rsidR="00BE4166" w:rsidRPr="00363E9C">
        <w:rPr>
          <w:rFonts w:ascii="Arial" w:hAnsi="Arial" w:cs="Arial"/>
          <w:b/>
          <w:sz w:val="24"/>
          <w:szCs w:val="24"/>
        </w:rPr>
        <w:t>Ley General de Responsabilidades Administrativas</w:t>
      </w:r>
      <w:r w:rsidR="00BE4166">
        <w:rPr>
          <w:rFonts w:ascii="Arial" w:hAnsi="Arial" w:cs="Arial"/>
          <w:sz w:val="24"/>
          <w:szCs w:val="24"/>
        </w:rPr>
        <w:t xml:space="preserve">, en su </w:t>
      </w:r>
      <w:r w:rsidR="00BE4166" w:rsidRPr="00E54AAC">
        <w:rPr>
          <w:rFonts w:ascii="Arial" w:hAnsi="Arial" w:cs="Arial"/>
          <w:b/>
          <w:sz w:val="24"/>
          <w:szCs w:val="24"/>
        </w:rPr>
        <w:t>Artículo 15</w:t>
      </w:r>
      <w:r w:rsidR="00BE4166">
        <w:rPr>
          <w:rFonts w:ascii="Arial" w:hAnsi="Arial" w:cs="Arial"/>
          <w:sz w:val="24"/>
          <w:szCs w:val="24"/>
        </w:rPr>
        <w:t>, establece que e</w:t>
      </w:r>
      <w:r w:rsidR="00BE4166" w:rsidRPr="007F5B24">
        <w:rPr>
          <w:rFonts w:ascii="Arial" w:hAnsi="Arial" w:cs="Arial"/>
          <w:sz w:val="24"/>
          <w:szCs w:val="24"/>
        </w:rPr>
        <w:t xml:space="preserve">n los Órganos </w:t>
      </w:r>
      <w:r w:rsidR="00BE4166">
        <w:rPr>
          <w:rFonts w:ascii="Arial" w:hAnsi="Arial" w:cs="Arial"/>
          <w:sz w:val="24"/>
          <w:szCs w:val="24"/>
        </w:rPr>
        <w:t xml:space="preserve">Constitucionales Autónomos, los </w:t>
      </w:r>
      <w:r w:rsidR="00BE4166" w:rsidRPr="00EF01FE">
        <w:rPr>
          <w:rFonts w:ascii="Arial" w:hAnsi="Arial" w:cs="Arial"/>
          <w:b/>
          <w:sz w:val="24"/>
          <w:szCs w:val="24"/>
        </w:rPr>
        <w:t>Órganos Internos de Control</w:t>
      </w:r>
      <w:r w:rsidR="00BE4166" w:rsidRPr="007F5B24">
        <w:rPr>
          <w:rFonts w:ascii="Arial" w:hAnsi="Arial" w:cs="Arial"/>
          <w:sz w:val="24"/>
          <w:szCs w:val="24"/>
        </w:rPr>
        <w:t xml:space="preserve">, podrán </w:t>
      </w:r>
      <w:r w:rsidR="00BE4166" w:rsidRPr="00BE4166">
        <w:rPr>
          <w:rFonts w:ascii="Arial" w:hAnsi="Arial" w:cs="Arial"/>
          <w:b/>
          <w:sz w:val="24"/>
          <w:szCs w:val="24"/>
        </w:rPr>
        <w:t>implementar acciones para orientar el criterio que deberán observar los Servidores Públicos</w:t>
      </w:r>
      <w:r w:rsidR="00BE4166" w:rsidRPr="007F5B24">
        <w:rPr>
          <w:rFonts w:ascii="Arial" w:hAnsi="Arial" w:cs="Arial"/>
          <w:sz w:val="24"/>
          <w:szCs w:val="24"/>
        </w:rPr>
        <w:t xml:space="preserve"> en el desempeño de sus empleos, cargos o comisiones</w:t>
      </w:r>
      <w:r w:rsidR="00BE4166">
        <w:rPr>
          <w:rFonts w:ascii="Arial" w:hAnsi="Arial" w:cs="Arial"/>
          <w:sz w:val="24"/>
          <w:szCs w:val="24"/>
        </w:rPr>
        <w:t xml:space="preserve">, para lo cual </w:t>
      </w:r>
      <w:r w:rsidR="00BE4166" w:rsidRPr="00EF01FE">
        <w:rPr>
          <w:rFonts w:ascii="Arial" w:hAnsi="Arial" w:cs="Arial"/>
          <w:b/>
          <w:sz w:val="24"/>
          <w:szCs w:val="24"/>
        </w:rPr>
        <w:t>emitirán los lineamientos</w:t>
      </w:r>
      <w:r w:rsidR="00BE4166">
        <w:rPr>
          <w:rFonts w:ascii="Arial" w:hAnsi="Arial" w:cs="Arial"/>
          <w:sz w:val="24"/>
          <w:szCs w:val="24"/>
        </w:rPr>
        <w:t xml:space="preserve"> correspondientes para </w:t>
      </w:r>
      <w:r w:rsidR="00BE4166" w:rsidRPr="007F5B24">
        <w:rPr>
          <w:rFonts w:ascii="Arial" w:hAnsi="Arial" w:cs="Arial"/>
          <w:sz w:val="24"/>
          <w:szCs w:val="24"/>
        </w:rPr>
        <w:t>prevenir la comisión de faltas administrativas y hechos de corrupción</w:t>
      </w:r>
      <w:r w:rsidR="00BE4166">
        <w:rPr>
          <w:rFonts w:ascii="Arial" w:hAnsi="Arial" w:cs="Arial"/>
          <w:sz w:val="24"/>
          <w:szCs w:val="24"/>
        </w:rPr>
        <w:t>.</w:t>
      </w:r>
    </w:p>
    <w:p w:rsidR="00BE4166" w:rsidRDefault="00BE4166" w:rsidP="00DD6F76">
      <w:pPr>
        <w:ind w:firstLine="0"/>
        <w:rPr>
          <w:rFonts w:ascii="Arial" w:hAnsi="Arial" w:cs="Arial"/>
          <w:b/>
          <w:sz w:val="24"/>
          <w:szCs w:val="24"/>
        </w:rPr>
      </w:pPr>
    </w:p>
    <w:p w:rsidR="00BE4166" w:rsidRDefault="00553E98" w:rsidP="00BE4166">
      <w:pPr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QUINTO</w:t>
      </w:r>
      <w:r w:rsidR="009B2653" w:rsidRPr="009F61AC">
        <w:rPr>
          <w:rFonts w:ascii="Arial" w:hAnsi="Arial" w:cs="Arial"/>
          <w:b/>
          <w:sz w:val="24"/>
          <w:szCs w:val="24"/>
        </w:rPr>
        <w:t>.</w:t>
      </w:r>
      <w:r w:rsidR="00EE08C8">
        <w:rPr>
          <w:rFonts w:ascii="Arial" w:hAnsi="Arial" w:cs="Arial"/>
          <w:b/>
          <w:sz w:val="24"/>
          <w:szCs w:val="24"/>
        </w:rPr>
        <w:t xml:space="preserve"> </w:t>
      </w:r>
      <w:r w:rsidR="00BE4166">
        <w:rPr>
          <w:rFonts w:ascii="Arial" w:hAnsi="Arial" w:cs="Arial"/>
          <w:sz w:val="24"/>
          <w:szCs w:val="24"/>
        </w:rPr>
        <w:t xml:space="preserve">Que la </w:t>
      </w:r>
      <w:r w:rsidR="00BE4166" w:rsidRPr="00363E9C">
        <w:rPr>
          <w:rFonts w:ascii="Arial" w:hAnsi="Arial" w:cs="Arial"/>
          <w:b/>
          <w:sz w:val="24"/>
          <w:szCs w:val="24"/>
        </w:rPr>
        <w:t>Ley de Instituciones y Procedimientos Electorales del Estado de Oaxaca</w:t>
      </w:r>
      <w:r w:rsidR="00BE4166">
        <w:rPr>
          <w:rFonts w:ascii="Arial" w:hAnsi="Arial" w:cs="Arial"/>
          <w:sz w:val="24"/>
          <w:szCs w:val="24"/>
        </w:rPr>
        <w:t xml:space="preserve">, en su </w:t>
      </w:r>
      <w:r w:rsidR="00BE4166" w:rsidRPr="00E54AAC">
        <w:rPr>
          <w:rFonts w:ascii="Arial" w:hAnsi="Arial" w:cs="Arial"/>
          <w:b/>
          <w:sz w:val="24"/>
          <w:szCs w:val="24"/>
        </w:rPr>
        <w:t>Artículo 71</w:t>
      </w:r>
      <w:r w:rsidR="00BE4166">
        <w:rPr>
          <w:rFonts w:ascii="Arial" w:hAnsi="Arial" w:cs="Arial"/>
          <w:sz w:val="24"/>
          <w:szCs w:val="24"/>
        </w:rPr>
        <w:t xml:space="preserve"> </w:t>
      </w:r>
      <w:r w:rsidR="00BE4166" w:rsidRPr="00BE4166">
        <w:rPr>
          <w:rFonts w:ascii="Arial" w:hAnsi="Arial" w:cs="Arial"/>
          <w:b/>
          <w:sz w:val="24"/>
          <w:szCs w:val="24"/>
        </w:rPr>
        <w:t>Numeral 1</w:t>
      </w:r>
      <w:r w:rsidR="00BE4166">
        <w:rPr>
          <w:rFonts w:ascii="Arial" w:hAnsi="Arial" w:cs="Arial"/>
          <w:sz w:val="24"/>
          <w:szCs w:val="24"/>
        </w:rPr>
        <w:t>, establece que e</w:t>
      </w:r>
      <w:r w:rsidR="00BE4166" w:rsidRPr="005825D4">
        <w:rPr>
          <w:rFonts w:ascii="Arial" w:hAnsi="Arial" w:cs="Arial"/>
          <w:sz w:val="24"/>
          <w:szCs w:val="24"/>
        </w:rPr>
        <w:t>n el ejercicio de sus atribuciones estará</w:t>
      </w:r>
      <w:r w:rsidR="00BE4166">
        <w:rPr>
          <w:rFonts w:ascii="Arial" w:hAnsi="Arial" w:cs="Arial"/>
          <w:sz w:val="24"/>
          <w:szCs w:val="24"/>
        </w:rPr>
        <w:t xml:space="preserve"> </w:t>
      </w:r>
      <w:r w:rsidR="00BE4166" w:rsidRPr="005825D4">
        <w:rPr>
          <w:rFonts w:ascii="Arial" w:hAnsi="Arial" w:cs="Arial"/>
          <w:sz w:val="24"/>
          <w:szCs w:val="24"/>
        </w:rPr>
        <w:t xml:space="preserve">dotada de </w:t>
      </w:r>
      <w:r w:rsidR="00BE4166" w:rsidRPr="00E54AAC">
        <w:rPr>
          <w:rFonts w:ascii="Arial" w:hAnsi="Arial" w:cs="Arial"/>
          <w:b/>
          <w:sz w:val="24"/>
          <w:szCs w:val="24"/>
        </w:rPr>
        <w:t>autonomía técnica y de gestión</w:t>
      </w:r>
      <w:r w:rsidR="00BE4166" w:rsidRPr="005825D4">
        <w:rPr>
          <w:rFonts w:ascii="Arial" w:hAnsi="Arial" w:cs="Arial"/>
          <w:sz w:val="24"/>
          <w:szCs w:val="24"/>
        </w:rPr>
        <w:t xml:space="preserve"> para decidir sobre su funcionamiento y resoluciones</w:t>
      </w:r>
      <w:r w:rsidR="00BE4166">
        <w:rPr>
          <w:rFonts w:ascii="Arial" w:hAnsi="Arial" w:cs="Arial"/>
          <w:sz w:val="24"/>
          <w:szCs w:val="24"/>
        </w:rPr>
        <w:t>.</w:t>
      </w:r>
    </w:p>
    <w:p w:rsidR="006A514E" w:rsidRDefault="006A514E" w:rsidP="00DD6F76">
      <w:pPr>
        <w:ind w:firstLine="0"/>
        <w:rPr>
          <w:rFonts w:ascii="Arial" w:hAnsi="Arial" w:cs="Arial"/>
          <w:sz w:val="24"/>
          <w:szCs w:val="24"/>
        </w:rPr>
      </w:pPr>
    </w:p>
    <w:p w:rsidR="003D4B16" w:rsidRPr="003D4B16" w:rsidRDefault="00F57349" w:rsidP="00E303CE">
      <w:pPr>
        <w:ind w:firstLine="0"/>
        <w:rPr>
          <w:rFonts w:ascii="Arial" w:hAnsi="Arial" w:cs="Arial"/>
          <w:sz w:val="24"/>
          <w:szCs w:val="24"/>
        </w:rPr>
      </w:pPr>
      <w:r w:rsidRPr="00F57349">
        <w:rPr>
          <w:rFonts w:ascii="Arial" w:hAnsi="Arial" w:cs="Arial"/>
          <w:sz w:val="24"/>
          <w:szCs w:val="24"/>
        </w:rPr>
        <w:t xml:space="preserve">En mérito de lo expuesto y fundado, con </w:t>
      </w:r>
      <w:r w:rsidR="00553E98">
        <w:rPr>
          <w:rFonts w:ascii="Arial" w:hAnsi="Arial" w:cs="Arial"/>
          <w:sz w:val="24"/>
          <w:szCs w:val="24"/>
        </w:rPr>
        <w:t xml:space="preserve">el propósito </w:t>
      </w:r>
      <w:r w:rsidRPr="00F57349">
        <w:rPr>
          <w:rFonts w:ascii="Arial" w:hAnsi="Arial" w:cs="Arial"/>
          <w:sz w:val="24"/>
          <w:szCs w:val="24"/>
        </w:rPr>
        <w:t xml:space="preserve">de </w:t>
      </w:r>
      <w:r w:rsidRPr="00E24549">
        <w:rPr>
          <w:rFonts w:ascii="Arial" w:hAnsi="Arial" w:cs="Arial"/>
          <w:b/>
          <w:sz w:val="24"/>
          <w:szCs w:val="24"/>
        </w:rPr>
        <w:t>actualizar</w:t>
      </w:r>
      <w:r w:rsidRPr="008F175C">
        <w:rPr>
          <w:rFonts w:ascii="Arial" w:hAnsi="Arial" w:cs="Arial"/>
          <w:color w:val="0000CC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los </w:t>
      </w:r>
      <w:r w:rsidRPr="00473348">
        <w:rPr>
          <w:rFonts w:ascii="Arial" w:hAnsi="Arial" w:cs="Arial"/>
          <w:sz w:val="24"/>
          <w:szCs w:val="24"/>
        </w:rPr>
        <w:t>instrumento</w:t>
      </w:r>
      <w:r>
        <w:rPr>
          <w:rFonts w:ascii="Arial" w:hAnsi="Arial" w:cs="Arial"/>
          <w:sz w:val="24"/>
          <w:szCs w:val="24"/>
        </w:rPr>
        <w:t>s</w:t>
      </w:r>
      <w:r w:rsidRPr="00473348">
        <w:rPr>
          <w:rFonts w:ascii="Arial" w:hAnsi="Arial" w:cs="Arial"/>
          <w:sz w:val="24"/>
          <w:szCs w:val="24"/>
        </w:rPr>
        <w:t xml:space="preserve"> </w:t>
      </w:r>
      <w:r w:rsidR="00850E7B">
        <w:rPr>
          <w:rFonts w:ascii="Arial" w:hAnsi="Arial" w:cs="Arial"/>
          <w:sz w:val="24"/>
          <w:szCs w:val="24"/>
        </w:rPr>
        <w:t xml:space="preserve">y </w:t>
      </w:r>
      <w:r w:rsidRPr="00473348">
        <w:rPr>
          <w:rFonts w:ascii="Arial" w:hAnsi="Arial" w:cs="Arial"/>
          <w:sz w:val="24"/>
          <w:szCs w:val="24"/>
        </w:rPr>
        <w:t>mecanismos de transp</w:t>
      </w:r>
      <w:r w:rsidR="00553E98">
        <w:rPr>
          <w:rFonts w:ascii="Arial" w:hAnsi="Arial" w:cs="Arial"/>
          <w:sz w:val="24"/>
          <w:szCs w:val="24"/>
        </w:rPr>
        <w:t xml:space="preserve">arencia y rendición de cuentas, así como </w:t>
      </w:r>
      <w:r w:rsidRPr="00473348">
        <w:rPr>
          <w:rFonts w:ascii="Arial" w:hAnsi="Arial" w:cs="Arial"/>
          <w:sz w:val="24"/>
          <w:szCs w:val="24"/>
        </w:rPr>
        <w:t xml:space="preserve">facilitar el cumplimiento de las obligaciones de los </w:t>
      </w:r>
      <w:r w:rsidRPr="00850E7B">
        <w:rPr>
          <w:rFonts w:ascii="Arial" w:hAnsi="Arial" w:cs="Arial"/>
          <w:b/>
          <w:sz w:val="24"/>
          <w:szCs w:val="24"/>
        </w:rPr>
        <w:t>Servidores Públicos</w:t>
      </w:r>
      <w:r>
        <w:rPr>
          <w:rFonts w:ascii="Arial" w:hAnsi="Arial" w:cs="Arial"/>
          <w:sz w:val="24"/>
          <w:szCs w:val="24"/>
        </w:rPr>
        <w:t xml:space="preserve"> del </w:t>
      </w:r>
      <w:r w:rsidRPr="00850E7B">
        <w:rPr>
          <w:rFonts w:ascii="Arial" w:hAnsi="Arial" w:cs="Arial"/>
          <w:b/>
          <w:sz w:val="24"/>
          <w:szCs w:val="24"/>
        </w:rPr>
        <w:t>Instituto</w:t>
      </w:r>
      <w:r w:rsidR="004A51B5" w:rsidRPr="00473348">
        <w:rPr>
          <w:rFonts w:ascii="Arial" w:hAnsi="Arial" w:cs="Arial"/>
          <w:sz w:val="24"/>
          <w:szCs w:val="24"/>
        </w:rPr>
        <w:t xml:space="preserve">, con fundamento en </w:t>
      </w:r>
      <w:r w:rsidR="00CF48B7" w:rsidRPr="005E4DB0">
        <w:rPr>
          <w:rFonts w:ascii="Arial" w:hAnsi="Arial" w:cs="Arial"/>
          <w:color w:val="000000" w:themeColor="text1"/>
          <w:sz w:val="24"/>
          <w:szCs w:val="24"/>
        </w:rPr>
        <w:t xml:space="preserve">lo </w:t>
      </w:r>
      <w:r w:rsidR="00CF48B7" w:rsidRPr="00473348">
        <w:rPr>
          <w:rFonts w:ascii="Arial" w:hAnsi="Arial" w:cs="Arial"/>
          <w:sz w:val="24"/>
          <w:szCs w:val="24"/>
        </w:rPr>
        <w:t>dispuesto en los Artículos 108 de la Constitución Política de los Estados Unidos Mexicanos</w:t>
      </w:r>
      <w:r>
        <w:rPr>
          <w:rFonts w:ascii="Arial" w:hAnsi="Arial" w:cs="Arial"/>
          <w:sz w:val="24"/>
          <w:szCs w:val="24"/>
        </w:rPr>
        <w:t>;</w:t>
      </w:r>
      <w:r w:rsidR="00CF48B7" w:rsidRPr="00473348">
        <w:rPr>
          <w:rFonts w:ascii="Arial" w:hAnsi="Arial" w:cs="Arial"/>
          <w:sz w:val="24"/>
          <w:szCs w:val="24"/>
        </w:rPr>
        <w:t xml:space="preserve"> 15 de la Ley General </w:t>
      </w:r>
      <w:r w:rsidRPr="00F57349">
        <w:rPr>
          <w:rFonts w:ascii="Arial" w:hAnsi="Arial" w:cs="Arial"/>
          <w:sz w:val="24"/>
          <w:szCs w:val="24"/>
        </w:rPr>
        <w:t>de Responsabilidades Administrativas</w:t>
      </w:r>
      <w:r>
        <w:rPr>
          <w:rFonts w:ascii="Arial" w:hAnsi="Arial" w:cs="Arial"/>
          <w:sz w:val="24"/>
          <w:szCs w:val="24"/>
        </w:rPr>
        <w:t xml:space="preserve"> </w:t>
      </w:r>
      <w:r w:rsidR="00473348">
        <w:rPr>
          <w:rFonts w:ascii="Arial" w:hAnsi="Arial" w:cs="Arial"/>
          <w:sz w:val="24"/>
          <w:szCs w:val="24"/>
        </w:rPr>
        <w:t>y</w:t>
      </w:r>
      <w:r w:rsidR="00CF48B7" w:rsidRPr="00473348">
        <w:rPr>
          <w:rFonts w:ascii="Arial" w:hAnsi="Arial" w:cs="Arial"/>
          <w:sz w:val="24"/>
          <w:szCs w:val="24"/>
        </w:rPr>
        <w:t xml:space="preserve"> </w:t>
      </w:r>
      <w:r w:rsidR="004A51B5" w:rsidRPr="00473348">
        <w:rPr>
          <w:rFonts w:ascii="Arial" w:hAnsi="Arial" w:cs="Arial"/>
          <w:sz w:val="24"/>
          <w:szCs w:val="24"/>
        </w:rPr>
        <w:t xml:space="preserve"> 7</w:t>
      </w:r>
      <w:r>
        <w:rPr>
          <w:rFonts w:ascii="Arial" w:hAnsi="Arial" w:cs="Arial"/>
          <w:sz w:val="24"/>
          <w:szCs w:val="24"/>
        </w:rPr>
        <w:t>1</w:t>
      </w:r>
      <w:r w:rsidR="00CF48B7" w:rsidRPr="00473348">
        <w:rPr>
          <w:rFonts w:ascii="Arial" w:hAnsi="Arial" w:cs="Arial"/>
          <w:sz w:val="24"/>
          <w:szCs w:val="24"/>
        </w:rPr>
        <w:t xml:space="preserve"> Numeral 1 de la Ley de Instituciones y Procedimientos Electorales del Estado de Oaxaca; </w:t>
      </w:r>
      <w:r w:rsidRPr="00F57349">
        <w:rPr>
          <w:rFonts w:ascii="Arial" w:hAnsi="Arial" w:cs="Arial"/>
          <w:sz w:val="24"/>
          <w:szCs w:val="24"/>
        </w:rPr>
        <w:t xml:space="preserve">se aprueba el </w:t>
      </w:r>
      <w:r w:rsidRPr="00E24549">
        <w:rPr>
          <w:rFonts w:ascii="Arial" w:hAnsi="Arial" w:cs="Arial"/>
          <w:b/>
          <w:sz w:val="24"/>
          <w:szCs w:val="24"/>
        </w:rPr>
        <w:t>ACUERDO IEEPCO-</w:t>
      </w:r>
      <w:r w:rsidR="00553E98" w:rsidRPr="00E24549">
        <w:rPr>
          <w:rFonts w:ascii="Arial" w:hAnsi="Arial" w:cs="Arial"/>
          <w:b/>
          <w:sz w:val="24"/>
          <w:szCs w:val="24"/>
        </w:rPr>
        <w:t>OIC-00</w:t>
      </w:r>
      <w:r w:rsidR="00BE4166" w:rsidRPr="00E24549">
        <w:rPr>
          <w:rFonts w:ascii="Arial" w:hAnsi="Arial" w:cs="Arial"/>
          <w:b/>
          <w:sz w:val="24"/>
          <w:szCs w:val="24"/>
        </w:rPr>
        <w:t>3</w:t>
      </w:r>
      <w:r w:rsidRPr="00E24549">
        <w:rPr>
          <w:rFonts w:ascii="Arial" w:hAnsi="Arial" w:cs="Arial"/>
          <w:b/>
          <w:sz w:val="24"/>
          <w:szCs w:val="24"/>
        </w:rPr>
        <w:t>-LDSP-201</w:t>
      </w:r>
      <w:r w:rsidR="00553E98" w:rsidRPr="00E24549">
        <w:rPr>
          <w:rFonts w:ascii="Arial" w:hAnsi="Arial" w:cs="Arial"/>
          <w:b/>
          <w:sz w:val="24"/>
          <w:szCs w:val="24"/>
        </w:rPr>
        <w:t>8</w:t>
      </w:r>
      <w:r w:rsidRPr="00E24549">
        <w:rPr>
          <w:rFonts w:ascii="Arial" w:hAnsi="Arial" w:cs="Arial"/>
          <w:sz w:val="24"/>
          <w:szCs w:val="24"/>
        </w:rPr>
        <w:t xml:space="preserve">, </w:t>
      </w:r>
      <w:r w:rsidRPr="00F57349">
        <w:rPr>
          <w:rFonts w:ascii="Arial" w:hAnsi="Arial" w:cs="Arial"/>
          <w:sz w:val="24"/>
          <w:szCs w:val="24"/>
        </w:rPr>
        <w:t xml:space="preserve">mediante el cual se emiten los </w:t>
      </w:r>
      <w:r w:rsidR="009B3D43">
        <w:rPr>
          <w:rFonts w:ascii="Arial" w:hAnsi="Arial" w:cs="Arial"/>
          <w:sz w:val="24"/>
          <w:szCs w:val="24"/>
        </w:rPr>
        <w:t xml:space="preserve">presentes </w:t>
      </w:r>
      <w:r w:rsidRPr="00F57349">
        <w:rPr>
          <w:rFonts w:ascii="Arial" w:hAnsi="Arial" w:cs="Arial"/>
          <w:sz w:val="24"/>
          <w:szCs w:val="24"/>
        </w:rPr>
        <w:t>Lineamientos</w:t>
      </w:r>
      <w:r w:rsidR="00DD223F" w:rsidRPr="000D22B7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para quedar </w:t>
      </w:r>
      <w:r w:rsidR="00473348">
        <w:rPr>
          <w:rFonts w:ascii="Arial" w:hAnsi="Arial" w:cs="Arial"/>
          <w:sz w:val="24"/>
          <w:szCs w:val="24"/>
        </w:rPr>
        <w:t>como sigue</w:t>
      </w:r>
      <w:r w:rsidR="003D4B16">
        <w:rPr>
          <w:rFonts w:ascii="Arial" w:hAnsi="Arial" w:cs="Arial"/>
          <w:sz w:val="24"/>
          <w:szCs w:val="24"/>
        </w:rPr>
        <w:t>:</w:t>
      </w:r>
    </w:p>
    <w:p w:rsidR="00012126" w:rsidRPr="003D4B16" w:rsidRDefault="00DD223F" w:rsidP="00E303CE">
      <w:pPr>
        <w:ind w:firstLine="0"/>
        <w:jc w:val="center"/>
        <w:rPr>
          <w:rFonts w:ascii="Arial" w:hAnsi="Arial" w:cs="Arial"/>
          <w:b/>
          <w:sz w:val="24"/>
          <w:szCs w:val="24"/>
        </w:rPr>
      </w:pPr>
      <w:r w:rsidRPr="003D4B16">
        <w:rPr>
          <w:rFonts w:ascii="Arial" w:hAnsi="Arial" w:cs="Arial"/>
          <w:b/>
          <w:sz w:val="24"/>
          <w:szCs w:val="24"/>
        </w:rPr>
        <w:lastRenderedPageBreak/>
        <w:t xml:space="preserve">LINEAMIENTOS PARA LA PRESENTACIÓN DE LA DECLARACIÓN DE </w:t>
      </w:r>
      <w:r w:rsidR="002776F7">
        <w:rPr>
          <w:rFonts w:ascii="Arial" w:hAnsi="Arial" w:cs="Arial"/>
          <w:b/>
          <w:sz w:val="24"/>
          <w:szCs w:val="24"/>
        </w:rPr>
        <w:t>SITUACIÓN</w:t>
      </w:r>
      <w:r w:rsidR="00845ED1">
        <w:rPr>
          <w:rFonts w:ascii="Arial" w:hAnsi="Arial" w:cs="Arial"/>
          <w:b/>
          <w:sz w:val="24"/>
          <w:szCs w:val="24"/>
        </w:rPr>
        <w:t xml:space="preserve"> </w:t>
      </w:r>
      <w:r w:rsidRPr="003D4B16">
        <w:rPr>
          <w:rFonts w:ascii="Arial" w:hAnsi="Arial" w:cs="Arial"/>
          <w:b/>
          <w:sz w:val="24"/>
          <w:szCs w:val="24"/>
        </w:rPr>
        <w:t>PATRIMONIAL</w:t>
      </w:r>
      <w:r w:rsidR="00E303CE">
        <w:rPr>
          <w:rFonts w:ascii="Arial" w:hAnsi="Arial" w:cs="Arial"/>
          <w:b/>
          <w:sz w:val="24"/>
          <w:szCs w:val="24"/>
        </w:rPr>
        <w:t>,</w:t>
      </w:r>
      <w:r w:rsidR="00E303CE" w:rsidRPr="00E303CE">
        <w:t xml:space="preserve"> </w:t>
      </w:r>
      <w:r w:rsidR="00E303CE" w:rsidRPr="00E303CE">
        <w:rPr>
          <w:rFonts w:ascii="Arial" w:hAnsi="Arial" w:cs="Arial"/>
          <w:b/>
          <w:sz w:val="24"/>
          <w:szCs w:val="24"/>
        </w:rPr>
        <w:t>DE CONFLICTO DE INTERESES Y FISCAL</w:t>
      </w:r>
      <w:r w:rsidR="00E303CE">
        <w:rPr>
          <w:rFonts w:ascii="Arial" w:hAnsi="Arial" w:cs="Arial"/>
          <w:b/>
          <w:sz w:val="24"/>
          <w:szCs w:val="24"/>
        </w:rPr>
        <w:t>,</w:t>
      </w:r>
      <w:r w:rsidR="00E303CE" w:rsidRPr="003D4B16">
        <w:rPr>
          <w:rFonts w:ascii="Arial" w:hAnsi="Arial" w:cs="Arial"/>
          <w:b/>
          <w:sz w:val="24"/>
          <w:szCs w:val="24"/>
        </w:rPr>
        <w:t xml:space="preserve"> DE LOS SERVIDORES </w:t>
      </w:r>
      <w:r w:rsidRPr="003D4B16">
        <w:rPr>
          <w:rFonts w:ascii="Arial" w:hAnsi="Arial" w:cs="Arial"/>
          <w:b/>
          <w:sz w:val="24"/>
          <w:szCs w:val="24"/>
        </w:rPr>
        <w:t>PÚBLICOS DEL INSTITUTO ESTATAL ELECTORAL Y DE PARTICIPACIÓN CIUDADANA DE OAXACA</w:t>
      </w:r>
      <w:r w:rsidR="00012126" w:rsidRPr="003D4B16">
        <w:rPr>
          <w:rFonts w:ascii="Arial" w:hAnsi="Arial" w:cs="Arial"/>
          <w:b/>
          <w:sz w:val="24"/>
          <w:szCs w:val="24"/>
        </w:rPr>
        <w:t>.</w:t>
      </w:r>
    </w:p>
    <w:p w:rsidR="00FC7932" w:rsidRPr="001A2F2A" w:rsidRDefault="00FC7932" w:rsidP="00DD6F76">
      <w:pPr>
        <w:pStyle w:val="Default"/>
        <w:autoSpaceDE/>
        <w:autoSpaceDN/>
        <w:adjustRightInd/>
        <w:spacing w:line="276" w:lineRule="auto"/>
        <w:jc w:val="both"/>
        <w:rPr>
          <w:b/>
        </w:rPr>
      </w:pPr>
    </w:p>
    <w:p w:rsidR="00FC7932" w:rsidRDefault="00910231" w:rsidP="00F57349">
      <w:pPr>
        <w:pStyle w:val="Default"/>
        <w:spacing w:line="276" w:lineRule="auto"/>
        <w:jc w:val="center"/>
        <w:rPr>
          <w:b/>
        </w:rPr>
      </w:pPr>
      <w:r>
        <w:rPr>
          <w:b/>
        </w:rPr>
        <w:t>CAPITULO I.</w:t>
      </w:r>
    </w:p>
    <w:p w:rsidR="00910231" w:rsidRDefault="00910231" w:rsidP="00F57349">
      <w:pPr>
        <w:pStyle w:val="Default"/>
        <w:spacing w:line="276" w:lineRule="auto"/>
        <w:jc w:val="center"/>
        <w:rPr>
          <w:b/>
        </w:rPr>
      </w:pPr>
      <w:r>
        <w:rPr>
          <w:b/>
        </w:rPr>
        <w:t>DISPOSICIONES GENERALES.</w:t>
      </w:r>
    </w:p>
    <w:p w:rsidR="00910231" w:rsidRPr="001A2F2A" w:rsidRDefault="00910231" w:rsidP="00DD6F76">
      <w:pPr>
        <w:pStyle w:val="Default"/>
        <w:autoSpaceDE/>
        <w:autoSpaceDN/>
        <w:adjustRightInd/>
        <w:spacing w:line="276" w:lineRule="auto"/>
        <w:jc w:val="both"/>
        <w:rPr>
          <w:b/>
        </w:rPr>
      </w:pPr>
    </w:p>
    <w:p w:rsidR="00FC7932" w:rsidRPr="00E24549" w:rsidRDefault="00910231" w:rsidP="00E303CE">
      <w:pPr>
        <w:pStyle w:val="Default"/>
        <w:spacing w:line="276" w:lineRule="auto"/>
        <w:jc w:val="both"/>
        <w:rPr>
          <w:color w:val="auto"/>
        </w:rPr>
      </w:pPr>
      <w:r w:rsidRPr="00E24549">
        <w:rPr>
          <w:b/>
          <w:color w:val="auto"/>
        </w:rPr>
        <w:t xml:space="preserve">Artículo </w:t>
      </w:r>
      <w:r w:rsidR="001A2F2A" w:rsidRPr="00E24549">
        <w:rPr>
          <w:b/>
          <w:color w:val="auto"/>
        </w:rPr>
        <w:t>1</w:t>
      </w:r>
      <w:r w:rsidRPr="00E24549">
        <w:rPr>
          <w:b/>
          <w:color w:val="auto"/>
        </w:rPr>
        <w:t>.</w:t>
      </w:r>
      <w:r w:rsidR="001A2F2A" w:rsidRPr="00E24549">
        <w:rPr>
          <w:color w:val="auto"/>
        </w:rPr>
        <w:t xml:space="preserve"> E</w:t>
      </w:r>
      <w:r w:rsidR="00DD223F" w:rsidRPr="00E24549">
        <w:rPr>
          <w:color w:val="auto"/>
        </w:rPr>
        <w:t xml:space="preserve">stos </w:t>
      </w:r>
      <w:r w:rsidR="00DD223F" w:rsidRPr="00E24549">
        <w:rPr>
          <w:b/>
          <w:color w:val="auto"/>
        </w:rPr>
        <w:t>Lineamientos</w:t>
      </w:r>
      <w:r w:rsidR="00DD223F" w:rsidRPr="00E24549">
        <w:rPr>
          <w:color w:val="auto"/>
        </w:rPr>
        <w:t xml:space="preserve"> </w:t>
      </w:r>
      <w:r w:rsidR="00F57349" w:rsidRPr="00E24549">
        <w:rPr>
          <w:color w:val="auto"/>
        </w:rPr>
        <w:t xml:space="preserve">son de </w:t>
      </w:r>
      <w:r w:rsidR="00F57349" w:rsidRPr="009B3D43">
        <w:rPr>
          <w:b/>
          <w:color w:val="auto"/>
        </w:rPr>
        <w:t>observancia general y obligatoria</w:t>
      </w:r>
      <w:r w:rsidR="00F57349" w:rsidRPr="00E24549">
        <w:rPr>
          <w:color w:val="auto"/>
        </w:rPr>
        <w:t xml:space="preserve"> </w:t>
      </w:r>
      <w:r w:rsidR="008F175C" w:rsidRPr="00E24549">
        <w:rPr>
          <w:color w:val="auto"/>
        </w:rPr>
        <w:t xml:space="preserve">en </w:t>
      </w:r>
      <w:r w:rsidR="00DD223F" w:rsidRPr="00E24549">
        <w:rPr>
          <w:color w:val="auto"/>
        </w:rPr>
        <w:t xml:space="preserve">el </w:t>
      </w:r>
      <w:r w:rsidR="008F175C" w:rsidRPr="00E24549">
        <w:rPr>
          <w:b/>
          <w:color w:val="auto"/>
        </w:rPr>
        <w:t>Instituto Estatal Electoral y de Participación Ciudadana de Oaxaca</w:t>
      </w:r>
      <w:r w:rsidR="00DD223F" w:rsidRPr="00E24549">
        <w:rPr>
          <w:color w:val="auto"/>
        </w:rPr>
        <w:t>, y t</w:t>
      </w:r>
      <w:r w:rsidR="00FC7932" w:rsidRPr="00E24549">
        <w:rPr>
          <w:color w:val="auto"/>
        </w:rPr>
        <w:t>ienen por objeto regular</w:t>
      </w:r>
      <w:r w:rsidRPr="00E24549">
        <w:rPr>
          <w:color w:val="auto"/>
        </w:rPr>
        <w:t xml:space="preserve"> la </w:t>
      </w:r>
      <w:r w:rsidR="003D4B16" w:rsidRPr="00E24549">
        <w:rPr>
          <w:color w:val="auto"/>
        </w:rPr>
        <w:t xml:space="preserve">presentación </w:t>
      </w:r>
      <w:r w:rsidRPr="00E24549">
        <w:rPr>
          <w:color w:val="auto"/>
        </w:rPr>
        <w:t>de</w:t>
      </w:r>
      <w:r w:rsidR="00FC7932" w:rsidRPr="00E24549">
        <w:rPr>
          <w:color w:val="auto"/>
        </w:rPr>
        <w:t xml:space="preserve"> la </w:t>
      </w:r>
      <w:r w:rsidR="00FC7932" w:rsidRPr="00E24549">
        <w:rPr>
          <w:b/>
          <w:color w:val="auto"/>
        </w:rPr>
        <w:t>Declaración de</w:t>
      </w:r>
      <w:r w:rsidR="002776F7" w:rsidRPr="00E24549">
        <w:rPr>
          <w:b/>
          <w:color w:val="auto"/>
        </w:rPr>
        <w:t xml:space="preserve"> Situación </w:t>
      </w:r>
      <w:r w:rsidR="00FC7932" w:rsidRPr="00E24549">
        <w:rPr>
          <w:b/>
          <w:color w:val="auto"/>
        </w:rPr>
        <w:t>Patrimonial</w:t>
      </w:r>
      <w:r w:rsidR="00836B72" w:rsidRPr="00E24549">
        <w:rPr>
          <w:b/>
          <w:color w:val="auto"/>
        </w:rPr>
        <w:t>,</w:t>
      </w:r>
      <w:r w:rsidR="002E4CA8" w:rsidRPr="00E24549">
        <w:rPr>
          <w:b/>
          <w:color w:val="auto"/>
        </w:rPr>
        <w:t xml:space="preserve"> de Conflicto de Intereses y Fiscal</w:t>
      </w:r>
      <w:r w:rsidR="002E4CA8" w:rsidRPr="00E24549">
        <w:rPr>
          <w:color w:val="auto"/>
        </w:rPr>
        <w:t xml:space="preserve">, </w:t>
      </w:r>
      <w:r w:rsidR="00FC7932" w:rsidRPr="00E24549">
        <w:rPr>
          <w:color w:val="auto"/>
        </w:rPr>
        <w:t xml:space="preserve">como </w:t>
      </w:r>
      <w:r w:rsidRPr="00E24549">
        <w:rPr>
          <w:color w:val="auto"/>
        </w:rPr>
        <w:t xml:space="preserve">un </w:t>
      </w:r>
      <w:r w:rsidR="00FC7932" w:rsidRPr="00E24549">
        <w:rPr>
          <w:color w:val="auto"/>
        </w:rPr>
        <w:t xml:space="preserve">instrumento de </w:t>
      </w:r>
      <w:r w:rsidRPr="00E24549">
        <w:rPr>
          <w:color w:val="auto"/>
        </w:rPr>
        <w:t xml:space="preserve">transparencia y </w:t>
      </w:r>
      <w:r w:rsidR="00FC7932" w:rsidRPr="00E24549">
        <w:rPr>
          <w:color w:val="auto"/>
        </w:rPr>
        <w:t>rendición de cuentas</w:t>
      </w:r>
      <w:r w:rsidR="008F175C" w:rsidRPr="00E24549">
        <w:rPr>
          <w:color w:val="auto"/>
        </w:rPr>
        <w:t xml:space="preserve"> a que se sujetaran </w:t>
      </w:r>
      <w:r w:rsidRPr="00E24549">
        <w:rPr>
          <w:color w:val="auto"/>
        </w:rPr>
        <w:t xml:space="preserve">los Servidores Públicos </w:t>
      </w:r>
      <w:r w:rsidR="008F175C" w:rsidRPr="00E24549">
        <w:rPr>
          <w:color w:val="auto"/>
        </w:rPr>
        <w:t xml:space="preserve">del Instituto </w:t>
      </w:r>
      <w:r w:rsidRPr="00E24549">
        <w:rPr>
          <w:color w:val="auto"/>
        </w:rPr>
        <w:t>en el desempeño de un empleo, cargo o comisión</w:t>
      </w:r>
      <w:r w:rsidR="00FC7932" w:rsidRPr="00E24549">
        <w:rPr>
          <w:color w:val="auto"/>
        </w:rPr>
        <w:t xml:space="preserve">. </w:t>
      </w:r>
    </w:p>
    <w:p w:rsidR="00FC7932" w:rsidRDefault="00796186" w:rsidP="00DD6F76">
      <w:pPr>
        <w:pStyle w:val="Default"/>
        <w:tabs>
          <w:tab w:val="left" w:pos="510"/>
        </w:tabs>
        <w:autoSpaceDE/>
        <w:autoSpaceDN/>
        <w:adjustRightInd/>
        <w:spacing w:line="276" w:lineRule="auto"/>
        <w:jc w:val="both"/>
      </w:pPr>
      <w:r>
        <w:tab/>
      </w:r>
    </w:p>
    <w:p w:rsidR="00F57349" w:rsidRDefault="00F57349" w:rsidP="00F57349">
      <w:pPr>
        <w:pStyle w:val="Default"/>
        <w:spacing w:line="276" w:lineRule="auto"/>
        <w:jc w:val="both"/>
      </w:pPr>
      <w:r w:rsidRPr="001A2F2A">
        <w:rPr>
          <w:b/>
        </w:rPr>
        <w:t xml:space="preserve">Artículo </w:t>
      </w:r>
      <w:r>
        <w:rPr>
          <w:b/>
        </w:rPr>
        <w:t>2</w:t>
      </w:r>
      <w:r w:rsidRPr="001A2F2A">
        <w:rPr>
          <w:b/>
        </w:rPr>
        <w:t>.</w:t>
      </w:r>
      <w:r w:rsidRPr="001A2F2A">
        <w:t xml:space="preserve"> Para efectos de los presentes </w:t>
      </w:r>
      <w:r w:rsidRPr="00440D13">
        <w:rPr>
          <w:b/>
        </w:rPr>
        <w:t>Lineamientos</w:t>
      </w:r>
      <w:r w:rsidRPr="001A2F2A">
        <w:t xml:space="preserve"> se entenderá por:</w:t>
      </w:r>
    </w:p>
    <w:p w:rsidR="00F57349" w:rsidRPr="001A2F2A" w:rsidRDefault="00F57349" w:rsidP="00DD6F76">
      <w:pPr>
        <w:pStyle w:val="Default"/>
        <w:autoSpaceDE/>
        <w:autoSpaceDN/>
        <w:adjustRightInd/>
        <w:spacing w:line="276" w:lineRule="auto"/>
        <w:jc w:val="both"/>
      </w:pPr>
    </w:p>
    <w:p w:rsidR="008F057D" w:rsidRPr="008F057D" w:rsidRDefault="008F057D" w:rsidP="008F057D">
      <w:pPr>
        <w:pStyle w:val="Prrafodelista"/>
        <w:numPr>
          <w:ilvl w:val="0"/>
          <w:numId w:val="9"/>
        </w:numPr>
        <w:ind w:left="1276" w:hanging="142"/>
        <w:rPr>
          <w:rFonts w:ascii="Arial" w:hAnsi="Arial" w:cs="Arial"/>
          <w:color w:val="000000" w:themeColor="text1"/>
          <w:sz w:val="24"/>
          <w:szCs w:val="24"/>
        </w:rPr>
      </w:pPr>
      <w:r w:rsidRPr="008F057D">
        <w:rPr>
          <w:rFonts w:ascii="Arial" w:hAnsi="Arial" w:cs="Arial"/>
          <w:b/>
          <w:color w:val="000000" w:themeColor="text1"/>
          <w:sz w:val="24"/>
        </w:rPr>
        <w:t xml:space="preserve">Conflicto de Intereses:  </w:t>
      </w:r>
      <w:r w:rsidRPr="008F057D">
        <w:rPr>
          <w:rFonts w:ascii="Arial" w:hAnsi="Arial" w:cs="Arial"/>
          <w:color w:val="000000" w:themeColor="text1"/>
          <w:sz w:val="24"/>
        </w:rPr>
        <w:t xml:space="preserve">A la posible afectación del desempeño imparcial y objetivo de las funciones del Servidor Público en razón de intereses personales, familiares o de negocios; </w:t>
      </w:r>
      <w:r>
        <w:rPr>
          <w:rFonts w:ascii="Arial" w:hAnsi="Arial" w:cs="Arial"/>
          <w:color w:val="000000" w:themeColor="text1"/>
          <w:sz w:val="24"/>
        </w:rPr>
        <w:t xml:space="preserve">y </w:t>
      </w:r>
      <w:r w:rsidRPr="008F057D">
        <w:rPr>
          <w:rFonts w:ascii="Arial" w:hAnsi="Arial" w:cs="Arial"/>
          <w:color w:val="000000" w:themeColor="text1"/>
          <w:sz w:val="24"/>
        </w:rPr>
        <w:t>t</w:t>
      </w:r>
      <w:r>
        <w:rPr>
          <w:rFonts w:ascii="Arial" w:hAnsi="Arial" w:cs="Arial"/>
          <w:color w:val="000000" w:themeColor="text1"/>
          <w:sz w:val="24"/>
        </w:rPr>
        <w:t xml:space="preserve">iene </w:t>
      </w:r>
      <w:r w:rsidRPr="008F057D">
        <w:rPr>
          <w:rFonts w:ascii="Arial" w:hAnsi="Arial" w:cs="Arial"/>
          <w:color w:val="000000" w:themeColor="text1"/>
          <w:sz w:val="24"/>
        </w:rPr>
        <w:t>por objeto informar y determinar el conjunto de intereses de un Servidor Público, a fin de delimitar cuándo éstos entran en conflicto con su función.</w:t>
      </w:r>
    </w:p>
    <w:p w:rsidR="008F057D" w:rsidRDefault="008F057D" w:rsidP="008F057D">
      <w:pPr>
        <w:pStyle w:val="Prrafodelista"/>
        <w:numPr>
          <w:ilvl w:val="0"/>
          <w:numId w:val="9"/>
        </w:numPr>
        <w:ind w:left="1276" w:hanging="142"/>
        <w:rPr>
          <w:rFonts w:ascii="Arial" w:hAnsi="Arial" w:cs="Arial"/>
          <w:color w:val="000000" w:themeColor="text1"/>
          <w:sz w:val="24"/>
          <w:szCs w:val="24"/>
        </w:rPr>
      </w:pPr>
      <w:r w:rsidRPr="00506DC6">
        <w:rPr>
          <w:rFonts w:ascii="Arial" w:hAnsi="Arial" w:cs="Arial"/>
          <w:b/>
          <w:color w:val="000000" w:themeColor="text1"/>
          <w:sz w:val="24"/>
          <w:szCs w:val="24"/>
        </w:rPr>
        <w:t>Contraloría: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A la Contraría General del </w:t>
      </w:r>
      <w:r w:rsidRPr="00393624">
        <w:rPr>
          <w:rFonts w:ascii="Arial" w:hAnsi="Arial" w:cs="Arial"/>
          <w:color w:val="000000" w:themeColor="text1"/>
          <w:sz w:val="24"/>
          <w:szCs w:val="24"/>
        </w:rPr>
        <w:t>Instituto Estatal Electoral y de Participación Ciudadana de Oaxaca</w:t>
      </w:r>
      <w:r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F57349" w:rsidRPr="006B0F1A" w:rsidRDefault="00F57349" w:rsidP="00F57349">
      <w:pPr>
        <w:pStyle w:val="Prrafodelista"/>
        <w:numPr>
          <w:ilvl w:val="0"/>
          <w:numId w:val="9"/>
        </w:numPr>
        <w:ind w:left="1276" w:hanging="142"/>
        <w:rPr>
          <w:rFonts w:ascii="Arial" w:hAnsi="Arial" w:cs="Arial"/>
          <w:color w:val="000000" w:themeColor="text1"/>
          <w:sz w:val="24"/>
          <w:szCs w:val="24"/>
        </w:rPr>
      </w:pPr>
      <w:r w:rsidRPr="00393624">
        <w:rPr>
          <w:rFonts w:ascii="Arial" w:hAnsi="Arial" w:cs="Arial"/>
          <w:b/>
          <w:color w:val="000000" w:themeColor="text1"/>
          <w:sz w:val="24"/>
          <w:szCs w:val="24"/>
        </w:rPr>
        <w:t>Consejo:</w:t>
      </w:r>
      <w:r w:rsidRPr="00393624">
        <w:rPr>
          <w:rFonts w:ascii="Arial" w:hAnsi="Arial" w:cs="Arial"/>
          <w:color w:val="000000" w:themeColor="text1"/>
          <w:sz w:val="24"/>
          <w:szCs w:val="24"/>
        </w:rPr>
        <w:t xml:space="preserve"> Al Consejo General del Instituto Estatal Electoral y de Participación Ciudadana de Oaxaca. </w:t>
      </w:r>
    </w:p>
    <w:p w:rsidR="008F057D" w:rsidRPr="008F057D" w:rsidRDefault="00F57349" w:rsidP="008F057D">
      <w:pPr>
        <w:pStyle w:val="Prrafodelista"/>
        <w:numPr>
          <w:ilvl w:val="0"/>
          <w:numId w:val="9"/>
        </w:numPr>
        <w:tabs>
          <w:tab w:val="left" w:pos="284"/>
        </w:tabs>
        <w:ind w:left="1276" w:hanging="142"/>
        <w:rPr>
          <w:rFonts w:ascii="Arial" w:hAnsi="Arial" w:cs="Arial"/>
          <w:sz w:val="24"/>
        </w:rPr>
      </w:pPr>
      <w:r w:rsidRPr="009B1A8B">
        <w:rPr>
          <w:rFonts w:ascii="Arial" w:hAnsi="Arial" w:cs="Arial"/>
          <w:b/>
          <w:color w:val="000000" w:themeColor="text1"/>
          <w:sz w:val="24"/>
          <w:szCs w:val="24"/>
        </w:rPr>
        <w:t xml:space="preserve">Declaración: </w:t>
      </w:r>
      <w:r w:rsidRPr="009B1A8B">
        <w:rPr>
          <w:rFonts w:ascii="Arial" w:hAnsi="Arial" w:cs="Arial"/>
          <w:color w:val="000000" w:themeColor="text1"/>
          <w:sz w:val="24"/>
          <w:szCs w:val="24"/>
        </w:rPr>
        <w:t>A la</w:t>
      </w:r>
      <w:r w:rsidRPr="009B1A8B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9B1A8B">
        <w:rPr>
          <w:rFonts w:ascii="Arial" w:hAnsi="Arial" w:cs="Arial"/>
          <w:sz w:val="24"/>
          <w:szCs w:val="24"/>
        </w:rPr>
        <w:t>Declaración de Situación Patrimonial, de Conflicto de Intereses y</w:t>
      </w:r>
      <w:r w:rsidR="00440D13">
        <w:rPr>
          <w:rFonts w:ascii="Arial" w:hAnsi="Arial" w:cs="Arial"/>
          <w:sz w:val="24"/>
          <w:szCs w:val="24"/>
        </w:rPr>
        <w:t>/o</w:t>
      </w:r>
      <w:r w:rsidRPr="009B1A8B">
        <w:rPr>
          <w:rFonts w:ascii="Arial" w:hAnsi="Arial" w:cs="Arial"/>
          <w:sz w:val="24"/>
          <w:szCs w:val="24"/>
        </w:rPr>
        <w:t xml:space="preserve"> Fiscal.</w:t>
      </w:r>
    </w:p>
    <w:p w:rsidR="008F057D" w:rsidRPr="008F057D" w:rsidRDefault="008F057D" w:rsidP="008F057D">
      <w:pPr>
        <w:pStyle w:val="Prrafodelista"/>
        <w:numPr>
          <w:ilvl w:val="0"/>
          <w:numId w:val="9"/>
        </w:numPr>
        <w:tabs>
          <w:tab w:val="left" w:pos="284"/>
        </w:tabs>
        <w:ind w:left="1276" w:hanging="142"/>
        <w:rPr>
          <w:rFonts w:ascii="Arial" w:hAnsi="Arial" w:cs="Arial"/>
          <w:sz w:val="24"/>
          <w:szCs w:val="24"/>
        </w:rPr>
      </w:pPr>
      <w:r w:rsidRPr="008F057D">
        <w:rPr>
          <w:rFonts w:ascii="Arial" w:hAnsi="Arial" w:cs="Arial"/>
          <w:b/>
          <w:sz w:val="24"/>
          <w:szCs w:val="24"/>
        </w:rPr>
        <w:t>Declaración de Situación P</w:t>
      </w:r>
      <w:bookmarkStart w:id="0" w:name="_GoBack"/>
      <w:bookmarkEnd w:id="0"/>
      <w:r w:rsidRPr="008F057D">
        <w:rPr>
          <w:rFonts w:ascii="Arial" w:hAnsi="Arial" w:cs="Arial"/>
          <w:b/>
          <w:sz w:val="24"/>
          <w:szCs w:val="24"/>
        </w:rPr>
        <w:t>atrimonial</w:t>
      </w:r>
      <w:r>
        <w:rPr>
          <w:rFonts w:ascii="Arial" w:hAnsi="Arial" w:cs="Arial"/>
          <w:b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 xml:space="preserve">Al </w:t>
      </w:r>
      <w:r w:rsidRPr="008F057D">
        <w:rPr>
          <w:rFonts w:ascii="Arial" w:hAnsi="Arial" w:cs="Arial"/>
          <w:sz w:val="24"/>
          <w:szCs w:val="24"/>
        </w:rPr>
        <w:t xml:space="preserve">instrumento </w:t>
      </w:r>
      <w:r>
        <w:rPr>
          <w:rFonts w:ascii="Arial" w:hAnsi="Arial" w:cs="Arial"/>
          <w:sz w:val="24"/>
          <w:szCs w:val="24"/>
        </w:rPr>
        <w:t xml:space="preserve">cuya </w:t>
      </w:r>
      <w:r w:rsidRPr="008F057D">
        <w:rPr>
          <w:rFonts w:ascii="Arial" w:hAnsi="Arial" w:cs="Arial"/>
          <w:sz w:val="24"/>
          <w:szCs w:val="24"/>
        </w:rPr>
        <w:t>información proporcionada por un Servidor Público</w:t>
      </w:r>
      <w:r>
        <w:rPr>
          <w:rFonts w:ascii="Arial" w:hAnsi="Arial" w:cs="Arial"/>
          <w:sz w:val="24"/>
          <w:szCs w:val="24"/>
        </w:rPr>
        <w:t xml:space="preserve"> señala </w:t>
      </w:r>
      <w:r w:rsidRPr="008F057D">
        <w:rPr>
          <w:rFonts w:ascii="Arial" w:hAnsi="Arial" w:cs="Arial"/>
          <w:sz w:val="24"/>
          <w:szCs w:val="24"/>
        </w:rPr>
        <w:t xml:space="preserve">el estado que guarda su patrimonio al inicio, durante y al término de un empleo, cargo o comisión; mismo que  fortalece las acciones en materia de transparencia y rendición de cuentas, y permite identificar que un servidor público se ha conducido de manera honesta en el desempeño de su empleo, cargo o comisión. </w:t>
      </w:r>
    </w:p>
    <w:p w:rsidR="006A514E" w:rsidRDefault="00F57349" w:rsidP="006A514E">
      <w:pPr>
        <w:pStyle w:val="Prrafodelista"/>
        <w:numPr>
          <w:ilvl w:val="0"/>
          <w:numId w:val="9"/>
        </w:numPr>
        <w:tabs>
          <w:tab w:val="left" w:pos="284"/>
        </w:tabs>
        <w:ind w:left="1276" w:hanging="142"/>
        <w:rPr>
          <w:rFonts w:ascii="Arial" w:hAnsi="Arial" w:cs="Arial"/>
          <w:sz w:val="24"/>
          <w:szCs w:val="24"/>
        </w:rPr>
      </w:pPr>
      <w:r w:rsidRPr="001A2F2A">
        <w:rPr>
          <w:rFonts w:ascii="Arial" w:hAnsi="Arial" w:cs="Arial"/>
          <w:b/>
          <w:sz w:val="24"/>
          <w:szCs w:val="24"/>
        </w:rPr>
        <w:t>Instituto</w:t>
      </w:r>
      <w:r>
        <w:rPr>
          <w:rFonts w:ascii="Arial" w:hAnsi="Arial" w:cs="Arial"/>
          <w:b/>
          <w:sz w:val="24"/>
          <w:szCs w:val="24"/>
        </w:rPr>
        <w:t xml:space="preserve">: </w:t>
      </w:r>
      <w:r w:rsidRPr="001A2F2A">
        <w:rPr>
          <w:rFonts w:ascii="Arial" w:hAnsi="Arial" w:cs="Arial"/>
          <w:sz w:val="24"/>
          <w:szCs w:val="24"/>
        </w:rPr>
        <w:t>Al Instituto Estatal Electoral y de Participación Ciudadana de Oaxaca.</w:t>
      </w:r>
    </w:p>
    <w:p w:rsidR="00621A53" w:rsidRPr="00E24549" w:rsidRDefault="00621A53" w:rsidP="00621A53">
      <w:pPr>
        <w:pStyle w:val="Prrafodelista"/>
        <w:numPr>
          <w:ilvl w:val="0"/>
          <w:numId w:val="9"/>
        </w:numPr>
        <w:tabs>
          <w:tab w:val="left" w:pos="284"/>
        </w:tabs>
        <w:ind w:left="1276" w:hanging="142"/>
        <w:rPr>
          <w:rFonts w:ascii="Arial" w:hAnsi="Arial" w:cs="Arial"/>
          <w:sz w:val="24"/>
          <w:szCs w:val="24"/>
        </w:rPr>
      </w:pPr>
      <w:r w:rsidRPr="00E24549">
        <w:rPr>
          <w:rFonts w:ascii="Arial" w:hAnsi="Arial" w:cs="Arial"/>
          <w:b/>
          <w:sz w:val="24"/>
          <w:szCs w:val="24"/>
        </w:rPr>
        <w:t>Sistema de Declaraciones:</w:t>
      </w:r>
      <w:r w:rsidRPr="00E24549">
        <w:rPr>
          <w:rFonts w:ascii="Arial" w:hAnsi="Arial" w:cs="Arial"/>
          <w:sz w:val="24"/>
          <w:szCs w:val="24"/>
        </w:rPr>
        <w:t xml:space="preserve"> A la Plataforma Digital Local que es medio electrónico que recepciona la información que contiene la Declaración.</w:t>
      </w:r>
    </w:p>
    <w:p w:rsidR="00F57349" w:rsidRPr="006A514E" w:rsidRDefault="00F57349" w:rsidP="006A514E">
      <w:pPr>
        <w:pStyle w:val="Prrafodelista"/>
        <w:numPr>
          <w:ilvl w:val="0"/>
          <w:numId w:val="9"/>
        </w:numPr>
        <w:tabs>
          <w:tab w:val="left" w:pos="284"/>
        </w:tabs>
        <w:ind w:left="1276" w:hanging="142"/>
        <w:rPr>
          <w:rFonts w:ascii="Arial" w:hAnsi="Arial" w:cs="Arial"/>
          <w:sz w:val="24"/>
          <w:szCs w:val="24"/>
        </w:rPr>
      </w:pPr>
      <w:r w:rsidRPr="006A514E">
        <w:rPr>
          <w:rFonts w:ascii="Arial" w:hAnsi="Arial" w:cs="Arial"/>
          <w:b/>
          <w:sz w:val="24"/>
          <w:szCs w:val="24"/>
        </w:rPr>
        <w:t>Servidores Públicos:</w:t>
      </w:r>
      <w:r w:rsidRPr="006A514E">
        <w:rPr>
          <w:rFonts w:ascii="Arial" w:hAnsi="Arial" w:cs="Arial"/>
          <w:sz w:val="24"/>
          <w:szCs w:val="24"/>
        </w:rPr>
        <w:t xml:space="preserve"> </w:t>
      </w:r>
      <w:r w:rsidR="006A514E" w:rsidRPr="006A514E">
        <w:rPr>
          <w:rFonts w:ascii="Arial" w:hAnsi="Arial" w:cs="Arial"/>
          <w:sz w:val="24"/>
          <w:szCs w:val="24"/>
        </w:rPr>
        <w:t xml:space="preserve">A las personas que desempeñan un empleo, cargo o comisión en los Órganos del Instituto Estatal Electoral y de Participación Ciudadana de Oaxaca, conforme a lo dispuesto en el </w:t>
      </w:r>
      <w:r w:rsidR="00621A53" w:rsidRPr="00621A53">
        <w:rPr>
          <w:rFonts w:ascii="Arial" w:hAnsi="Arial" w:cs="Arial"/>
          <w:b/>
          <w:sz w:val="24"/>
          <w:szCs w:val="24"/>
        </w:rPr>
        <w:t>A</w:t>
      </w:r>
      <w:r w:rsidR="006A514E" w:rsidRPr="00621A53">
        <w:rPr>
          <w:rFonts w:ascii="Arial" w:hAnsi="Arial" w:cs="Arial"/>
          <w:b/>
          <w:sz w:val="24"/>
          <w:szCs w:val="24"/>
        </w:rPr>
        <w:t>rtículo 108</w:t>
      </w:r>
      <w:r w:rsidR="006A514E" w:rsidRPr="006A514E">
        <w:rPr>
          <w:rFonts w:ascii="Arial" w:hAnsi="Arial" w:cs="Arial"/>
          <w:sz w:val="24"/>
          <w:szCs w:val="24"/>
        </w:rPr>
        <w:t xml:space="preserve"> de la Constitución Política de los Estados Unidos Mexicanos</w:t>
      </w:r>
      <w:r w:rsidRPr="006A514E">
        <w:rPr>
          <w:rFonts w:ascii="Arial" w:hAnsi="Arial" w:cs="Arial"/>
          <w:sz w:val="24"/>
          <w:szCs w:val="24"/>
        </w:rPr>
        <w:t>.</w:t>
      </w:r>
    </w:p>
    <w:p w:rsidR="00F57349" w:rsidRDefault="00F57349" w:rsidP="00DD6F76">
      <w:pPr>
        <w:ind w:firstLine="0"/>
        <w:rPr>
          <w:rFonts w:ascii="Arial" w:hAnsi="Arial" w:cs="Arial"/>
          <w:b/>
          <w:sz w:val="24"/>
          <w:szCs w:val="24"/>
        </w:rPr>
      </w:pPr>
    </w:p>
    <w:p w:rsidR="002E4CA8" w:rsidRPr="00506DC6" w:rsidRDefault="002E4CA8" w:rsidP="002E4CA8">
      <w:pPr>
        <w:autoSpaceDE w:val="0"/>
        <w:autoSpaceDN w:val="0"/>
        <w:adjustRightInd w:val="0"/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Artículo </w:t>
      </w:r>
      <w:r w:rsidR="00F57349">
        <w:rPr>
          <w:rFonts w:ascii="Arial" w:hAnsi="Arial" w:cs="Arial"/>
          <w:b/>
          <w:sz w:val="24"/>
          <w:szCs w:val="24"/>
        </w:rPr>
        <w:t>3</w:t>
      </w:r>
      <w:r w:rsidRPr="00E00902">
        <w:rPr>
          <w:rFonts w:ascii="Arial" w:hAnsi="Arial" w:cs="Arial"/>
          <w:b/>
          <w:sz w:val="24"/>
          <w:szCs w:val="24"/>
        </w:rPr>
        <w:t xml:space="preserve">. </w:t>
      </w:r>
      <w:r w:rsidRPr="00506DC6">
        <w:rPr>
          <w:rFonts w:ascii="Arial" w:hAnsi="Arial" w:cs="Arial"/>
          <w:sz w:val="24"/>
          <w:szCs w:val="24"/>
        </w:rPr>
        <w:t xml:space="preserve">En la aplicación de los presentes </w:t>
      </w:r>
      <w:r w:rsidRPr="00506DC6">
        <w:rPr>
          <w:rFonts w:ascii="Arial" w:hAnsi="Arial" w:cs="Arial"/>
          <w:b/>
          <w:sz w:val="24"/>
          <w:szCs w:val="24"/>
        </w:rPr>
        <w:t xml:space="preserve">Lineamientos </w:t>
      </w:r>
      <w:r w:rsidRPr="00506DC6">
        <w:rPr>
          <w:rFonts w:ascii="Arial" w:hAnsi="Arial" w:cs="Arial"/>
          <w:sz w:val="24"/>
          <w:szCs w:val="24"/>
        </w:rPr>
        <w:t>se privilegiarán los principios de autonomía, imparcialidad, máxima publicidad, independencia, legalidad, objetividad, certeza, honestidad, exhaustividad y transparencia.</w:t>
      </w:r>
    </w:p>
    <w:p w:rsidR="0094060A" w:rsidRDefault="0094060A" w:rsidP="00DD6F76">
      <w:pPr>
        <w:ind w:firstLine="0"/>
        <w:rPr>
          <w:rFonts w:ascii="Arial" w:hAnsi="Arial" w:cs="Arial"/>
          <w:b/>
          <w:sz w:val="24"/>
          <w:szCs w:val="24"/>
        </w:rPr>
      </w:pPr>
    </w:p>
    <w:p w:rsidR="001E6D81" w:rsidRPr="000D22B7" w:rsidRDefault="001E6D81" w:rsidP="001E6D81">
      <w:pPr>
        <w:autoSpaceDE w:val="0"/>
        <w:autoSpaceDN w:val="0"/>
        <w:adjustRightInd w:val="0"/>
        <w:ind w:firstLine="0"/>
        <w:rPr>
          <w:rFonts w:ascii="Arial" w:hAnsi="Arial" w:cs="Arial"/>
          <w:sz w:val="24"/>
          <w:szCs w:val="24"/>
        </w:rPr>
      </w:pPr>
      <w:r w:rsidRPr="000D22B7">
        <w:rPr>
          <w:rFonts w:ascii="Arial" w:hAnsi="Arial" w:cs="Arial"/>
          <w:b/>
          <w:sz w:val="24"/>
          <w:szCs w:val="24"/>
        </w:rPr>
        <w:t xml:space="preserve">Artículo </w:t>
      </w:r>
      <w:r w:rsidR="00F57349">
        <w:rPr>
          <w:rFonts w:ascii="Arial" w:hAnsi="Arial" w:cs="Arial"/>
          <w:b/>
          <w:sz w:val="24"/>
          <w:szCs w:val="24"/>
        </w:rPr>
        <w:t>4</w:t>
      </w:r>
      <w:r w:rsidRPr="000D22B7">
        <w:rPr>
          <w:rFonts w:ascii="Arial" w:hAnsi="Arial" w:cs="Arial"/>
          <w:b/>
          <w:sz w:val="24"/>
          <w:szCs w:val="24"/>
        </w:rPr>
        <w:t>.</w:t>
      </w:r>
      <w:r w:rsidRPr="000D22B7">
        <w:rPr>
          <w:rFonts w:ascii="Arial" w:hAnsi="Arial" w:cs="Arial"/>
          <w:sz w:val="24"/>
          <w:szCs w:val="24"/>
        </w:rPr>
        <w:t xml:space="preserve"> La </w:t>
      </w:r>
      <w:r w:rsidRPr="000D22B7">
        <w:rPr>
          <w:rFonts w:ascii="Arial" w:hAnsi="Arial" w:cs="Arial"/>
          <w:b/>
          <w:sz w:val="24"/>
          <w:szCs w:val="24"/>
        </w:rPr>
        <w:t>Contraloría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Pr="000D22B7">
        <w:rPr>
          <w:rFonts w:ascii="Arial" w:hAnsi="Arial" w:cs="Arial"/>
          <w:sz w:val="24"/>
          <w:szCs w:val="24"/>
        </w:rPr>
        <w:t>en el ámbito de sus respectivas atribuciones y competencias</w:t>
      </w:r>
      <w:r w:rsidRPr="000D22B7">
        <w:rPr>
          <w:rFonts w:ascii="Arial" w:hAnsi="Arial" w:cs="Arial"/>
          <w:color w:val="000000"/>
          <w:sz w:val="24"/>
          <w:szCs w:val="24"/>
        </w:rPr>
        <w:t xml:space="preserve"> dará seguimiento a las</w:t>
      </w:r>
      <w:r w:rsidRPr="000D22B7">
        <w:rPr>
          <w:rFonts w:ascii="Arial" w:hAnsi="Arial" w:cs="Arial"/>
          <w:sz w:val="24"/>
          <w:szCs w:val="24"/>
        </w:rPr>
        <w:t xml:space="preserve"> Declaraciones</w:t>
      </w:r>
      <w:r w:rsidR="00EA5964">
        <w:rPr>
          <w:rFonts w:ascii="Arial" w:hAnsi="Arial" w:cs="Arial"/>
          <w:sz w:val="24"/>
          <w:szCs w:val="24"/>
        </w:rPr>
        <w:t xml:space="preserve"> </w:t>
      </w:r>
      <w:r w:rsidR="00EA5964" w:rsidRPr="000D22B7">
        <w:rPr>
          <w:rFonts w:ascii="Arial" w:hAnsi="Arial" w:cs="Arial"/>
          <w:sz w:val="24"/>
          <w:szCs w:val="24"/>
        </w:rPr>
        <w:t xml:space="preserve">de </w:t>
      </w:r>
      <w:r w:rsidR="00EA5964">
        <w:rPr>
          <w:rFonts w:ascii="Arial" w:hAnsi="Arial" w:cs="Arial"/>
          <w:sz w:val="24"/>
          <w:szCs w:val="24"/>
        </w:rPr>
        <w:t xml:space="preserve">Situación </w:t>
      </w:r>
      <w:r w:rsidR="00EA5964" w:rsidRPr="000D22B7">
        <w:rPr>
          <w:rFonts w:ascii="Arial" w:hAnsi="Arial" w:cs="Arial"/>
          <w:sz w:val="24"/>
          <w:szCs w:val="24"/>
        </w:rPr>
        <w:t>Patrimonial</w:t>
      </w:r>
      <w:r w:rsidR="00EA5964">
        <w:rPr>
          <w:rFonts w:ascii="Arial" w:hAnsi="Arial" w:cs="Arial"/>
          <w:sz w:val="24"/>
          <w:szCs w:val="24"/>
        </w:rPr>
        <w:t>, de Conflicto de Intereses y Fiscal</w:t>
      </w:r>
      <w:r w:rsidRPr="000D22B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en </w:t>
      </w:r>
      <w:r w:rsidRPr="000D22B7">
        <w:rPr>
          <w:rFonts w:ascii="Arial" w:hAnsi="Arial" w:cs="Arial"/>
          <w:sz w:val="24"/>
          <w:szCs w:val="24"/>
        </w:rPr>
        <w:t xml:space="preserve">el </w:t>
      </w:r>
      <w:r w:rsidRPr="000D22B7">
        <w:rPr>
          <w:rFonts w:ascii="Arial" w:hAnsi="Arial" w:cs="Arial"/>
          <w:b/>
          <w:sz w:val="24"/>
          <w:szCs w:val="24"/>
        </w:rPr>
        <w:t>Instituto</w:t>
      </w:r>
      <w:r>
        <w:rPr>
          <w:rFonts w:ascii="Arial" w:hAnsi="Arial" w:cs="Arial"/>
          <w:b/>
          <w:sz w:val="24"/>
          <w:szCs w:val="24"/>
        </w:rPr>
        <w:t>,</w:t>
      </w:r>
      <w:r w:rsidRPr="000D22B7">
        <w:rPr>
          <w:rFonts w:ascii="Arial" w:hAnsi="Arial" w:cs="Arial"/>
          <w:sz w:val="24"/>
          <w:szCs w:val="24"/>
        </w:rPr>
        <w:t xml:space="preserve"> en los términos </w:t>
      </w:r>
      <w:r w:rsidR="00EA5964">
        <w:rPr>
          <w:rFonts w:ascii="Arial" w:hAnsi="Arial" w:cs="Arial"/>
          <w:sz w:val="24"/>
          <w:szCs w:val="24"/>
        </w:rPr>
        <w:t xml:space="preserve">que </w:t>
      </w:r>
      <w:r w:rsidR="009B2653">
        <w:rPr>
          <w:rFonts w:ascii="Arial" w:hAnsi="Arial" w:cs="Arial"/>
          <w:sz w:val="24"/>
          <w:szCs w:val="24"/>
        </w:rPr>
        <w:t xml:space="preserve">establezcan </w:t>
      </w:r>
      <w:r>
        <w:rPr>
          <w:rFonts w:ascii="Arial" w:hAnsi="Arial" w:cs="Arial"/>
          <w:sz w:val="24"/>
          <w:szCs w:val="24"/>
        </w:rPr>
        <w:t>las</w:t>
      </w:r>
      <w:r w:rsidRPr="000D22B7">
        <w:rPr>
          <w:rFonts w:ascii="Arial" w:hAnsi="Arial" w:cs="Arial"/>
          <w:sz w:val="24"/>
          <w:szCs w:val="24"/>
        </w:rPr>
        <w:t xml:space="preserve"> disposiciones </w:t>
      </w:r>
      <w:r>
        <w:rPr>
          <w:rFonts w:ascii="Arial" w:hAnsi="Arial" w:cs="Arial"/>
          <w:sz w:val="24"/>
          <w:szCs w:val="24"/>
        </w:rPr>
        <w:t xml:space="preserve">normativas </w:t>
      </w:r>
      <w:r w:rsidRPr="000D22B7">
        <w:rPr>
          <w:rFonts w:ascii="Arial" w:hAnsi="Arial" w:cs="Arial"/>
          <w:sz w:val="24"/>
          <w:szCs w:val="24"/>
        </w:rPr>
        <w:t>aplicables.</w:t>
      </w:r>
    </w:p>
    <w:p w:rsidR="009B2653" w:rsidRDefault="009B2653" w:rsidP="00DD6F76">
      <w:pPr>
        <w:pStyle w:val="Default"/>
        <w:autoSpaceDE/>
        <w:autoSpaceDN/>
        <w:adjustRightInd/>
        <w:spacing w:line="276" w:lineRule="auto"/>
        <w:jc w:val="both"/>
        <w:rPr>
          <w:b/>
        </w:rPr>
      </w:pPr>
    </w:p>
    <w:p w:rsidR="004408E4" w:rsidRDefault="004408E4" w:rsidP="00F57349">
      <w:pPr>
        <w:pStyle w:val="Default"/>
        <w:spacing w:line="276" w:lineRule="auto"/>
        <w:jc w:val="center"/>
        <w:rPr>
          <w:b/>
        </w:rPr>
      </w:pPr>
      <w:r>
        <w:rPr>
          <w:b/>
        </w:rPr>
        <w:t xml:space="preserve">CAPITULO </w:t>
      </w:r>
      <w:r w:rsidR="00276230">
        <w:rPr>
          <w:b/>
        </w:rPr>
        <w:t>I</w:t>
      </w:r>
      <w:r>
        <w:rPr>
          <w:b/>
        </w:rPr>
        <w:t>I.</w:t>
      </w:r>
    </w:p>
    <w:p w:rsidR="004408E4" w:rsidRDefault="004408E4" w:rsidP="00F57349">
      <w:pPr>
        <w:pStyle w:val="Default"/>
        <w:spacing w:line="276" w:lineRule="auto"/>
        <w:jc w:val="center"/>
        <w:rPr>
          <w:b/>
        </w:rPr>
      </w:pPr>
      <w:r>
        <w:rPr>
          <w:b/>
        </w:rPr>
        <w:t>DE LOS SUJETOS OBLIGADOS.</w:t>
      </w:r>
    </w:p>
    <w:p w:rsidR="004408E4" w:rsidRDefault="004408E4" w:rsidP="00DD6F76">
      <w:pPr>
        <w:pStyle w:val="Default"/>
        <w:autoSpaceDE/>
        <w:autoSpaceDN/>
        <w:adjustRightInd/>
        <w:spacing w:line="276" w:lineRule="auto"/>
        <w:jc w:val="both"/>
      </w:pPr>
    </w:p>
    <w:p w:rsidR="00C658CA" w:rsidRPr="006A514E" w:rsidRDefault="00534FF4" w:rsidP="006A514E">
      <w:pPr>
        <w:autoSpaceDE w:val="0"/>
        <w:autoSpaceDN w:val="0"/>
        <w:adjustRightInd w:val="0"/>
        <w:ind w:firstLine="0"/>
        <w:rPr>
          <w:rFonts w:ascii="Arial" w:hAnsi="Arial" w:cs="Arial"/>
          <w:sz w:val="24"/>
          <w:szCs w:val="24"/>
        </w:rPr>
      </w:pPr>
      <w:r w:rsidRPr="001A2F2A">
        <w:rPr>
          <w:rFonts w:ascii="Arial" w:hAnsi="Arial" w:cs="Arial"/>
          <w:b/>
          <w:sz w:val="24"/>
          <w:szCs w:val="24"/>
        </w:rPr>
        <w:t xml:space="preserve">Artículo </w:t>
      </w:r>
      <w:r w:rsidR="00506DC6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 xml:space="preserve">. </w:t>
      </w:r>
      <w:r w:rsidR="00F57349">
        <w:rPr>
          <w:rFonts w:ascii="Arial" w:hAnsi="Arial" w:cs="Arial"/>
          <w:sz w:val="24"/>
          <w:szCs w:val="24"/>
        </w:rPr>
        <w:t xml:space="preserve">Son </w:t>
      </w:r>
      <w:r w:rsidR="00F57349" w:rsidRPr="00EE4343">
        <w:rPr>
          <w:rFonts w:ascii="Arial" w:hAnsi="Arial" w:cs="Arial"/>
          <w:b/>
          <w:sz w:val="24"/>
          <w:szCs w:val="24"/>
        </w:rPr>
        <w:t>Sujetos Obligados</w:t>
      </w:r>
      <w:r w:rsidR="00F57349">
        <w:rPr>
          <w:rFonts w:ascii="Arial" w:hAnsi="Arial" w:cs="Arial"/>
          <w:sz w:val="24"/>
          <w:szCs w:val="24"/>
        </w:rPr>
        <w:t xml:space="preserve"> de </w:t>
      </w:r>
      <w:r w:rsidR="00AE06A8" w:rsidRPr="00AE06A8">
        <w:rPr>
          <w:rFonts w:ascii="Arial" w:hAnsi="Arial" w:cs="Arial"/>
          <w:sz w:val="24"/>
          <w:szCs w:val="24"/>
        </w:rPr>
        <w:t xml:space="preserve">presentar </w:t>
      </w:r>
      <w:r w:rsidR="00EA5964">
        <w:rPr>
          <w:rFonts w:ascii="Arial" w:hAnsi="Arial" w:cs="Arial"/>
          <w:sz w:val="24"/>
          <w:szCs w:val="24"/>
        </w:rPr>
        <w:t xml:space="preserve">su </w:t>
      </w:r>
      <w:r w:rsidR="00AE06A8" w:rsidRPr="00514E49">
        <w:rPr>
          <w:rFonts w:ascii="Arial" w:hAnsi="Arial" w:cs="Arial"/>
          <w:b/>
          <w:sz w:val="24"/>
          <w:szCs w:val="24"/>
        </w:rPr>
        <w:t>Declaraci</w:t>
      </w:r>
      <w:r w:rsidR="00514E49" w:rsidRPr="00514E49">
        <w:rPr>
          <w:rFonts w:ascii="Arial" w:hAnsi="Arial" w:cs="Arial"/>
          <w:b/>
          <w:sz w:val="24"/>
          <w:szCs w:val="24"/>
        </w:rPr>
        <w:t>ón</w:t>
      </w:r>
      <w:r w:rsidR="00AE06A8" w:rsidRPr="00AE06A8">
        <w:rPr>
          <w:rFonts w:ascii="Arial" w:hAnsi="Arial" w:cs="Arial"/>
          <w:sz w:val="24"/>
          <w:szCs w:val="24"/>
        </w:rPr>
        <w:t xml:space="preserve"> bajo protesta de decir verdad</w:t>
      </w:r>
      <w:r w:rsidR="00AE06A8">
        <w:rPr>
          <w:rFonts w:ascii="Arial" w:hAnsi="Arial" w:cs="Arial"/>
          <w:sz w:val="24"/>
          <w:szCs w:val="24"/>
        </w:rPr>
        <w:t xml:space="preserve">, </w:t>
      </w:r>
      <w:r w:rsidR="00AE06A8" w:rsidRPr="00AE06A8">
        <w:rPr>
          <w:rFonts w:ascii="Arial" w:hAnsi="Arial" w:cs="Arial"/>
          <w:sz w:val="24"/>
          <w:szCs w:val="24"/>
        </w:rPr>
        <w:t>todos los</w:t>
      </w:r>
      <w:r w:rsidR="00AE06A8" w:rsidRPr="00AE06A8">
        <w:rPr>
          <w:rFonts w:ascii="Arial" w:hAnsi="Arial" w:cs="Arial"/>
          <w:b/>
          <w:sz w:val="24"/>
          <w:szCs w:val="24"/>
        </w:rPr>
        <w:t xml:space="preserve"> Servidores Públicos</w:t>
      </w:r>
      <w:r w:rsidR="00AE06A8">
        <w:rPr>
          <w:rFonts w:ascii="Arial" w:hAnsi="Arial" w:cs="Arial"/>
          <w:sz w:val="24"/>
          <w:szCs w:val="24"/>
        </w:rPr>
        <w:t xml:space="preserve"> </w:t>
      </w:r>
      <w:r w:rsidR="00AE06A8">
        <w:rPr>
          <w:rFonts w:ascii="Arial" w:hAnsi="Arial" w:cs="Arial"/>
          <w:color w:val="000000" w:themeColor="text1"/>
          <w:sz w:val="24"/>
          <w:szCs w:val="24"/>
        </w:rPr>
        <w:t xml:space="preserve">que </w:t>
      </w:r>
      <w:r w:rsidR="00AE06A8" w:rsidRPr="00EE08C8">
        <w:rPr>
          <w:rFonts w:ascii="Arial" w:hAnsi="Arial" w:cs="Arial"/>
          <w:sz w:val="24"/>
          <w:szCs w:val="24"/>
        </w:rPr>
        <w:t xml:space="preserve">desempeñan un empleo, cargo o comisión </w:t>
      </w:r>
      <w:r w:rsidR="00AE06A8">
        <w:rPr>
          <w:rFonts w:ascii="Arial" w:hAnsi="Arial" w:cs="Arial"/>
          <w:sz w:val="24"/>
          <w:szCs w:val="24"/>
        </w:rPr>
        <w:t xml:space="preserve">en </w:t>
      </w:r>
      <w:r w:rsidR="00514E49">
        <w:rPr>
          <w:rFonts w:ascii="Arial" w:hAnsi="Arial" w:cs="Arial"/>
          <w:sz w:val="24"/>
          <w:szCs w:val="24"/>
        </w:rPr>
        <w:t>e</w:t>
      </w:r>
      <w:r w:rsidR="00AE06A8" w:rsidRPr="00BC4743">
        <w:rPr>
          <w:rFonts w:ascii="Arial" w:hAnsi="Arial" w:cs="Arial"/>
          <w:color w:val="000000" w:themeColor="text1"/>
          <w:sz w:val="24"/>
          <w:szCs w:val="24"/>
        </w:rPr>
        <w:t xml:space="preserve">l </w:t>
      </w:r>
      <w:r w:rsidR="00AE06A8" w:rsidRPr="00BC4743">
        <w:rPr>
          <w:rFonts w:ascii="Arial" w:hAnsi="Arial" w:cs="Arial"/>
          <w:b/>
          <w:color w:val="000000" w:themeColor="text1"/>
          <w:sz w:val="24"/>
          <w:szCs w:val="24"/>
        </w:rPr>
        <w:t>Instituto</w:t>
      </w:r>
      <w:r w:rsidR="00F57349">
        <w:rPr>
          <w:rFonts w:ascii="Arial" w:hAnsi="Arial" w:cs="Arial"/>
          <w:b/>
          <w:color w:val="000000" w:themeColor="text1"/>
          <w:sz w:val="24"/>
          <w:szCs w:val="24"/>
        </w:rPr>
        <w:t xml:space="preserve">. </w:t>
      </w:r>
      <w:r w:rsidR="00647AA1" w:rsidRPr="006A514E">
        <w:rPr>
          <w:rFonts w:ascii="Arial" w:hAnsi="Arial" w:cs="Arial"/>
          <w:sz w:val="24"/>
          <w:szCs w:val="24"/>
        </w:rPr>
        <w:t xml:space="preserve">Igual obligación tendrán </w:t>
      </w:r>
      <w:r w:rsidR="006A514E">
        <w:rPr>
          <w:rFonts w:ascii="Arial" w:hAnsi="Arial" w:cs="Arial"/>
          <w:sz w:val="24"/>
          <w:szCs w:val="24"/>
        </w:rPr>
        <w:t xml:space="preserve">aquellos </w:t>
      </w:r>
      <w:r w:rsidR="006A514E" w:rsidRPr="006A514E">
        <w:rPr>
          <w:rFonts w:ascii="Arial" w:hAnsi="Arial" w:cs="Arial"/>
          <w:b/>
          <w:sz w:val="24"/>
          <w:szCs w:val="24"/>
        </w:rPr>
        <w:t>S</w:t>
      </w:r>
      <w:r w:rsidR="00647AA1" w:rsidRPr="006A514E">
        <w:rPr>
          <w:rFonts w:ascii="Arial" w:hAnsi="Arial" w:cs="Arial"/>
          <w:b/>
          <w:sz w:val="24"/>
          <w:szCs w:val="24"/>
        </w:rPr>
        <w:t xml:space="preserve">ervidores </w:t>
      </w:r>
      <w:r w:rsidR="006A514E" w:rsidRPr="006A514E">
        <w:rPr>
          <w:rFonts w:ascii="Arial" w:hAnsi="Arial" w:cs="Arial"/>
          <w:b/>
          <w:sz w:val="24"/>
          <w:szCs w:val="24"/>
        </w:rPr>
        <w:t>P</w:t>
      </w:r>
      <w:r w:rsidR="00647AA1" w:rsidRPr="006A514E">
        <w:rPr>
          <w:rFonts w:ascii="Arial" w:hAnsi="Arial" w:cs="Arial"/>
          <w:b/>
          <w:sz w:val="24"/>
          <w:szCs w:val="24"/>
        </w:rPr>
        <w:t>úblicos</w:t>
      </w:r>
      <w:r w:rsidR="00647AA1" w:rsidRPr="006A514E">
        <w:rPr>
          <w:rFonts w:ascii="Arial" w:hAnsi="Arial" w:cs="Arial"/>
          <w:sz w:val="24"/>
          <w:szCs w:val="24"/>
        </w:rPr>
        <w:t xml:space="preserve"> </w:t>
      </w:r>
      <w:r w:rsidRPr="006A514E">
        <w:rPr>
          <w:rFonts w:ascii="Arial" w:hAnsi="Arial" w:cs="Arial"/>
          <w:sz w:val="24"/>
          <w:szCs w:val="24"/>
        </w:rPr>
        <w:t xml:space="preserve">que por comisión, licencia, encargo o bajo cualquier otra figura, funjan como responsables provisionales o sustitutos de los </w:t>
      </w:r>
      <w:r w:rsidRPr="006A514E">
        <w:rPr>
          <w:rFonts w:ascii="Arial" w:hAnsi="Arial" w:cs="Arial"/>
          <w:b/>
          <w:sz w:val="24"/>
          <w:szCs w:val="24"/>
        </w:rPr>
        <w:t>Sujetos Obligados</w:t>
      </w:r>
      <w:r w:rsidR="00FF19B1" w:rsidRPr="006A514E">
        <w:rPr>
          <w:rFonts w:ascii="Arial" w:hAnsi="Arial" w:cs="Arial"/>
          <w:sz w:val="24"/>
          <w:szCs w:val="24"/>
        </w:rPr>
        <w:t>.</w:t>
      </w:r>
    </w:p>
    <w:p w:rsidR="006A514E" w:rsidRDefault="006A514E" w:rsidP="00DD6F76">
      <w:pPr>
        <w:tabs>
          <w:tab w:val="left" w:pos="284"/>
        </w:tabs>
        <w:ind w:firstLine="0"/>
        <w:rPr>
          <w:rFonts w:ascii="Arial" w:hAnsi="Arial" w:cs="Arial"/>
          <w:b/>
          <w:sz w:val="24"/>
          <w:szCs w:val="24"/>
        </w:rPr>
      </w:pPr>
    </w:p>
    <w:p w:rsidR="00C658CA" w:rsidRPr="001A2F2A" w:rsidRDefault="00C658CA" w:rsidP="00E303CE">
      <w:pPr>
        <w:tabs>
          <w:tab w:val="left" w:pos="284"/>
        </w:tabs>
        <w:autoSpaceDE w:val="0"/>
        <w:autoSpaceDN w:val="0"/>
        <w:adjustRightInd w:val="0"/>
        <w:ind w:firstLine="0"/>
        <w:rPr>
          <w:rFonts w:ascii="Arial" w:hAnsi="Arial" w:cs="Arial"/>
          <w:sz w:val="24"/>
          <w:szCs w:val="24"/>
        </w:rPr>
      </w:pPr>
      <w:r w:rsidRPr="001A2F2A">
        <w:rPr>
          <w:rFonts w:ascii="Arial" w:hAnsi="Arial" w:cs="Arial"/>
          <w:b/>
          <w:sz w:val="24"/>
          <w:szCs w:val="24"/>
        </w:rPr>
        <w:t xml:space="preserve">Artículo </w:t>
      </w:r>
      <w:r w:rsidR="00F57349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 xml:space="preserve">. </w:t>
      </w:r>
      <w:r w:rsidR="004408E4" w:rsidRPr="004408E4">
        <w:rPr>
          <w:rFonts w:ascii="Arial" w:hAnsi="Arial" w:cs="Arial"/>
          <w:color w:val="000000" w:themeColor="text1"/>
          <w:sz w:val="24"/>
          <w:szCs w:val="24"/>
        </w:rPr>
        <w:t xml:space="preserve">Los </w:t>
      </w:r>
      <w:r w:rsidR="004408E4" w:rsidRPr="004408E4">
        <w:rPr>
          <w:rFonts w:ascii="Arial" w:hAnsi="Arial" w:cs="Arial"/>
          <w:b/>
          <w:color w:val="000000" w:themeColor="text1"/>
          <w:sz w:val="24"/>
          <w:szCs w:val="24"/>
        </w:rPr>
        <w:t>Sujetos Obligados</w:t>
      </w:r>
      <w:r w:rsidR="00EF01FE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4408E4">
        <w:rPr>
          <w:rFonts w:ascii="Arial" w:hAnsi="Arial" w:cs="Arial"/>
          <w:color w:val="000000" w:themeColor="text1"/>
          <w:sz w:val="24"/>
          <w:szCs w:val="24"/>
        </w:rPr>
        <w:t>i</w:t>
      </w:r>
      <w:r w:rsidRPr="004408E4">
        <w:rPr>
          <w:rFonts w:ascii="Arial" w:hAnsi="Arial" w:cs="Arial"/>
          <w:sz w:val="24"/>
          <w:szCs w:val="24"/>
        </w:rPr>
        <w:t>ncurrirá</w:t>
      </w:r>
      <w:r w:rsidR="004408E4">
        <w:rPr>
          <w:rFonts w:ascii="Arial" w:hAnsi="Arial" w:cs="Arial"/>
          <w:sz w:val="24"/>
          <w:szCs w:val="24"/>
        </w:rPr>
        <w:t>n</w:t>
      </w:r>
      <w:r w:rsidRPr="004408E4">
        <w:rPr>
          <w:rFonts w:ascii="Arial" w:hAnsi="Arial" w:cs="Arial"/>
          <w:sz w:val="24"/>
          <w:szCs w:val="24"/>
        </w:rPr>
        <w:t xml:space="preserve"> en</w:t>
      </w:r>
      <w:r w:rsidRPr="001A2F2A">
        <w:rPr>
          <w:rFonts w:ascii="Arial" w:hAnsi="Arial" w:cs="Arial"/>
          <w:sz w:val="24"/>
          <w:szCs w:val="24"/>
        </w:rPr>
        <w:t xml:space="preserve"> causal de responsabilidad, </w:t>
      </w:r>
      <w:r w:rsidR="004408E4">
        <w:rPr>
          <w:rFonts w:ascii="Arial" w:hAnsi="Arial" w:cs="Arial"/>
          <w:sz w:val="24"/>
          <w:szCs w:val="24"/>
        </w:rPr>
        <w:t xml:space="preserve">cuando no cumplan con la </w:t>
      </w:r>
      <w:r w:rsidRPr="001A2F2A">
        <w:rPr>
          <w:rFonts w:ascii="Arial" w:hAnsi="Arial" w:cs="Arial"/>
          <w:sz w:val="24"/>
          <w:szCs w:val="24"/>
        </w:rPr>
        <w:t xml:space="preserve">obligación de presentar </w:t>
      </w:r>
      <w:r w:rsidR="00514E49">
        <w:rPr>
          <w:rFonts w:ascii="Arial" w:hAnsi="Arial" w:cs="Arial"/>
          <w:sz w:val="24"/>
          <w:szCs w:val="24"/>
        </w:rPr>
        <w:t>su</w:t>
      </w:r>
      <w:r w:rsidRPr="001A2F2A">
        <w:rPr>
          <w:rFonts w:ascii="Arial" w:hAnsi="Arial" w:cs="Arial"/>
          <w:sz w:val="24"/>
          <w:szCs w:val="24"/>
        </w:rPr>
        <w:t xml:space="preserve"> </w:t>
      </w:r>
      <w:r w:rsidRPr="00C658CA">
        <w:rPr>
          <w:rFonts w:ascii="Arial" w:hAnsi="Arial" w:cs="Arial"/>
          <w:b/>
          <w:sz w:val="24"/>
          <w:szCs w:val="24"/>
        </w:rPr>
        <w:t>Declaración</w:t>
      </w:r>
      <w:r w:rsidRPr="001A2F2A">
        <w:rPr>
          <w:rFonts w:ascii="Arial" w:hAnsi="Arial" w:cs="Arial"/>
          <w:sz w:val="24"/>
          <w:szCs w:val="24"/>
        </w:rPr>
        <w:t xml:space="preserve">, </w:t>
      </w:r>
      <w:r w:rsidR="00514E49">
        <w:rPr>
          <w:rFonts w:ascii="Arial" w:hAnsi="Arial" w:cs="Arial"/>
          <w:sz w:val="24"/>
          <w:szCs w:val="24"/>
        </w:rPr>
        <w:t>en los</w:t>
      </w:r>
      <w:r w:rsidR="000D37EB">
        <w:rPr>
          <w:rFonts w:ascii="Arial" w:hAnsi="Arial" w:cs="Arial"/>
          <w:sz w:val="24"/>
          <w:szCs w:val="24"/>
        </w:rPr>
        <w:t xml:space="preserve"> plazos </w:t>
      </w:r>
      <w:r w:rsidR="00EE4343">
        <w:rPr>
          <w:rFonts w:ascii="Arial" w:hAnsi="Arial" w:cs="Arial"/>
          <w:sz w:val="24"/>
          <w:szCs w:val="24"/>
        </w:rPr>
        <w:t xml:space="preserve">y términos </w:t>
      </w:r>
      <w:r w:rsidR="001E6D81">
        <w:rPr>
          <w:rFonts w:ascii="Arial" w:hAnsi="Arial" w:cs="Arial"/>
          <w:sz w:val="24"/>
          <w:szCs w:val="24"/>
        </w:rPr>
        <w:t xml:space="preserve">señalados </w:t>
      </w:r>
      <w:r w:rsidR="00514E49">
        <w:rPr>
          <w:rFonts w:ascii="Arial" w:hAnsi="Arial" w:cs="Arial"/>
          <w:sz w:val="24"/>
          <w:szCs w:val="24"/>
        </w:rPr>
        <w:t xml:space="preserve">en </w:t>
      </w:r>
      <w:r w:rsidR="00EE4343">
        <w:rPr>
          <w:rFonts w:ascii="Arial" w:hAnsi="Arial" w:cs="Arial"/>
          <w:sz w:val="24"/>
          <w:szCs w:val="24"/>
        </w:rPr>
        <w:t xml:space="preserve">el </w:t>
      </w:r>
      <w:r w:rsidR="00EE4343" w:rsidRPr="00EE4343">
        <w:rPr>
          <w:rFonts w:ascii="Arial" w:hAnsi="Arial" w:cs="Arial"/>
          <w:b/>
          <w:sz w:val="24"/>
          <w:szCs w:val="24"/>
        </w:rPr>
        <w:t>Artículo 10</w:t>
      </w:r>
      <w:r w:rsidR="00EE4343">
        <w:rPr>
          <w:rFonts w:ascii="Arial" w:hAnsi="Arial" w:cs="Arial"/>
          <w:sz w:val="24"/>
          <w:szCs w:val="24"/>
        </w:rPr>
        <w:t xml:space="preserve"> de </w:t>
      </w:r>
      <w:r w:rsidR="00514E49">
        <w:rPr>
          <w:rFonts w:ascii="Arial" w:hAnsi="Arial" w:cs="Arial"/>
          <w:sz w:val="24"/>
          <w:szCs w:val="24"/>
        </w:rPr>
        <w:t xml:space="preserve">estos </w:t>
      </w:r>
      <w:r w:rsidR="00514E49" w:rsidRPr="00514E49">
        <w:rPr>
          <w:rFonts w:ascii="Arial" w:hAnsi="Arial" w:cs="Arial"/>
          <w:b/>
          <w:sz w:val="24"/>
          <w:szCs w:val="24"/>
        </w:rPr>
        <w:t>Lineamientos</w:t>
      </w:r>
      <w:r w:rsidRPr="001A2F2A">
        <w:rPr>
          <w:rFonts w:ascii="Arial" w:hAnsi="Arial" w:cs="Arial"/>
          <w:sz w:val="24"/>
          <w:szCs w:val="24"/>
        </w:rPr>
        <w:t>.</w:t>
      </w:r>
    </w:p>
    <w:p w:rsidR="00C658CA" w:rsidRDefault="00C658CA" w:rsidP="00DD6F76">
      <w:pPr>
        <w:pStyle w:val="Default"/>
        <w:autoSpaceDE/>
        <w:autoSpaceDN/>
        <w:adjustRightInd/>
        <w:spacing w:line="276" w:lineRule="auto"/>
        <w:jc w:val="both"/>
        <w:rPr>
          <w:b/>
        </w:rPr>
      </w:pPr>
    </w:p>
    <w:p w:rsidR="000D37EB" w:rsidRDefault="00723FB6" w:rsidP="00E303CE">
      <w:pPr>
        <w:pStyle w:val="Default"/>
        <w:spacing w:line="276" w:lineRule="auto"/>
        <w:jc w:val="both"/>
        <w:rPr>
          <w:color w:val="auto"/>
        </w:rPr>
      </w:pPr>
      <w:r w:rsidRPr="00EF01FE">
        <w:rPr>
          <w:b/>
          <w:color w:val="auto"/>
        </w:rPr>
        <w:t xml:space="preserve">Artículo </w:t>
      </w:r>
      <w:r w:rsidR="0023432B">
        <w:rPr>
          <w:b/>
          <w:color w:val="auto"/>
        </w:rPr>
        <w:t>7</w:t>
      </w:r>
      <w:r w:rsidRPr="00EF01FE">
        <w:rPr>
          <w:b/>
          <w:color w:val="auto"/>
        </w:rPr>
        <w:t>.</w:t>
      </w:r>
      <w:r w:rsidRPr="00EF01FE">
        <w:rPr>
          <w:color w:val="auto"/>
        </w:rPr>
        <w:t xml:space="preserve"> </w:t>
      </w:r>
      <w:r w:rsidR="006A4A9C" w:rsidRPr="00EF01FE">
        <w:rPr>
          <w:color w:val="auto"/>
        </w:rPr>
        <w:t xml:space="preserve">La </w:t>
      </w:r>
      <w:r w:rsidR="00553E98">
        <w:rPr>
          <w:b/>
          <w:color w:val="auto"/>
        </w:rPr>
        <w:t xml:space="preserve">Secretaria Ejecutiva </w:t>
      </w:r>
      <w:r w:rsidR="006A4A9C" w:rsidRPr="00EF01FE">
        <w:rPr>
          <w:color w:val="auto"/>
        </w:rPr>
        <w:t xml:space="preserve">del </w:t>
      </w:r>
      <w:r w:rsidR="006A4A9C" w:rsidRPr="008F057D">
        <w:rPr>
          <w:b/>
          <w:color w:val="auto"/>
        </w:rPr>
        <w:t>Instituto</w:t>
      </w:r>
      <w:r w:rsidR="006A4A9C" w:rsidRPr="00EF01FE">
        <w:rPr>
          <w:color w:val="auto"/>
        </w:rPr>
        <w:t xml:space="preserve"> </w:t>
      </w:r>
      <w:r w:rsidR="0064639D" w:rsidRPr="00EF01FE">
        <w:rPr>
          <w:color w:val="auto"/>
        </w:rPr>
        <w:t>informar</w:t>
      </w:r>
      <w:r w:rsidR="00FE5A0F" w:rsidRPr="00EF01FE">
        <w:rPr>
          <w:color w:val="auto"/>
        </w:rPr>
        <w:t xml:space="preserve">á </w:t>
      </w:r>
      <w:r w:rsidR="006A4A9C" w:rsidRPr="00EF01FE">
        <w:rPr>
          <w:color w:val="auto"/>
        </w:rPr>
        <w:t xml:space="preserve">al </w:t>
      </w:r>
      <w:r w:rsidR="006A4A9C" w:rsidRPr="00EF01FE">
        <w:rPr>
          <w:b/>
          <w:color w:val="auto"/>
        </w:rPr>
        <w:t>Sujeto Obligado</w:t>
      </w:r>
      <w:r w:rsidR="006A4A9C" w:rsidRPr="00EF01FE">
        <w:rPr>
          <w:color w:val="auto"/>
        </w:rPr>
        <w:t xml:space="preserve">, al inicio y a la conclusión de su empleo, cargo o comisión, las obligaciones </w:t>
      </w:r>
      <w:r w:rsidR="00E01A09" w:rsidRPr="00EF01FE">
        <w:rPr>
          <w:color w:val="auto"/>
        </w:rPr>
        <w:t xml:space="preserve">establecidas </w:t>
      </w:r>
      <w:r w:rsidR="006A4A9C" w:rsidRPr="00EF01FE">
        <w:rPr>
          <w:color w:val="auto"/>
        </w:rPr>
        <w:t xml:space="preserve">en estos </w:t>
      </w:r>
      <w:r w:rsidR="006A4A9C" w:rsidRPr="00EF01FE">
        <w:rPr>
          <w:b/>
          <w:color w:val="auto"/>
        </w:rPr>
        <w:t>Lineamientos</w:t>
      </w:r>
      <w:r w:rsidR="006A4A9C" w:rsidRPr="00EF01FE">
        <w:rPr>
          <w:color w:val="auto"/>
        </w:rPr>
        <w:t xml:space="preserve">. </w:t>
      </w:r>
    </w:p>
    <w:p w:rsidR="000D37EB" w:rsidRDefault="000D37EB" w:rsidP="00DD6F76">
      <w:pPr>
        <w:pStyle w:val="Default"/>
        <w:autoSpaceDE/>
        <w:autoSpaceDN/>
        <w:adjustRightInd/>
        <w:spacing w:line="276" w:lineRule="auto"/>
        <w:jc w:val="both"/>
        <w:rPr>
          <w:color w:val="auto"/>
        </w:rPr>
      </w:pPr>
    </w:p>
    <w:p w:rsidR="00723FB6" w:rsidRPr="00FE5A0F" w:rsidRDefault="008F057D" w:rsidP="00E303CE">
      <w:pPr>
        <w:pStyle w:val="Default"/>
        <w:spacing w:line="276" w:lineRule="auto"/>
        <w:jc w:val="both"/>
        <w:rPr>
          <w:color w:val="auto"/>
        </w:rPr>
      </w:pPr>
      <w:r w:rsidRPr="00EF01FE">
        <w:rPr>
          <w:b/>
          <w:color w:val="auto"/>
        </w:rPr>
        <w:t xml:space="preserve">Artículo </w:t>
      </w:r>
      <w:r w:rsidR="0023432B">
        <w:rPr>
          <w:b/>
          <w:color w:val="auto"/>
        </w:rPr>
        <w:t>8</w:t>
      </w:r>
      <w:r w:rsidRPr="00EF01FE">
        <w:rPr>
          <w:b/>
          <w:color w:val="auto"/>
        </w:rPr>
        <w:t>.</w:t>
      </w:r>
      <w:r w:rsidRPr="00EF01FE">
        <w:rPr>
          <w:color w:val="auto"/>
        </w:rPr>
        <w:t xml:space="preserve"> La </w:t>
      </w:r>
      <w:r w:rsidR="00553E98">
        <w:rPr>
          <w:b/>
          <w:color w:val="auto"/>
        </w:rPr>
        <w:t xml:space="preserve">Secretaria Ejecutiva </w:t>
      </w:r>
      <w:r w:rsidRPr="00EF01FE">
        <w:rPr>
          <w:color w:val="auto"/>
        </w:rPr>
        <w:t xml:space="preserve">del </w:t>
      </w:r>
      <w:r w:rsidRPr="008F057D">
        <w:rPr>
          <w:b/>
          <w:color w:val="auto"/>
        </w:rPr>
        <w:t>Instituto</w:t>
      </w:r>
      <w:r w:rsidR="006A4A9C" w:rsidRPr="00EF01FE">
        <w:rPr>
          <w:color w:val="auto"/>
        </w:rPr>
        <w:t xml:space="preserve">, </w:t>
      </w:r>
      <w:r w:rsidR="00723FB6" w:rsidRPr="00EF01FE">
        <w:rPr>
          <w:color w:val="auto"/>
        </w:rPr>
        <w:t>informar</w:t>
      </w:r>
      <w:r w:rsidR="00FE5A0F" w:rsidRPr="00EF01FE">
        <w:rPr>
          <w:color w:val="auto"/>
        </w:rPr>
        <w:t>á</w:t>
      </w:r>
      <w:r w:rsidR="00723FB6" w:rsidRPr="00EF01FE">
        <w:rPr>
          <w:color w:val="auto"/>
        </w:rPr>
        <w:t xml:space="preserve"> a la</w:t>
      </w:r>
      <w:r w:rsidR="00723FB6" w:rsidRPr="00EF01FE">
        <w:rPr>
          <w:b/>
          <w:color w:val="auto"/>
        </w:rPr>
        <w:t xml:space="preserve"> Contraloría</w:t>
      </w:r>
      <w:r w:rsidR="006A4A9C" w:rsidRPr="00EF01FE">
        <w:rPr>
          <w:b/>
          <w:color w:val="auto"/>
        </w:rPr>
        <w:t xml:space="preserve">, </w:t>
      </w:r>
      <w:r w:rsidR="00723FB6" w:rsidRPr="00EF01FE">
        <w:rPr>
          <w:color w:val="auto"/>
        </w:rPr>
        <w:t xml:space="preserve">los movimientos de alta o baja de un </w:t>
      </w:r>
      <w:r w:rsidR="00723FB6" w:rsidRPr="00EF01FE">
        <w:rPr>
          <w:b/>
          <w:color w:val="auto"/>
        </w:rPr>
        <w:t>Sujeto Obligado</w:t>
      </w:r>
      <w:r w:rsidR="00723FB6" w:rsidRPr="00EF01FE">
        <w:rPr>
          <w:color w:val="auto"/>
        </w:rPr>
        <w:t>, a</w:t>
      </w:r>
      <w:r w:rsidR="00610597" w:rsidRPr="00EF01FE">
        <w:rPr>
          <w:color w:val="auto"/>
        </w:rPr>
        <w:t>l c</w:t>
      </w:r>
      <w:r w:rsidR="00723FB6" w:rsidRPr="00EF01FE">
        <w:rPr>
          <w:color w:val="auto"/>
        </w:rPr>
        <w:t>onclu</w:t>
      </w:r>
      <w:r w:rsidR="00610597" w:rsidRPr="00EF01FE">
        <w:rPr>
          <w:color w:val="auto"/>
        </w:rPr>
        <w:t xml:space="preserve">ir </w:t>
      </w:r>
      <w:r w:rsidR="00723FB6" w:rsidRPr="00EF01FE">
        <w:rPr>
          <w:color w:val="auto"/>
        </w:rPr>
        <w:t>su relación laboral o a partir de que estos tomen posesión o conclu</w:t>
      </w:r>
      <w:r w:rsidR="00EF01FE" w:rsidRPr="00EF01FE">
        <w:rPr>
          <w:color w:val="auto"/>
        </w:rPr>
        <w:t>yan su empleo, cargo o comisión, para el seguimiento del cumplimiento de estas obligaciones.</w:t>
      </w:r>
    </w:p>
    <w:p w:rsidR="001E6D81" w:rsidRPr="009B2653" w:rsidRDefault="001E6D81" w:rsidP="006A514E">
      <w:pPr>
        <w:pStyle w:val="Default"/>
        <w:spacing w:line="276" w:lineRule="auto"/>
        <w:jc w:val="center"/>
        <w:rPr>
          <w:b/>
        </w:rPr>
      </w:pPr>
      <w:r w:rsidRPr="009B2653">
        <w:rPr>
          <w:b/>
        </w:rPr>
        <w:t>CAPITULO III.</w:t>
      </w:r>
    </w:p>
    <w:p w:rsidR="001E6D81" w:rsidRDefault="001E6D81" w:rsidP="006A514E">
      <w:pPr>
        <w:pStyle w:val="Default"/>
        <w:spacing w:line="276" w:lineRule="auto"/>
        <w:jc w:val="center"/>
        <w:rPr>
          <w:b/>
        </w:rPr>
      </w:pPr>
      <w:r w:rsidRPr="009B2653">
        <w:rPr>
          <w:b/>
        </w:rPr>
        <w:t xml:space="preserve">DE </w:t>
      </w:r>
      <w:r w:rsidR="006A514E">
        <w:rPr>
          <w:b/>
        </w:rPr>
        <w:t xml:space="preserve">LOS </w:t>
      </w:r>
      <w:r w:rsidRPr="009B2653">
        <w:rPr>
          <w:b/>
        </w:rPr>
        <w:t xml:space="preserve">PLAZOS </w:t>
      </w:r>
      <w:r w:rsidR="006A514E">
        <w:rPr>
          <w:b/>
        </w:rPr>
        <w:t xml:space="preserve"> </w:t>
      </w:r>
      <w:r w:rsidRPr="009B2653">
        <w:rPr>
          <w:b/>
        </w:rPr>
        <w:t xml:space="preserve">PARA </w:t>
      </w:r>
      <w:r w:rsidR="009B3D43">
        <w:rPr>
          <w:b/>
        </w:rPr>
        <w:t xml:space="preserve">LA </w:t>
      </w:r>
      <w:r w:rsidRPr="009B2653">
        <w:rPr>
          <w:b/>
        </w:rPr>
        <w:t>PRESENTACIÓN</w:t>
      </w:r>
      <w:r w:rsidR="009B3D43">
        <w:rPr>
          <w:b/>
        </w:rPr>
        <w:t xml:space="preserve"> DE DECLARACIONES</w:t>
      </w:r>
      <w:r w:rsidRPr="009B2653">
        <w:rPr>
          <w:b/>
        </w:rPr>
        <w:t>.</w:t>
      </w:r>
    </w:p>
    <w:p w:rsidR="001E6D81" w:rsidRDefault="001E6D81" w:rsidP="00DD6F76">
      <w:pPr>
        <w:pStyle w:val="Default"/>
        <w:autoSpaceDE/>
        <w:autoSpaceDN/>
        <w:adjustRightInd/>
        <w:spacing w:line="276" w:lineRule="auto"/>
        <w:jc w:val="both"/>
        <w:rPr>
          <w:b/>
        </w:rPr>
      </w:pPr>
    </w:p>
    <w:p w:rsidR="001E6D81" w:rsidRPr="008F057D" w:rsidRDefault="001E6D81" w:rsidP="001E6D81">
      <w:pPr>
        <w:tabs>
          <w:tab w:val="left" w:pos="284"/>
        </w:tabs>
        <w:autoSpaceDE w:val="0"/>
        <w:autoSpaceDN w:val="0"/>
        <w:adjustRightInd w:val="0"/>
        <w:ind w:firstLine="0"/>
        <w:rPr>
          <w:rFonts w:ascii="Arial" w:hAnsi="Arial" w:cs="Arial"/>
          <w:sz w:val="24"/>
          <w:szCs w:val="24"/>
        </w:rPr>
      </w:pPr>
      <w:r w:rsidRPr="001A2F2A">
        <w:rPr>
          <w:rFonts w:ascii="Arial" w:hAnsi="Arial" w:cs="Arial"/>
          <w:b/>
          <w:sz w:val="24"/>
          <w:szCs w:val="24"/>
        </w:rPr>
        <w:t xml:space="preserve">Artículo </w:t>
      </w:r>
      <w:r w:rsidR="0023432B">
        <w:rPr>
          <w:rFonts w:ascii="Arial" w:hAnsi="Arial" w:cs="Arial"/>
          <w:b/>
          <w:sz w:val="24"/>
          <w:szCs w:val="24"/>
        </w:rPr>
        <w:t>9</w:t>
      </w:r>
      <w:r>
        <w:rPr>
          <w:rFonts w:ascii="Arial" w:hAnsi="Arial" w:cs="Arial"/>
          <w:b/>
          <w:sz w:val="24"/>
          <w:szCs w:val="24"/>
        </w:rPr>
        <w:t xml:space="preserve">. </w:t>
      </w:r>
      <w:r w:rsidRPr="001A2F2A">
        <w:rPr>
          <w:rFonts w:ascii="Arial" w:hAnsi="Arial" w:cs="Arial"/>
          <w:sz w:val="24"/>
          <w:szCs w:val="24"/>
        </w:rPr>
        <w:t xml:space="preserve">La </w:t>
      </w:r>
      <w:r w:rsidRPr="008F2FDE">
        <w:rPr>
          <w:rFonts w:ascii="Arial" w:hAnsi="Arial" w:cs="Arial"/>
          <w:b/>
          <w:sz w:val="24"/>
        </w:rPr>
        <w:t xml:space="preserve">Declaración </w:t>
      </w:r>
      <w:r w:rsidRPr="001A2F2A">
        <w:rPr>
          <w:rFonts w:ascii="Arial" w:hAnsi="Arial" w:cs="Arial"/>
          <w:sz w:val="24"/>
          <w:szCs w:val="24"/>
        </w:rPr>
        <w:t>deberá presentarse</w:t>
      </w:r>
      <w:r w:rsidR="008F057D">
        <w:rPr>
          <w:rFonts w:ascii="Arial" w:hAnsi="Arial" w:cs="Arial"/>
          <w:sz w:val="24"/>
          <w:szCs w:val="24"/>
        </w:rPr>
        <w:t xml:space="preserve">, en </w:t>
      </w:r>
      <w:r w:rsidR="00621A53">
        <w:rPr>
          <w:rFonts w:ascii="Arial" w:hAnsi="Arial" w:cs="Arial"/>
          <w:sz w:val="24"/>
          <w:szCs w:val="24"/>
        </w:rPr>
        <w:t>e</w:t>
      </w:r>
      <w:r w:rsidR="008F057D">
        <w:rPr>
          <w:rFonts w:ascii="Arial" w:hAnsi="Arial" w:cs="Arial"/>
          <w:sz w:val="24"/>
          <w:szCs w:val="24"/>
        </w:rPr>
        <w:t>l</w:t>
      </w:r>
      <w:r w:rsidR="00621A53">
        <w:rPr>
          <w:rFonts w:ascii="Arial" w:hAnsi="Arial" w:cs="Arial"/>
          <w:sz w:val="24"/>
          <w:szCs w:val="24"/>
        </w:rPr>
        <w:t xml:space="preserve"> </w:t>
      </w:r>
      <w:r w:rsidR="00621A53" w:rsidRPr="00E24549">
        <w:rPr>
          <w:rFonts w:ascii="Arial" w:hAnsi="Arial" w:cs="Arial"/>
          <w:b/>
          <w:sz w:val="24"/>
          <w:szCs w:val="24"/>
        </w:rPr>
        <w:t>Sistema de Declaraciones</w:t>
      </w:r>
      <w:r w:rsidR="008F057D" w:rsidRPr="00E24549">
        <w:rPr>
          <w:rFonts w:ascii="Arial" w:hAnsi="Arial" w:cs="Arial"/>
          <w:sz w:val="24"/>
          <w:szCs w:val="24"/>
        </w:rPr>
        <w:t xml:space="preserve"> </w:t>
      </w:r>
      <w:r w:rsidRPr="00E24549">
        <w:rPr>
          <w:rFonts w:ascii="Arial" w:hAnsi="Arial" w:cs="Arial"/>
          <w:sz w:val="24"/>
          <w:szCs w:val="24"/>
        </w:rPr>
        <w:t xml:space="preserve"> </w:t>
      </w:r>
      <w:r w:rsidR="008F057D" w:rsidRPr="008F057D">
        <w:rPr>
          <w:rFonts w:ascii="Arial" w:hAnsi="Arial" w:cs="Arial"/>
          <w:sz w:val="24"/>
          <w:szCs w:val="24"/>
        </w:rPr>
        <w:t>de</w:t>
      </w:r>
      <w:r w:rsidR="000D64D7">
        <w:rPr>
          <w:rFonts w:ascii="Arial" w:hAnsi="Arial" w:cs="Arial"/>
          <w:sz w:val="24"/>
          <w:szCs w:val="24"/>
        </w:rPr>
        <w:t xml:space="preserve">l </w:t>
      </w:r>
      <w:r w:rsidR="008F057D" w:rsidRPr="008F057D">
        <w:rPr>
          <w:rFonts w:ascii="Arial" w:hAnsi="Arial" w:cs="Arial"/>
          <w:b/>
          <w:sz w:val="24"/>
          <w:szCs w:val="24"/>
        </w:rPr>
        <w:t>Instituto</w:t>
      </w:r>
      <w:r w:rsidR="008F057D">
        <w:rPr>
          <w:rFonts w:ascii="Arial" w:hAnsi="Arial" w:cs="Arial"/>
          <w:b/>
          <w:sz w:val="24"/>
          <w:szCs w:val="24"/>
        </w:rPr>
        <w:t>,</w:t>
      </w:r>
      <w:r w:rsidR="008F057D" w:rsidRPr="008F057D">
        <w:rPr>
          <w:rFonts w:ascii="Arial" w:hAnsi="Arial" w:cs="Arial"/>
          <w:sz w:val="24"/>
          <w:szCs w:val="24"/>
        </w:rPr>
        <w:t xml:space="preserve"> </w:t>
      </w:r>
      <w:r w:rsidRPr="008F057D">
        <w:rPr>
          <w:rFonts w:ascii="Arial" w:hAnsi="Arial" w:cs="Arial"/>
          <w:sz w:val="24"/>
          <w:szCs w:val="24"/>
        </w:rPr>
        <w:t>en los siguientes plazos:</w:t>
      </w:r>
    </w:p>
    <w:p w:rsidR="00CF488D" w:rsidRDefault="00CF488D" w:rsidP="00DD6F76">
      <w:pPr>
        <w:tabs>
          <w:tab w:val="left" w:pos="284"/>
        </w:tabs>
        <w:ind w:firstLine="0"/>
        <w:rPr>
          <w:rFonts w:ascii="Arial" w:hAnsi="Arial" w:cs="Arial"/>
          <w:sz w:val="24"/>
          <w:szCs w:val="24"/>
        </w:rPr>
      </w:pPr>
    </w:p>
    <w:p w:rsidR="001E6D81" w:rsidRDefault="001E6D81" w:rsidP="001E6D81">
      <w:pPr>
        <w:pStyle w:val="Prrafodelista"/>
        <w:numPr>
          <w:ilvl w:val="0"/>
          <w:numId w:val="25"/>
        </w:numPr>
        <w:tabs>
          <w:tab w:val="left" w:pos="284"/>
        </w:tabs>
        <w:ind w:left="993" w:hanging="426"/>
        <w:rPr>
          <w:rFonts w:ascii="Arial" w:hAnsi="Arial" w:cs="Arial"/>
          <w:sz w:val="24"/>
          <w:szCs w:val="24"/>
        </w:rPr>
      </w:pPr>
      <w:r w:rsidRPr="00B21D9C">
        <w:rPr>
          <w:rFonts w:ascii="Arial" w:hAnsi="Arial" w:cs="Arial"/>
          <w:b/>
          <w:sz w:val="24"/>
          <w:szCs w:val="24"/>
        </w:rPr>
        <w:t>Inicial:</w:t>
      </w:r>
      <w:r w:rsidRPr="00B21D9C">
        <w:rPr>
          <w:rFonts w:ascii="Arial" w:hAnsi="Arial" w:cs="Arial"/>
          <w:sz w:val="24"/>
          <w:szCs w:val="24"/>
        </w:rPr>
        <w:t xml:space="preserve"> Dentro de los </w:t>
      </w:r>
      <w:r w:rsidR="00EA5964" w:rsidRPr="009B3D43">
        <w:rPr>
          <w:rFonts w:ascii="Arial" w:hAnsi="Arial" w:cs="Arial"/>
          <w:b/>
          <w:sz w:val="24"/>
          <w:szCs w:val="24"/>
        </w:rPr>
        <w:t>60 (S</w:t>
      </w:r>
      <w:r w:rsidRPr="009B3D43">
        <w:rPr>
          <w:rFonts w:ascii="Arial" w:hAnsi="Arial" w:cs="Arial"/>
          <w:b/>
          <w:sz w:val="24"/>
          <w:szCs w:val="24"/>
        </w:rPr>
        <w:t>esenta</w:t>
      </w:r>
      <w:r w:rsidR="00EA5964" w:rsidRPr="009B3D43">
        <w:rPr>
          <w:rFonts w:ascii="Arial" w:hAnsi="Arial" w:cs="Arial"/>
          <w:b/>
          <w:sz w:val="24"/>
          <w:szCs w:val="24"/>
        </w:rPr>
        <w:t>)</w:t>
      </w:r>
      <w:r w:rsidRPr="009B3D43">
        <w:rPr>
          <w:rFonts w:ascii="Arial" w:hAnsi="Arial" w:cs="Arial"/>
          <w:b/>
          <w:sz w:val="24"/>
          <w:szCs w:val="24"/>
        </w:rPr>
        <w:t xml:space="preserve"> días naturales</w:t>
      </w:r>
      <w:r w:rsidRPr="00B21D9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posteriores al inicio del empleo, cargo o comisión</w:t>
      </w:r>
      <w:r w:rsidR="004A2737">
        <w:rPr>
          <w:rFonts w:ascii="Arial" w:hAnsi="Arial" w:cs="Arial"/>
          <w:sz w:val="24"/>
          <w:szCs w:val="24"/>
        </w:rPr>
        <w:t>.</w:t>
      </w:r>
    </w:p>
    <w:p w:rsidR="001E6D81" w:rsidRPr="00845ED1" w:rsidRDefault="001E6D81" w:rsidP="001E6D81">
      <w:pPr>
        <w:pStyle w:val="Prrafodelista"/>
        <w:numPr>
          <w:ilvl w:val="0"/>
          <w:numId w:val="25"/>
        </w:numPr>
        <w:tabs>
          <w:tab w:val="left" w:pos="284"/>
        </w:tabs>
        <w:ind w:left="993" w:hanging="426"/>
        <w:rPr>
          <w:rFonts w:ascii="Arial" w:hAnsi="Arial" w:cs="Arial"/>
          <w:sz w:val="24"/>
          <w:szCs w:val="24"/>
        </w:rPr>
      </w:pPr>
      <w:r w:rsidRPr="00845ED1">
        <w:rPr>
          <w:rFonts w:ascii="Arial" w:hAnsi="Arial" w:cs="Arial"/>
          <w:b/>
          <w:sz w:val="24"/>
          <w:szCs w:val="24"/>
        </w:rPr>
        <w:t xml:space="preserve">Anual o de Modificación </w:t>
      </w:r>
      <w:r w:rsidRPr="00845ED1">
        <w:rPr>
          <w:rFonts w:ascii="Arial" w:hAnsi="Arial" w:cs="Arial"/>
          <w:sz w:val="24"/>
          <w:szCs w:val="24"/>
        </w:rPr>
        <w:t xml:space="preserve">Durante </w:t>
      </w:r>
      <w:r w:rsidR="00FE5A0F">
        <w:rPr>
          <w:rFonts w:ascii="Arial" w:hAnsi="Arial" w:cs="Arial"/>
          <w:sz w:val="24"/>
          <w:szCs w:val="24"/>
        </w:rPr>
        <w:t>e</w:t>
      </w:r>
      <w:r w:rsidRPr="00845ED1">
        <w:rPr>
          <w:rFonts w:ascii="Arial" w:hAnsi="Arial" w:cs="Arial"/>
          <w:sz w:val="24"/>
          <w:szCs w:val="24"/>
        </w:rPr>
        <w:t>l</w:t>
      </w:r>
      <w:r w:rsidR="00FE5A0F">
        <w:rPr>
          <w:rFonts w:ascii="Arial" w:hAnsi="Arial" w:cs="Arial"/>
          <w:sz w:val="24"/>
          <w:szCs w:val="24"/>
        </w:rPr>
        <w:t xml:space="preserve"> </w:t>
      </w:r>
      <w:r w:rsidRPr="00845ED1">
        <w:rPr>
          <w:rFonts w:ascii="Arial" w:hAnsi="Arial" w:cs="Arial"/>
          <w:sz w:val="24"/>
          <w:szCs w:val="24"/>
        </w:rPr>
        <w:t xml:space="preserve">mes de mayo de cada año; siempre y cuando  el Servidor  Público  continúe  en el desempeño de su cargo, empleo o comisión; salvo que en ese mismo año se hubiese presentado la </w:t>
      </w:r>
      <w:r w:rsidR="00850E7B" w:rsidRPr="00850E7B">
        <w:rPr>
          <w:rFonts w:ascii="Arial" w:hAnsi="Arial" w:cs="Arial"/>
          <w:b/>
          <w:sz w:val="24"/>
          <w:szCs w:val="24"/>
        </w:rPr>
        <w:t>D</w:t>
      </w:r>
      <w:r w:rsidRPr="00850E7B">
        <w:rPr>
          <w:rFonts w:ascii="Arial" w:hAnsi="Arial" w:cs="Arial"/>
          <w:b/>
          <w:sz w:val="24"/>
          <w:szCs w:val="24"/>
        </w:rPr>
        <w:t>eclaración</w:t>
      </w:r>
      <w:r w:rsidRPr="00845ED1">
        <w:rPr>
          <w:rFonts w:ascii="Arial" w:hAnsi="Arial" w:cs="Arial"/>
          <w:sz w:val="24"/>
          <w:szCs w:val="24"/>
        </w:rPr>
        <w:t xml:space="preserve"> a que se refiere la Fracción I; y </w:t>
      </w:r>
    </w:p>
    <w:p w:rsidR="001E6D81" w:rsidRDefault="001E6D81" w:rsidP="001E6D81">
      <w:pPr>
        <w:pStyle w:val="Prrafodelista"/>
        <w:numPr>
          <w:ilvl w:val="0"/>
          <w:numId w:val="25"/>
        </w:numPr>
        <w:tabs>
          <w:tab w:val="left" w:pos="284"/>
        </w:tabs>
        <w:ind w:left="993" w:hanging="426"/>
        <w:rPr>
          <w:rFonts w:ascii="Arial" w:hAnsi="Arial" w:cs="Arial"/>
          <w:sz w:val="24"/>
          <w:szCs w:val="24"/>
        </w:rPr>
      </w:pPr>
      <w:r w:rsidRPr="00B21D9C">
        <w:rPr>
          <w:rFonts w:ascii="Arial" w:hAnsi="Arial" w:cs="Arial"/>
          <w:b/>
          <w:sz w:val="24"/>
          <w:szCs w:val="24"/>
        </w:rPr>
        <w:t xml:space="preserve">Final: </w:t>
      </w:r>
      <w:r w:rsidRPr="00B21D9C">
        <w:rPr>
          <w:rFonts w:ascii="Arial" w:hAnsi="Arial" w:cs="Arial"/>
          <w:sz w:val="24"/>
          <w:szCs w:val="24"/>
        </w:rPr>
        <w:t xml:space="preserve">Dentro de los </w:t>
      </w:r>
      <w:r w:rsidR="00FE5A0F" w:rsidRPr="009B3D43">
        <w:rPr>
          <w:rFonts w:ascii="Arial" w:hAnsi="Arial" w:cs="Arial"/>
          <w:b/>
          <w:sz w:val="24"/>
          <w:szCs w:val="24"/>
        </w:rPr>
        <w:t xml:space="preserve">60 (Sesenta) </w:t>
      </w:r>
      <w:r w:rsidRPr="009B3D43">
        <w:rPr>
          <w:rFonts w:ascii="Arial" w:hAnsi="Arial" w:cs="Arial"/>
          <w:b/>
          <w:sz w:val="24"/>
          <w:szCs w:val="24"/>
        </w:rPr>
        <w:t>días naturales</w:t>
      </w:r>
      <w:r>
        <w:rPr>
          <w:rFonts w:ascii="Arial" w:hAnsi="Arial" w:cs="Arial"/>
          <w:sz w:val="24"/>
          <w:szCs w:val="24"/>
        </w:rPr>
        <w:t xml:space="preserve"> siguientes a la conclusión del empleo, cargo o comisión</w:t>
      </w:r>
      <w:r w:rsidRPr="00B21D9C">
        <w:rPr>
          <w:rFonts w:ascii="Arial" w:hAnsi="Arial" w:cs="Arial"/>
          <w:sz w:val="24"/>
          <w:szCs w:val="24"/>
        </w:rPr>
        <w:t>.</w:t>
      </w:r>
    </w:p>
    <w:p w:rsidR="00EE2C35" w:rsidRDefault="00EE2C35" w:rsidP="00DD6F76">
      <w:pPr>
        <w:pStyle w:val="Default"/>
        <w:autoSpaceDE/>
        <w:autoSpaceDN/>
        <w:adjustRightInd/>
        <w:spacing w:line="276" w:lineRule="auto"/>
        <w:jc w:val="both"/>
        <w:rPr>
          <w:b/>
        </w:rPr>
      </w:pPr>
    </w:p>
    <w:p w:rsidR="0094060A" w:rsidRPr="0094060A" w:rsidRDefault="0094060A" w:rsidP="00E303CE">
      <w:pPr>
        <w:pStyle w:val="Default"/>
        <w:spacing w:line="276" w:lineRule="auto"/>
        <w:jc w:val="both"/>
      </w:pPr>
      <w:r w:rsidRPr="0094060A">
        <w:t xml:space="preserve">Si transcurridos los plazos a que se refieren las </w:t>
      </w:r>
      <w:r>
        <w:t>F</w:t>
      </w:r>
      <w:r w:rsidRPr="0094060A">
        <w:t xml:space="preserve">racciones I, II y III de este </w:t>
      </w:r>
      <w:r>
        <w:t>A</w:t>
      </w:r>
      <w:r w:rsidRPr="0094060A">
        <w:t xml:space="preserve">rtículo, no se hubiese presentado la declaración correspondiente, sin causa justificada, se </w:t>
      </w:r>
      <w:r>
        <w:t xml:space="preserve">estará sujeto a lo establecido en </w:t>
      </w:r>
      <w:r w:rsidR="0015689C">
        <w:t xml:space="preserve">las </w:t>
      </w:r>
      <w:r w:rsidR="0015689C" w:rsidRPr="000D22B7">
        <w:t xml:space="preserve">disposiciones </w:t>
      </w:r>
      <w:r w:rsidR="0015689C">
        <w:t xml:space="preserve">normativas </w:t>
      </w:r>
      <w:r w:rsidR="0015689C" w:rsidRPr="000D22B7">
        <w:t>aplicables.</w:t>
      </w:r>
    </w:p>
    <w:p w:rsidR="0094060A" w:rsidRDefault="0094060A" w:rsidP="00DD6F76">
      <w:pPr>
        <w:pStyle w:val="Default"/>
        <w:autoSpaceDE/>
        <w:autoSpaceDN/>
        <w:adjustRightInd/>
        <w:spacing w:line="276" w:lineRule="auto"/>
        <w:jc w:val="both"/>
        <w:rPr>
          <w:b/>
        </w:rPr>
      </w:pPr>
    </w:p>
    <w:p w:rsidR="008472C1" w:rsidRDefault="008472C1" w:rsidP="006A514E">
      <w:pPr>
        <w:pStyle w:val="Default"/>
        <w:spacing w:line="276" w:lineRule="auto"/>
        <w:jc w:val="center"/>
        <w:rPr>
          <w:b/>
        </w:rPr>
      </w:pPr>
      <w:r>
        <w:rPr>
          <w:b/>
        </w:rPr>
        <w:t>CAPITULO I</w:t>
      </w:r>
      <w:r w:rsidR="001E6D81">
        <w:rPr>
          <w:b/>
        </w:rPr>
        <w:t>V</w:t>
      </w:r>
      <w:r>
        <w:rPr>
          <w:b/>
        </w:rPr>
        <w:t>.</w:t>
      </w:r>
    </w:p>
    <w:p w:rsidR="008472C1" w:rsidRDefault="008472C1" w:rsidP="006A514E">
      <w:pPr>
        <w:pStyle w:val="Default"/>
        <w:spacing w:line="276" w:lineRule="auto"/>
        <w:jc w:val="center"/>
        <w:rPr>
          <w:b/>
        </w:rPr>
      </w:pPr>
      <w:r>
        <w:rPr>
          <w:b/>
        </w:rPr>
        <w:t xml:space="preserve">DE LA DECLARACIÓN DE </w:t>
      </w:r>
      <w:r w:rsidR="008F2FDE">
        <w:rPr>
          <w:b/>
        </w:rPr>
        <w:t xml:space="preserve">SITUACIÓN </w:t>
      </w:r>
      <w:r>
        <w:rPr>
          <w:b/>
        </w:rPr>
        <w:t>PATRIMONIAL.</w:t>
      </w:r>
    </w:p>
    <w:p w:rsidR="008472C1" w:rsidRDefault="008472C1" w:rsidP="00DD6F76">
      <w:pPr>
        <w:pStyle w:val="Default"/>
        <w:autoSpaceDE/>
        <w:autoSpaceDN/>
        <w:adjustRightInd/>
        <w:spacing w:line="276" w:lineRule="auto"/>
        <w:jc w:val="both"/>
        <w:rPr>
          <w:b/>
        </w:rPr>
      </w:pPr>
    </w:p>
    <w:p w:rsidR="00604948" w:rsidRDefault="00604948" w:rsidP="00604948">
      <w:pPr>
        <w:pStyle w:val="Default"/>
        <w:spacing w:line="276" w:lineRule="auto"/>
        <w:jc w:val="both"/>
      </w:pPr>
      <w:r w:rsidRPr="00077DDF">
        <w:rPr>
          <w:b/>
        </w:rPr>
        <w:t xml:space="preserve">Artículo </w:t>
      </w:r>
      <w:r>
        <w:rPr>
          <w:b/>
        </w:rPr>
        <w:t>1</w:t>
      </w:r>
      <w:r w:rsidR="0023432B">
        <w:rPr>
          <w:b/>
        </w:rPr>
        <w:t>0</w:t>
      </w:r>
      <w:r w:rsidRPr="007237B6">
        <w:t xml:space="preserve">. La </w:t>
      </w:r>
      <w:r w:rsidRPr="00473348">
        <w:rPr>
          <w:b/>
        </w:rPr>
        <w:t xml:space="preserve">Declaración de Situación Patrimonial </w:t>
      </w:r>
      <w:r w:rsidRPr="007237B6">
        <w:t xml:space="preserve">deberá presentarse en los plazos </w:t>
      </w:r>
      <w:r>
        <w:t xml:space="preserve">que se señalan en </w:t>
      </w:r>
      <w:r w:rsidRPr="007237B6">
        <w:t xml:space="preserve">el </w:t>
      </w:r>
      <w:r w:rsidRPr="00CF449D">
        <w:rPr>
          <w:b/>
        </w:rPr>
        <w:t xml:space="preserve">Artículo </w:t>
      </w:r>
      <w:r w:rsidR="0023432B">
        <w:rPr>
          <w:b/>
        </w:rPr>
        <w:t>9</w:t>
      </w:r>
      <w:r>
        <w:rPr>
          <w:b/>
        </w:rPr>
        <w:t xml:space="preserve"> </w:t>
      </w:r>
      <w:r w:rsidRPr="007237B6">
        <w:t>de est</w:t>
      </w:r>
      <w:r>
        <w:t xml:space="preserve">os </w:t>
      </w:r>
      <w:r w:rsidRPr="008F2FDE">
        <w:rPr>
          <w:b/>
        </w:rPr>
        <w:t>Lineamientos</w:t>
      </w:r>
      <w:r>
        <w:t>.</w:t>
      </w:r>
    </w:p>
    <w:p w:rsidR="00621A53" w:rsidRDefault="00621A53" w:rsidP="00DD6F76">
      <w:pPr>
        <w:pStyle w:val="Default"/>
        <w:autoSpaceDE/>
        <w:autoSpaceDN/>
        <w:adjustRightInd/>
        <w:spacing w:line="276" w:lineRule="auto"/>
        <w:jc w:val="both"/>
        <w:rPr>
          <w:b/>
        </w:rPr>
      </w:pPr>
    </w:p>
    <w:p w:rsidR="00CF488D" w:rsidRDefault="008F057D" w:rsidP="00E303CE">
      <w:pPr>
        <w:pStyle w:val="Default"/>
        <w:spacing w:line="276" w:lineRule="auto"/>
        <w:jc w:val="both"/>
      </w:pPr>
      <w:r w:rsidRPr="00473348">
        <w:rPr>
          <w:b/>
        </w:rPr>
        <w:t>Artículo 1</w:t>
      </w:r>
      <w:r w:rsidR="0023432B">
        <w:rPr>
          <w:b/>
        </w:rPr>
        <w:t>1</w:t>
      </w:r>
      <w:r w:rsidRPr="00473348">
        <w:rPr>
          <w:b/>
        </w:rPr>
        <w:t>.</w:t>
      </w:r>
      <w:r w:rsidRPr="00473348">
        <w:t xml:space="preserve"> </w:t>
      </w:r>
      <w:r w:rsidR="00276230">
        <w:t xml:space="preserve">En la </w:t>
      </w:r>
      <w:r w:rsidR="008F2FDE" w:rsidRPr="00B21D9C">
        <w:rPr>
          <w:b/>
        </w:rPr>
        <w:t xml:space="preserve">Declaración </w:t>
      </w:r>
      <w:r w:rsidR="008F2FDE">
        <w:rPr>
          <w:b/>
        </w:rPr>
        <w:t>de Situación Patrimonial</w:t>
      </w:r>
      <w:r w:rsidR="003250CF">
        <w:rPr>
          <w:b/>
        </w:rPr>
        <w:t xml:space="preserve"> Inicial y Final,</w:t>
      </w:r>
      <w:r w:rsidR="00276230">
        <w:t xml:space="preserve"> se manifestarán los bienes inmuebles, con la fecha y valor de adquisición.</w:t>
      </w:r>
      <w:r w:rsidR="008472C1">
        <w:t xml:space="preserve"> </w:t>
      </w:r>
    </w:p>
    <w:p w:rsidR="00CF488D" w:rsidRDefault="00CF488D" w:rsidP="00DD6F76">
      <w:pPr>
        <w:pStyle w:val="Default"/>
        <w:autoSpaceDE/>
        <w:autoSpaceDN/>
        <w:adjustRightInd/>
        <w:spacing w:line="276" w:lineRule="auto"/>
        <w:jc w:val="both"/>
      </w:pPr>
    </w:p>
    <w:p w:rsidR="00276230" w:rsidRDefault="008F057D" w:rsidP="00E303CE">
      <w:pPr>
        <w:pStyle w:val="Default"/>
        <w:spacing w:line="276" w:lineRule="auto"/>
        <w:jc w:val="both"/>
        <w:rPr>
          <w:b/>
        </w:rPr>
      </w:pPr>
      <w:r w:rsidRPr="001A2F2A">
        <w:rPr>
          <w:b/>
        </w:rPr>
        <w:t xml:space="preserve">Artículo </w:t>
      </w:r>
      <w:r>
        <w:rPr>
          <w:b/>
        </w:rPr>
        <w:t>1</w:t>
      </w:r>
      <w:r w:rsidR="0023432B">
        <w:rPr>
          <w:b/>
        </w:rPr>
        <w:t>2</w:t>
      </w:r>
      <w:r>
        <w:rPr>
          <w:b/>
        </w:rPr>
        <w:t xml:space="preserve">.  </w:t>
      </w:r>
      <w:r w:rsidR="00276230">
        <w:t>En la</w:t>
      </w:r>
      <w:r w:rsidR="00D24A3E">
        <w:t xml:space="preserve"> </w:t>
      </w:r>
      <w:r w:rsidR="008F2FDE" w:rsidRPr="00B21D9C">
        <w:rPr>
          <w:b/>
        </w:rPr>
        <w:t xml:space="preserve">Declaración </w:t>
      </w:r>
      <w:r w:rsidR="008F2FDE">
        <w:rPr>
          <w:b/>
        </w:rPr>
        <w:t>de Situación Patrimonial</w:t>
      </w:r>
      <w:r w:rsidR="00D24A3E">
        <w:rPr>
          <w:b/>
        </w:rPr>
        <w:t xml:space="preserve"> </w:t>
      </w:r>
      <w:r w:rsidR="00276230">
        <w:rPr>
          <w:b/>
        </w:rPr>
        <w:t>Anual</w:t>
      </w:r>
      <w:r w:rsidR="00647AA1">
        <w:rPr>
          <w:b/>
        </w:rPr>
        <w:t xml:space="preserve"> (o de Modificación)</w:t>
      </w:r>
      <w:r w:rsidR="00276230">
        <w:rPr>
          <w:b/>
        </w:rPr>
        <w:t xml:space="preserve">, </w:t>
      </w:r>
      <w:r w:rsidR="00276230">
        <w:t>se manifestarán sólo las modificaciones a</w:t>
      </w:r>
      <w:r w:rsidR="00D24A3E">
        <w:t xml:space="preserve">l patrimonio, con fecha y valor </w:t>
      </w:r>
      <w:r w:rsidR="00276230">
        <w:t xml:space="preserve">de adquisición, en todo caso se indicará el medio por el que se hizo la adquisición. </w:t>
      </w:r>
    </w:p>
    <w:p w:rsidR="009B3D43" w:rsidRDefault="009B3D43" w:rsidP="009B3D43">
      <w:pPr>
        <w:pStyle w:val="Default"/>
        <w:jc w:val="center"/>
        <w:rPr>
          <w:b/>
        </w:rPr>
      </w:pPr>
    </w:p>
    <w:p w:rsidR="00AE06A8" w:rsidRDefault="00AE06A8" w:rsidP="006A514E">
      <w:pPr>
        <w:pStyle w:val="Default"/>
        <w:spacing w:line="276" w:lineRule="auto"/>
        <w:jc w:val="center"/>
        <w:rPr>
          <w:b/>
        </w:rPr>
      </w:pPr>
      <w:r>
        <w:rPr>
          <w:b/>
        </w:rPr>
        <w:t>CAPITULO V.</w:t>
      </w:r>
    </w:p>
    <w:p w:rsidR="00AE06A8" w:rsidRDefault="00AE06A8" w:rsidP="006A514E">
      <w:pPr>
        <w:pStyle w:val="Default"/>
        <w:spacing w:line="276" w:lineRule="auto"/>
        <w:jc w:val="center"/>
        <w:rPr>
          <w:b/>
        </w:rPr>
      </w:pPr>
      <w:r>
        <w:rPr>
          <w:b/>
        </w:rPr>
        <w:t xml:space="preserve">DE LA DECLARACIÓN </w:t>
      </w:r>
      <w:r w:rsidR="008F2FDE">
        <w:rPr>
          <w:b/>
        </w:rPr>
        <w:t xml:space="preserve">CONFLICTO </w:t>
      </w:r>
      <w:r>
        <w:rPr>
          <w:b/>
        </w:rPr>
        <w:t xml:space="preserve">DE </w:t>
      </w:r>
      <w:r w:rsidR="003250CF">
        <w:rPr>
          <w:b/>
        </w:rPr>
        <w:t>INTERESES</w:t>
      </w:r>
      <w:r>
        <w:rPr>
          <w:b/>
        </w:rPr>
        <w:t>.</w:t>
      </w:r>
    </w:p>
    <w:p w:rsidR="00796186" w:rsidRDefault="00796186" w:rsidP="009B3D43">
      <w:pPr>
        <w:pStyle w:val="Default"/>
        <w:jc w:val="center"/>
        <w:rPr>
          <w:b/>
        </w:rPr>
      </w:pPr>
    </w:p>
    <w:p w:rsidR="00C93A99" w:rsidRDefault="00077DDF" w:rsidP="00E303CE">
      <w:pPr>
        <w:pStyle w:val="Default"/>
        <w:spacing w:line="276" w:lineRule="auto"/>
        <w:jc w:val="both"/>
      </w:pPr>
      <w:r w:rsidRPr="00077DDF">
        <w:rPr>
          <w:b/>
        </w:rPr>
        <w:t xml:space="preserve">Artículo </w:t>
      </w:r>
      <w:r w:rsidR="004E3DD9">
        <w:rPr>
          <w:b/>
        </w:rPr>
        <w:t>1</w:t>
      </w:r>
      <w:r w:rsidR="008242E8">
        <w:rPr>
          <w:b/>
        </w:rPr>
        <w:t>3</w:t>
      </w:r>
      <w:r w:rsidRPr="007237B6">
        <w:t xml:space="preserve">. </w:t>
      </w:r>
      <w:r w:rsidR="007237B6" w:rsidRPr="007237B6">
        <w:t xml:space="preserve">La </w:t>
      </w:r>
      <w:r w:rsidR="008F2FDE" w:rsidRPr="00CF449D">
        <w:rPr>
          <w:b/>
        </w:rPr>
        <w:t xml:space="preserve">Declaración </w:t>
      </w:r>
      <w:r w:rsidR="008F2FDE">
        <w:rPr>
          <w:b/>
        </w:rPr>
        <w:t>de Conflicto de Intereses</w:t>
      </w:r>
      <w:r w:rsidR="008F2FDE" w:rsidRPr="007237B6">
        <w:t xml:space="preserve"> </w:t>
      </w:r>
      <w:r w:rsidR="007237B6" w:rsidRPr="007237B6">
        <w:t xml:space="preserve">deberá presentarse en los plazos </w:t>
      </w:r>
      <w:r w:rsidR="008F2FDE">
        <w:t xml:space="preserve">que </w:t>
      </w:r>
      <w:r w:rsidR="008641EB">
        <w:t xml:space="preserve">se </w:t>
      </w:r>
      <w:r w:rsidR="008F2FDE">
        <w:t>señala</w:t>
      </w:r>
      <w:r w:rsidR="008641EB">
        <w:t>n en</w:t>
      </w:r>
      <w:r w:rsidR="008F2FDE">
        <w:t xml:space="preserve"> </w:t>
      </w:r>
      <w:r w:rsidR="007237B6" w:rsidRPr="007237B6">
        <w:t xml:space="preserve">el </w:t>
      </w:r>
      <w:r w:rsidRPr="00CF449D">
        <w:rPr>
          <w:b/>
        </w:rPr>
        <w:t>A</w:t>
      </w:r>
      <w:r w:rsidR="007237B6" w:rsidRPr="00CF449D">
        <w:rPr>
          <w:b/>
        </w:rPr>
        <w:t xml:space="preserve">rtículo </w:t>
      </w:r>
      <w:r w:rsidR="007D3825">
        <w:rPr>
          <w:b/>
        </w:rPr>
        <w:t>9</w:t>
      </w:r>
      <w:r w:rsidR="004E3DD9">
        <w:rPr>
          <w:b/>
        </w:rPr>
        <w:t xml:space="preserve"> </w:t>
      </w:r>
      <w:r w:rsidR="007237B6" w:rsidRPr="007237B6">
        <w:t>de est</w:t>
      </w:r>
      <w:r>
        <w:t xml:space="preserve">os </w:t>
      </w:r>
      <w:r w:rsidRPr="008F2FDE">
        <w:rPr>
          <w:b/>
        </w:rPr>
        <w:t>Lineamientos</w:t>
      </w:r>
      <w:r w:rsidR="00C93A99">
        <w:t>.</w:t>
      </w:r>
    </w:p>
    <w:p w:rsidR="00AE06A8" w:rsidRPr="007237B6" w:rsidRDefault="00C93A99" w:rsidP="00E303CE">
      <w:pPr>
        <w:pStyle w:val="Default"/>
        <w:spacing w:line="276" w:lineRule="auto"/>
        <w:jc w:val="both"/>
      </w:pPr>
      <w:r w:rsidRPr="00077DDF">
        <w:rPr>
          <w:b/>
        </w:rPr>
        <w:t xml:space="preserve">Artículo </w:t>
      </w:r>
      <w:r w:rsidR="004E3DD9">
        <w:rPr>
          <w:b/>
        </w:rPr>
        <w:t>1</w:t>
      </w:r>
      <w:r w:rsidR="008242E8">
        <w:rPr>
          <w:b/>
        </w:rPr>
        <w:t>4.</w:t>
      </w:r>
      <w:r>
        <w:t xml:space="preserve"> Para los casos </w:t>
      </w:r>
      <w:r w:rsidR="007237B6" w:rsidRPr="007237B6">
        <w:t xml:space="preserve">en que el </w:t>
      </w:r>
      <w:r w:rsidR="00CF449D" w:rsidRPr="007237B6">
        <w:rPr>
          <w:b/>
        </w:rPr>
        <w:t>Sujeto Obligado</w:t>
      </w:r>
      <w:r w:rsidR="007237B6" w:rsidRPr="007237B6">
        <w:t xml:space="preserve">, en el ejercicio de sus funciones, </w:t>
      </w:r>
      <w:r w:rsidR="008A3369">
        <w:t xml:space="preserve">advierta </w:t>
      </w:r>
      <w:r w:rsidR="007237B6" w:rsidRPr="007237B6">
        <w:t>que se puede actualizar u</w:t>
      </w:r>
      <w:r>
        <w:t xml:space="preserve">n </w:t>
      </w:r>
      <w:r w:rsidR="008A3369">
        <w:t>P</w:t>
      </w:r>
      <w:r>
        <w:t>osible Conflicto de Interés,</w:t>
      </w:r>
      <w:r w:rsidRPr="007237B6">
        <w:t xml:space="preserve"> </w:t>
      </w:r>
      <w:r>
        <w:t xml:space="preserve">este </w:t>
      </w:r>
      <w:r w:rsidRPr="007237B6">
        <w:t xml:space="preserve">deberá presentar la </w:t>
      </w:r>
      <w:r w:rsidR="008F2FDE" w:rsidRPr="00CF449D">
        <w:rPr>
          <w:b/>
        </w:rPr>
        <w:t xml:space="preserve">Declaración </w:t>
      </w:r>
      <w:r w:rsidR="008F2FDE">
        <w:rPr>
          <w:b/>
        </w:rPr>
        <w:t>de Conflicto de Intereses</w:t>
      </w:r>
      <w:r>
        <w:t xml:space="preserve"> e</w:t>
      </w:r>
      <w:r w:rsidRPr="007237B6">
        <w:t>n cualquier momento</w:t>
      </w:r>
      <w:r>
        <w:t>.</w:t>
      </w:r>
    </w:p>
    <w:p w:rsidR="008641EB" w:rsidRDefault="008641EB" w:rsidP="00DD6F76">
      <w:pPr>
        <w:pStyle w:val="Default"/>
        <w:spacing w:line="276" w:lineRule="auto"/>
        <w:jc w:val="center"/>
        <w:rPr>
          <w:b/>
        </w:rPr>
      </w:pPr>
    </w:p>
    <w:p w:rsidR="00EF01FE" w:rsidRDefault="00EF01FE" w:rsidP="008F057D">
      <w:pPr>
        <w:pStyle w:val="Default"/>
        <w:spacing w:line="276" w:lineRule="auto"/>
        <w:jc w:val="center"/>
        <w:rPr>
          <w:b/>
        </w:rPr>
      </w:pPr>
      <w:r>
        <w:rPr>
          <w:b/>
        </w:rPr>
        <w:t>CAPITULO VI.</w:t>
      </w:r>
    </w:p>
    <w:p w:rsidR="00EF01FE" w:rsidRDefault="00EF01FE" w:rsidP="008F057D">
      <w:pPr>
        <w:pStyle w:val="Default"/>
        <w:spacing w:line="276" w:lineRule="auto"/>
        <w:jc w:val="center"/>
        <w:rPr>
          <w:b/>
        </w:rPr>
      </w:pPr>
      <w:r>
        <w:rPr>
          <w:b/>
        </w:rPr>
        <w:t>DE LA DECLARACIÓN FISCAL.</w:t>
      </w:r>
    </w:p>
    <w:p w:rsidR="00EF01FE" w:rsidRDefault="00EF01FE" w:rsidP="00DD6F76">
      <w:pPr>
        <w:pStyle w:val="Default"/>
        <w:spacing w:line="276" w:lineRule="auto"/>
        <w:jc w:val="center"/>
        <w:rPr>
          <w:b/>
        </w:rPr>
      </w:pPr>
    </w:p>
    <w:p w:rsidR="004E3DD9" w:rsidRDefault="00EF01FE" w:rsidP="004E3DD9">
      <w:pPr>
        <w:pStyle w:val="Default"/>
        <w:spacing w:line="276" w:lineRule="auto"/>
        <w:jc w:val="both"/>
        <w:rPr>
          <w:b/>
        </w:rPr>
      </w:pPr>
      <w:r w:rsidRPr="004E3DD9">
        <w:rPr>
          <w:b/>
        </w:rPr>
        <w:t>Artículo 1</w:t>
      </w:r>
      <w:r w:rsidR="008242E8">
        <w:rPr>
          <w:b/>
        </w:rPr>
        <w:t>5</w:t>
      </w:r>
      <w:r w:rsidRPr="004E3DD9">
        <w:rPr>
          <w:b/>
        </w:rPr>
        <w:t xml:space="preserve">. </w:t>
      </w:r>
      <w:r w:rsidRPr="004E3DD9">
        <w:rPr>
          <w:color w:val="000000" w:themeColor="text1"/>
        </w:rPr>
        <w:t xml:space="preserve">Los </w:t>
      </w:r>
      <w:r w:rsidRPr="004E3DD9">
        <w:rPr>
          <w:b/>
          <w:color w:val="000000" w:themeColor="text1"/>
        </w:rPr>
        <w:t>Sujetos Obligados</w:t>
      </w:r>
      <w:r w:rsidR="00B837E4">
        <w:rPr>
          <w:b/>
          <w:color w:val="000000" w:themeColor="text1"/>
        </w:rPr>
        <w:t xml:space="preserve"> </w:t>
      </w:r>
      <w:r w:rsidR="00B837E4" w:rsidRPr="00B837E4">
        <w:rPr>
          <w:color w:val="000000" w:themeColor="text1"/>
        </w:rPr>
        <w:t>sin son</w:t>
      </w:r>
      <w:r w:rsidR="00B837E4">
        <w:rPr>
          <w:b/>
          <w:color w:val="000000" w:themeColor="text1"/>
        </w:rPr>
        <w:t xml:space="preserve"> Contribuyentes Obligados</w:t>
      </w:r>
      <w:r w:rsidRPr="004E3DD9">
        <w:rPr>
          <w:b/>
          <w:color w:val="000000" w:themeColor="text1"/>
        </w:rPr>
        <w:t xml:space="preserve">, </w:t>
      </w:r>
      <w:r w:rsidRPr="004E3DD9">
        <w:t xml:space="preserve">deberán presentar su </w:t>
      </w:r>
      <w:r w:rsidRPr="004E3DD9">
        <w:rPr>
          <w:b/>
        </w:rPr>
        <w:t>Declaración Fiscal Anual</w:t>
      </w:r>
      <w:r w:rsidRPr="004E3DD9">
        <w:t xml:space="preserve">, en los términos </w:t>
      </w:r>
      <w:r w:rsidR="008A3369">
        <w:t xml:space="preserve">y plazos que señala </w:t>
      </w:r>
      <w:r w:rsidRPr="004E3DD9">
        <w:t>la legislación de la materia.</w:t>
      </w:r>
      <w:r w:rsidRPr="004E3DD9">
        <w:rPr>
          <w:b/>
        </w:rPr>
        <w:t xml:space="preserve"> </w:t>
      </w:r>
    </w:p>
    <w:p w:rsidR="004E3DD9" w:rsidRDefault="004E3DD9" w:rsidP="00DD6F76">
      <w:pPr>
        <w:pStyle w:val="Default"/>
        <w:spacing w:line="276" w:lineRule="auto"/>
        <w:jc w:val="center"/>
        <w:rPr>
          <w:b/>
        </w:rPr>
      </w:pPr>
    </w:p>
    <w:p w:rsidR="00FD6FEB" w:rsidRDefault="004E3DD9" w:rsidP="00FD6FEB">
      <w:pPr>
        <w:pStyle w:val="Default"/>
        <w:spacing w:line="276" w:lineRule="auto"/>
        <w:jc w:val="both"/>
      </w:pPr>
      <w:r>
        <w:rPr>
          <w:b/>
        </w:rPr>
        <w:t xml:space="preserve">Artículo </w:t>
      </w:r>
      <w:r w:rsidR="008F057D">
        <w:rPr>
          <w:b/>
        </w:rPr>
        <w:t>1</w:t>
      </w:r>
      <w:r w:rsidR="008242E8">
        <w:rPr>
          <w:b/>
        </w:rPr>
        <w:t>6</w:t>
      </w:r>
      <w:r>
        <w:rPr>
          <w:b/>
        </w:rPr>
        <w:t xml:space="preserve">. </w:t>
      </w:r>
      <w:r>
        <w:t xml:space="preserve">Los </w:t>
      </w:r>
      <w:r w:rsidRPr="00033A20">
        <w:rPr>
          <w:b/>
        </w:rPr>
        <w:t>Sujetos Obligados</w:t>
      </w:r>
      <w:r w:rsidR="00B837E4">
        <w:rPr>
          <w:b/>
        </w:rPr>
        <w:t xml:space="preserve">, </w:t>
      </w:r>
      <w:r w:rsidR="00B837E4" w:rsidRPr="00B837E4">
        <w:t>a que se refiere el artículo anterior</w:t>
      </w:r>
      <w:r w:rsidR="00B837E4">
        <w:rPr>
          <w:b/>
        </w:rPr>
        <w:t xml:space="preserve">, </w:t>
      </w:r>
      <w:r>
        <w:t>deberá</w:t>
      </w:r>
      <w:r w:rsidR="00FD6FEB">
        <w:t>n</w:t>
      </w:r>
      <w:r>
        <w:t xml:space="preserve"> </w:t>
      </w:r>
      <w:r w:rsidR="00B837E4">
        <w:t>adjuntar</w:t>
      </w:r>
      <w:r w:rsidR="00FD6FEB">
        <w:t xml:space="preserve"> en </w:t>
      </w:r>
      <w:r w:rsidR="008242E8">
        <w:t xml:space="preserve">el </w:t>
      </w:r>
      <w:r w:rsidR="008242E8" w:rsidRPr="00E24549">
        <w:rPr>
          <w:b/>
          <w:color w:val="auto"/>
        </w:rPr>
        <w:t>Sistema de Declaraciones</w:t>
      </w:r>
      <w:r w:rsidR="00FD6FEB">
        <w:t xml:space="preserve">, </w:t>
      </w:r>
      <w:r w:rsidR="008242E8">
        <w:t xml:space="preserve">el </w:t>
      </w:r>
      <w:r w:rsidR="00597655">
        <w:t xml:space="preserve">documento </w:t>
      </w:r>
      <w:r w:rsidR="008242E8">
        <w:t>e</w:t>
      </w:r>
      <w:r w:rsidR="00FD6FEB">
        <w:t>scanead</w:t>
      </w:r>
      <w:r w:rsidR="008242E8">
        <w:t>o</w:t>
      </w:r>
      <w:r w:rsidR="00FD6FEB">
        <w:t xml:space="preserve"> </w:t>
      </w:r>
      <w:r w:rsidR="00B837E4">
        <w:t>correspondiente a</w:t>
      </w:r>
      <w:r w:rsidR="00FD6FEB">
        <w:t xml:space="preserve">l </w:t>
      </w:r>
      <w:r w:rsidR="00FD6FEB" w:rsidRPr="000D37EB">
        <w:rPr>
          <w:b/>
        </w:rPr>
        <w:t>Acuse de Recibo</w:t>
      </w:r>
      <w:r w:rsidR="00FD6FEB">
        <w:t xml:space="preserve"> de </w:t>
      </w:r>
      <w:r w:rsidR="008A3369">
        <w:t xml:space="preserve">su </w:t>
      </w:r>
      <w:r w:rsidR="00FD6FEB" w:rsidRPr="000D37EB">
        <w:rPr>
          <w:b/>
        </w:rPr>
        <w:t xml:space="preserve">Declaración </w:t>
      </w:r>
      <w:r w:rsidR="004D3416">
        <w:rPr>
          <w:b/>
        </w:rPr>
        <w:t>Fiscal</w:t>
      </w:r>
      <w:r w:rsidR="00B837E4">
        <w:rPr>
          <w:b/>
        </w:rPr>
        <w:t xml:space="preserve"> </w:t>
      </w:r>
      <w:r w:rsidR="00B837E4" w:rsidRPr="00B837E4">
        <w:t>que</w:t>
      </w:r>
      <w:r w:rsidR="00604948" w:rsidRPr="00B837E4">
        <w:t xml:space="preserve"> emit</w:t>
      </w:r>
      <w:r w:rsidR="00B837E4" w:rsidRPr="00B837E4">
        <w:t xml:space="preserve">e </w:t>
      </w:r>
      <w:r w:rsidR="00604948" w:rsidRPr="00B837E4">
        <w:t>el</w:t>
      </w:r>
      <w:r w:rsidR="00604948">
        <w:t xml:space="preserve"> </w:t>
      </w:r>
      <w:r w:rsidR="00604948" w:rsidRPr="00597655">
        <w:rPr>
          <w:b/>
        </w:rPr>
        <w:t xml:space="preserve">Sistema de </w:t>
      </w:r>
      <w:r w:rsidR="00553E98" w:rsidRPr="00597655">
        <w:rPr>
          <w:b/>
        </w:rPr>
        <w:t>Administración Tributaria (SAT)</w:t>
      </w:r>
      <w:r w:rsidR="00553E98">
        <w:t>.</w:t>
      </w:r>
    </w:p>
    <w:p w:rsidR="007D3825" w:rsidRDefault="007D3825" w:rsidP="00DD6F76">
      <w:pPr>
        <w:pStyle w:val="Default"/>
        <w:spacing w:line="276" w:lineRule="auto"/>
        <w:jc w:val="center"/>
        <w:rPr>
          <w:b/>
        </w:rPr>
      </w:pPr>
    </w:p>
    <w:p w:rsidR="00647AA1" w:rsidRPr="00E24549" w:rsidRDefault="00AE06A8" w:rsidP="00604948">
      <w:pPr>
        <w:pStyle w:val="Default"/>
        <w:spacing w:line="276" w:lineRule="auto"/>
        <w:jc w:val="center"/>
        <w:rPr>
          <w:b/>
          <w:color w:val="auto"/>
        </w:rPr>
      </w:pPr>
      <w:r w:rsidRPr="00E24549">
        <w:rPr>
          <w:b/>
          <w:color w:val="auto"/>
        </w:rPr>
        <w:t xml:space="preserve">CAPITULO </w:t>
      </w:r>
      <w:r w:rsidR="00647AA1" w:rsidRPr="00E24549">
        <w:rPr>
          <w:b/>
          <w:color w:val="auto"/>
        </w:rPr>
        <w:t>V</w:t>
      </w:r>
      <w:r w:rsidR="00EF01FE" w:rsidRPr="00E24549">
        <w:rPr>
          <w:b/>
          <w:color w:val="auto"/>
        </w:rPr>
        <w:t>I</w:t>
      </w:r>
      <w:r w:rsidR="001E6D81" w:rsidRPr="00E24549">
        <w:rPr>
          <w:b/>
          <w:color w:val="auto"/>
        </w:rPr>
        <w:t>I</w:t>
      </w:r>
      <w:r w:rsidR="00647AA1" w:rsidRPr="00E24549">
        <w:rPr>
          <w:b/>
          <w:color w:val="auto"/>
        </w:rPr>
        <w:t>.</w:t>
      </w:r>
    </w:p>
    <w:p w:rsidR="00CE0FEC" w:rsidRPr="00E24549" w:rsidRDefault="00CE0FEC" w:rsidP="00604948">
      <w:pPr>
        <w:pStyle w:val="Default"/>
        <w:spacing w:line="276" w:lineRule="auto"/>
        <w:jc w:val="center"/>
        <w:rPr>
          <w:b/>
          <w:color w:val="auto"/>
        </w:rPr>
      </w:pPr>
      <w:r w:rsidRPr="00E24549">
        <w:rPr>
          <w:b/>
          <w:color w:val="auto"/>
        </w:rPr>
        <w:t>DEL</w:t>
      </w:r>
      <w:r w:rsidR="00711D85" w:rsidRPr="00E24549">
        <w:rPr>
          <w:b/>
          <w:color w:val="auto"/>
        </w:rPr>
        <w:t xml:space="preserve"> SISTEMA DE DECLARACIONES.</w:t>
      </w:r>
    </w:p>
    <w:p w:rsidR="00CE0FEC" w:rsidRDefault="00CE0FEC" w:rsidP="00DD6F76">
      <w:pPr>
        <w:pStyle w:val="Default"/>
        <w:spacing w:line="276" w:lineRule="auto"/>
        <w:jc w:val="center"/>
        <w:rPr>
          <w:b/>
        </w:rPr>
      </w:pPr>
    </w:p>
    <w:p w:rsidR="006A29C2" w:rsidRPr="00796186" w:rsidRDefault="006A29C2" w:rsidP="006A29C2">
      <w:pPr>
        <w:pStyle w:val="Default"/>
        <w:spacing w:line="276" w:lineRule="auto"/>
        <w:jc w:val="both"/>
        <w:rPr>
          <w:b/>
          <w:color w:val="auto"/>
        </w:rPr>
      </w:pPr>
      <w:r w:rsidRPr="00796186">
        <w:rPr>
          <w:b/>
          <w:color w:val="auto"/>
        </w:rPr>
        <w:t xml:space="preserve">Artículo </w:t>
      </w:r>
      <w:r w:rsidR="00711D85" w:rsidRPr="00796186">
        <w:rPr>
          <w:b/>
          <w:color w:val="auto"/>
        </w:rPr>
        <w:t>17</w:t>
      </w:r>
      <w:r w:rsidRPr="00796186">
        <w:rPr>
          <w:b/>
          <w:color w:val="auto"/>
        </w:rPr>
        <w:t xml:space="preserve">. </w:t>
      </w:r>
      <w:r w:rsidR="00711D85" w:rsidRPr="00796186">
        <w:rPr>
          <w:color w:val="auto"/>
        </w:rPr>
        <w:t xml:space="preserve">El </w:t>
      </w:r>
      <w:r w:rsidR="00711D85" w:rsidRPr="00796186">
        <w:rPr>
          <w:b/>
          <w:color w:val="auto"/>
        </w:rPr>
        <w:t xml:space="preserve">Sistema de Declaraciones, </w:t>
      </w:r>
      <w:r w:rsidR="00711D85" w:rsidRPr="00796186">
        <w:rPr>
          <w:color w:val="auto"/>
        </w:rPr>
        <w:t>a que se refiere el Artículo 9 d</w:t>
      </w:r>
      <w:r w:rsidR="00796186">
        <w:rPr>
          <w:color w:val="auto"/>
        </w:rPr>
        <w:t>e</w:t>
      </w:r>
      <w:r w:rsidR="00711D85" w:rsidRPr="00796186">
        <w:rPr>
          <w:color w:val="auto"/>
        </w:rPr>
        <w:t xml:space="preserve"> estos Lineamientos, </w:t>
      </w:r>
      <w:r w:rsidR="002011DC" w:rsidRPr="00796186">
        <w:rPr>
          <w:color w:val="auto"/>
        </w:rPr>
        <w:t xml:space="preserve">está disponible en el sitio </w:t>
      </w:r>
      <w:r w:rsidR="002011DC" w:rsidRPr="00796186">
        <w:rPr>
          <w:b/>
          <w:color w:val="auto"/>
        </w:rPr>
        <w:t xml:space="preserve">www.ieepco.org.mx/declaraciones/registrar/ </w:t>
      </w:r>
      <w:r w:rsidR="002011DC" w:rsidRPr="00796186">
        <w:rPr>
          <w:color w:val="auto"/>
        </w:rPr>
        <w:t xml:space="preserve"> de</w:t>
      </w:r>
      <w:r w:rsidR="00711D85" w:rsidRPr="00796186">
        <w:rPr>
          <w:color w:val="auto"/>
        </w:rPr>
        <w:t xml:space="preserve"> </w:t>
      </w:r>
      <w:r w:rsidR="002011DC" w:rsidRPr="00796186">
        <w:rPr>
          <w:color w:val="auto"/>
        </w:rPr>
        <w:t xml:space="preserve">la Página </w:t>
      </w:r>
      <w:r w:rsidR="00711D85" w:rsidRPr="00796186">
        <w:rPr>
          <w:color w:val="auto"/>
        </w:rPr>
        <w:t xml:space="preserve">Web </w:t>
      </w:r>
      <w:r w:rsidR="002011DC" w:rsidRPr="00796186">
        <w:rPr>
          <w:color w:val="auto"/>
        </w:rPr>
        <w:t xml:space="preserve">del </w:t>
      </w:r>
      <w:r w:rsidR="002011DC" w:rsidRPr="00796186">
        <w:rPr>
          <w:b/>
          <w:color w:val="auto"/>
        </w:rPr>
        <w:t xml:space="preserve">Instituto. </w:t>
      </w:r>
    </w:p>
    <w:p w:rsidR="006A29C2" w:rsidRPr="00957954" w:rsidRDefault="006A29C2" w:rsidP="00DD6F76">
      <w:pPr>
        <w:pStyle w:val="Default"/>
        <w:spacing w:line="276" w:lineRule="auto"/>
        <w:jc w:val="center"/>
        <w:rPr>
          <w:b/>
        </w:rPr>
      </w:pPr>
    </w:p>
    <w:p w:rsidR="00CE0FEC" w:rsidRPr="00CE0FEC" w:rsidRDefault="00CE0FEC" w:rsidP="002011DC">
      <w:pPr>
        <w:pStyle w:val="Default"/>
        <w:spacing w:line="276" w:lineRule="auto"/>
        <w:jc w:val="both"/>
      </w:pPr>
      <w:r w:rsidRPr="00957954">
        <w:rPr>
          <w:b/>
        </w:rPr>
        <w:t xml:space="preserve">Artículo </w:t>
      </w:r>
      <w:r w:rsidR="00711D85">
        <w:rPr>
          <w:b/>
        </w:rPr>
        <w:t>18</w:t>
      </w:r>
      <w:r w:rsidRPr="00957954">
        <w:rPr>
          <w:b/>
        </w:rPr>
        <w:t xml:space="preserve">. </w:t>
      </w:r>
      <w:r w:rsidRPr="00957954">
        <w:t>Para la presentación de su</w:t>
      </w:r>
      <w:r w:rsidRPr="00957954">
        <w:rPr>
          <w:b/>
        </w:rPr>
        <w:t xml:space="preserve"> Declaración, </w:t>
      </w:r>
      <w:r w:rsidRPr="00957954">
        <w:t xml:space="preserve">los </w:t>
      </w:r>
      <w:r w:rsidRPr="00957954">
        <w:rPr>
          <w:b/>
        </w:rPr>
        <w:t>Sujetos Obligados</w:t>
      </w:r>
      <w:r w:rsidRPr="00957954">
        <w:t xml:space="preserve"> deben </w:t>
      </w:r>
      <w:r w:rsidR="0015689C" w:rsidRPr="00957954">
        <w:t xml:space="preserve">registrarse en </w:t>
      </w:r>
      <w:r w:rsidR="00711D85">
        <w:t>e</w:t>
      </w:r>
      <w:r w:rsidR="0015689C" w:rsidRPr="00957954">
        <w:t xml:space="preserve">l </w:t>
      </w:r>
      <w:r w:rsidR="00711D85" w:rsidRPr="00796186">
        <w:rPr>
          <w:b/>
          <w:color w:val="auto"/>
        </w:rPr>
        <w:t>Sistema de Declaraciones</w:t>
      </w:r>
      <w:r w:rsidR="0015689C" w:rsidRPr="00957954">
        <w:t xml:space="preserve">, </w:t>
      </w:r>
      <w:r w:rsidRPr="00957954">
        <w:t>c</w:t>
      </w:r>
      <w:r w:rsidR="000D64D7" w:rsidRPr="00957954">
        <w:t>rea</w:t>
      </w:r>
      <w:r w:rsidR="00B837E4">
        <w:t xml:space="preserve">ndo </w:t>
      </w:r>
      <w:r w:rsidR="0015689C" w:rsidRPr="00957954">
        <w:t>s</w:t>
      </w:r>
      <w:r w:rsidR="000D64D7" w:rsidRPr="00957954">
        <w:t>u</w:t>
      </w:r>
      <w:r w:rsidRPr="00957954">
        <w:t xml:space="preserve"> </w:t>
      </w:r>
      <w:r w:rsidR="000D64D7" w:rsidRPr="00957954">
        <w:rPr>
          <w:b/>
        </w:rPr>
        <w:t>Nombre de Usuario</w:t>
      </w:r>
      <w:r w:rsidR="000D64D7" w:rsidRPr="00957954">
        <w:t xml:space="preserve"> y </w:t>
      </w:r>
      <w:r w:rsidR="00796186">
        <w:t xml:space="preserve">obtener </w:t>
      </w:r>
      <w:r w:rsidR="00B837E4">
        <w:t>del Sistema su</w:t>
      </w:r>
      <w:r w:rsidR="000D64D7" w:rsidRPr="00957954">
        <w:t xml:space="preserve"> </w:t>
      </w:r>
      <w:r w:rsidR="000D64D7" w:rsidRPr="00957954">
        <w:rPr>
          <w:b/>
        </w:rPr>
        <w:t>Código de Seguridad</w:t>
      </w:r>
      <w:r w:rsidR="0015689C" w:rsidRPr="00957954">
        <w:rPr>
          <w:b/>
        </w:rPr>
        <w:t xml:space="preserve">, </w:t>
      </w:r>
      <w:r w:rsidR="0015689C" w:rsidRPr="00957954">
        <w:t>claves que son</w:t>
      </w:r>
      <w:r w:rsidR="0015689C" w:rsidRPr="00957954">
        <w:rPr>
          <w:b/>
        </w:rPr>
        <w:t xml:space="preserve"> </w:t>
      </w:r>
      <w:r w:rsidR="00054825" w:rsidRPr="00957954">
        <w:t>personal</w:t>
      </w:r>
      <w:r w:rsidR="0015689C" w:rsidRPr="00957954">
        <w:t>es</w:t>
      </w:r>
      <w:r w:rsidR="00054825" w:rsidRPr="00957954">
        <w:t>, únic</w:t>
      </w:r>
      <w:r w:rsidR="0015689C" w:rsidRPr="00957954">
        <w:t>as</w:t>
      </w:r>
      <w:r w:rsidR="00054825" w:rsidRPr="00957954">
        <w:t xml:space="preserve"> e intransferible</w:t>
      </w:r>
      <w:r w:rsidR="0015689C" w:rsidRPr="00957954">
        <w:t>s</w:t>
      </w:r>
      <w:r w:rsidR="00054825" w:rsidRPr="00957954">
        <w:t>.</w:t>
      </w:r>
    </w:p>
    <w:p w:rsidR="00CE0FEC" w:rsidRPr="00CE0FEC" w:rsidRDefault="00CE0FEC" w:rsidP="00DD6F76">
      <w:pPr>
        <w:pStyle w:val="Default"/>
        <w:spacing w:line="276" w:lineRule="auto"/>
        <w:jc w:val="center"/>
        <w:rPr>
          <w:b/>
        </w:rPr>
      </w:pPr>
    </w:p>
    <w:p w:rsidR="00CE0FEC" w:rsidRDefault="00CE0FEC" w:rsidP="00CE0FEC">
      <w:pPr>
        <w:pStyle w:val="Default"/>
        <w:spacing w:line="276" w:lineRule="auto"/>
        <w:jc w:val="center"/>
        <w:rPr>
          <w:b/>
        </w:rPr>
      </w:pPr>
      <w:r w:rsidRPr="0094060A">
        <w:rPr>
          <w:b/>
        </w:rPr>
        <w:t>CAPITULO VIII.</w:t>
      </w:r>
    </w:p>
    <w:p w:rsidR="00C658CA" w:rsidRDefault="00C658CA" w:rsidP="00604948">
      <w:pPr>
        <w:pStyle w:val="Default"/>
        <w:spacing w:line="276" w:lineRule="auto"/>
        <w:jc w:val="center"/>
        <w:rPr>
          <w:b/>
        </w:rPr>
      </w:pPr>
      <w:r>
        <w:rPr>
          <w:b/>
        </w:rPr>
        <w:t>DE LAS FA</w:t>
      </w:r>
      <w:r w:rsidR="003250CF">
        <w:rPr>
          <w:b/>
        </w:rPr>
        <w:t xml:space="preserve">CULTADES Y </w:t>
      </w:r>
      <w:r w:rsidR="001E6D81">
        <w:rPr>
          <w:b/>
        </w:rPr>
        <w:t xml:space="preserve">OBLIGACIONES </w:t>
      </w:r>
      <w:r w:rsidR="003250CF">
        <w:rPr>
          <w:b/>
        </w:rPr>
        <w:t>DE</w:t>
      </w:r>
      <w:r w:rsidR="008F2FDE">
        <w:rPr>
          <w:b/>
        </w:rPr>
        <w:t xml:space="preserve"> </w:t>
      </w:r>
      <w:r>
        <w:rPr>
          <w:b/>
        </w:rPr>
        <w:t>L</w:t>
      </w:r>
      <w:r w:rsidR="008F2FDE">
        <w:rPr>
          <w:b/>
        </w:rPr>
        <w:t xml:space="preserve">A </w:t>
      </w:r>
      <w:r w:rsidR="003250CF" w:rsidRPr="003250CF">
        <w:rPr>
          <w:b/>
        </w:rPr>
        <w:t>CONTR</w:t>
      </w:r>
      <w:r w:rsidR="008F2FDE">
        <w:rPr>
          <w:b/>
        </w:rPr>
        <w:t>A</w:t>
      </w:r>
      <w:r w:rsidR="003250CF" w:rsidRPr="003250CF">
        <w:rPr>
          <w:b/>
        </w:rPr>
        <w:t>L</w:t>
      </w:r>
      <w:r w:rsidR="008F2FDE">
        <w:rPr>
          <w:b/>
        </w:rPr>
        <w:t>ORÍA</w:t>
      </w:r>
      <w:r>
        <w:rPr>
          <w:b/>
        </w:rPr>
        <w:t>.</w:t>
      </w:r>
    </w:p>
    <w:p w:rsidR="00647AA1" w:rsidRDefault="00647AA1" w:rsidP="00DD6F76">
      <w:pPr>
        <w:pStyle w:val="Default"/>
        <w:spacing w:line="276" w:lineRule="auto"/>
        <w:jc w:val="center"/>
        <w:rPr>
          <w:b/>
        </w:rPr>
      </w:pPr>
    </w:p>
    <w:p w:rsidR="00521EA8" w:rsidRDefault="00647AA1" w:rsidP="00E303CE">
      <w:pPr>
        <w:pStyle w:val="Default"/>
        <w:spacing w:line="276" w:lineRule="auto"/>
        <w:jc w:val="both"/>
      </w:pPr>
      <w:r w:rsidRPr="001A2F2A">
        <w:rPr>
          <w:b/>
        </w:rPr>
        <w:t xml:space="preserve">Artículo </w:t>
      </w:r>
      <w:r w:rsidR="00711D85">
        <w:rPr>
          <w:b/>
        </w:rPr>
        <w:t>19</w:t>
      </w:r>
      <w:r>
        <w:rPr>
          <w:b/>
        </w:rPr>
        <w:t xml:space="preserve">. </w:t>
      </w:r>
      <w:r w:rsidR="008F2FDE">
        <w:t>La</w:t>
      </w:r>
      <w:r w:rsidRPr="001A2F2A">
        <w:t xml:space="preserve"> </w:t>
      </w:r>
      <w:r w:rsidR="008F2FDE" w:rsidRPr="00514E49">
        <w:rPr>
          <w:b/>
        </w:rPr>
        <w:t>Contraloría</w:t>
      </w:r>
      <w:r w:rsidR="008F2FDE">
        <w:rPr>
          <w:b/>
        </w:rPr>
        <w:t xml:space="preserve"> </w:t>
      </w:r>
      <w:r w:rsidRPr="001A2F2A">
        <w:t>será l</w:t>
      </w:r>
      <w:r w:rsidR="008F2FDE">
        <w:t>a</w:t>
      </w:r>
      <w:r w:rsidRPr="001A2F2A">
        <w:t xml:space="preserve"> encargad</w:t>
      </w:r>
      <w:r w:rsidR="008F2FDE">
        <w:t>a</w:t>
      </w:r>
      <w:r w:rsidRPr="001A2F2A">
        <w:t xml:space="preserve"> de </w:t>
      </w:r>
      <w:r w:rsidR="008641EB">
        <w:t xml:space="preserve">dar seguimiento a </w:t>
      </w:r>
      <w:r w:rsidR="00521EA8">
        <w:t>la</w:t>
      </w:r>
      <w:r w:rsidR="009B2653">
        <w:t xml:space="preserve"> </w:t>
      </w:r>
      <w:r w:rsidR="00F741D1">
        <w:t>p</w:t>
      </w:r>
      <w:r w:rsidR="009B2653">
        <w:t>resentación</w:t>
      </w:r>
      <w:r w:rsidR="00521EA8">
        <w:t xml:space="preserve"> </w:t>
      </w:r>
      <w:r w:rsidR="009B2653">
        <w:t xml:space="preserve">de </w:t>
      </w:r>
      <w:r w:rsidR="000D37EB">
        <w:t xml:space="preserve">la </w:t>
      </w:r>
      <w:r w:rsidR="00521EA8" w:rsidRPr="000D37EB">
        <w:rPr>
          <w:b/>
        </w:rPr>
        <w:t>Declaraci</w:t>
      </w:r>
      <w:r w:rsidR="000D37EB" w:rsidRPr="000D37EB">
        <w:rPr>
          <w:b/>
        </w:rPr>
        <w:t>ón</w:t>
      </w:r>
      <w:r w:rsidR="000D37EB">
        <w:t xml:space="preserve"> </w:t>
      </w:r>
      <w:r w:rsidRPr="001A2F2A">
        <w:t xml:space="preserve">de los </w:t>
      </w:r>
      <w:r w:rsidRPr="001D10BB">
        <w:rPr>
          <w:b/>
        </w:rPr>
        <w:t>Sujetos Obligados</w:t>
      </w:r>
      <w:r w:rsidR="00521EA8" w:rsidRPr="003250CF">
        <w:t>.</w:t>
      </w:r>
    </w:p>
    <w:p w:rsidR="008472C1" w:rsidRDefault="00647AA1" w:rsidP="00796186">
      <w:pPr>
        <w:tabs>
          <w:tab w:val="left" w:pos="284"/>
        </w:tabs>
        <w:autoSpaceDE w:val="0"/>
        <w:autoSpaceDN w:val="0"/>
        <w:adjustRightInd w:val="0"/>
        <w:spacing w:line="240" w:lineRule="auto"/>
        <w:ind w:firstLine="0"/>
        <w:rPr>
          <w:rFonts w:ascii="Arial" w:hAnsi="Arial" w:cs="Arial"/>
          <w:b/>
          <w:sz w:val="24"/>
          <w:szCs w:val="24"/>
        </w:rPr>
      </w:pPr>
      <w:r w:rsidRPr="001A2F2A">
        <w:rPr>
          <w:rFonts w:ascii="Arial" w:hAnsi="Arial" w:cs="Arial"/>
          <w:sz w:val="24"/>
          <w:szCs w:val="24"/>
        </w:rPr>
        <w:t xml:space="preserve"> </w:t>
      </w:r>
    </w:p>
    <w:p w:rsidR="00E00902" w:rsidRPr="00957954" w:rsidRDefault="00E00902" w:rsidP="00E303CE">
      <w:pPr>
        <w:pStyle w:val="Default"/>
        <w:spacing w:line="276" w:lineRule="auto"/>
        <w:jc w:val="both"/>
      </w:pPr>
      <w:r w:rsidRPr="00957954">
        <w:rPr>
          <w:b/>
        </w:rPr>
        <w:t xml:space="preserve">Artículo </w:t>
      </w:r>
      <w:r w:rsidR="00CF449D" w:rsidRPr="00957954">
        <w:rPr>
          <w:b/>
        </w:rPr>
        <w:t>2</w:t>
      </w:r>
      <w:r w:rsidR="00711D85">
        <w:rPr>
          <w:b/>
        </w:rPr>
        <w:t>0</w:t>
      </w:r>
      <w:r w:rsidRPr="00957954">
        <w:rPr>
          <w:b/>
        </w:rPr>
        <w:t xml:space="preserve">. </w:t>
      </w:r>
      <w:r w:rsidR="008F2FDE" w:rsidRPr="00957954">
        <w:t xml:space="preserve">La </w:t>
      </w:r>
      <w:r w:rsidR="008F2FDE" w:rsidRPr="00957954">
        <w:rPr>
          <w:b/>
        </w:rPr>
        <w:t>Contraloría</w:t>
      </w:r>
      <w:r w:rsidRPr="00957954">
        <w:t xml:space="preserve">, integrara </w:t>
      </w:r>
      <w:r w:rsidR="00404EF8" w:rsidRPr="00957954">
        <w:t xml:space="preserve">y tendrá bajo su custodia </w:t>
      </w:r>
      <w:r w:rsidR="003250CF" w:rsidRPr="00957954">
        <w:t xml:space="preserve">el </w:t>
      </w:r>
      <w:r w:rsidRPr="00957954">
        <w:rPr>
          <w:b/>
        </w:rPr>
        <w:t>Padrón</w:t>
      </w:r>
      <w:r w:rsidRPr="00957954">
        <w:t xml:space="preserve"> de </w:t>
      </w:r>
      <w:r w:rsidR="00276230" w:rsidRPr="00957954">
        <w:rPr>
          <w:b/>
        </w:rPr>
        <w:t>Sujetos Obligados</w:t>
      </w:r>
      <w:r w:rsidRPr="00957954">
        <w:t xml:space="preserve"> del </w:t>
      </w:r>
      <w:r w:rsidRPr="00957954">
        <w:rPr>
          <w:b/>
        </w:rPr>
        <w:t>Instituto</w:t>
      </w:r>
      <w:r w:rsidR="00404EF8" w:rsidRPr="00957954">
        <w:rPr>
          <w:b/>
        </w:rPr>
        <w:t xml:space="preserve">, </w:t>
      </w:r>
      <w:r w:rsidR="00404EF8" w:rsidRPr="00957954">
        <w:t xml:space="preserve">que </w:t>
      </w:r>
      <w:r w:rsidRPr="00957954">
        <w:t>contendrá</w:t>
      </w:r>
      <w:r w:rsidR="00404EF8" w:rsidRPr="00957954">
        <w:t xml:space="preserve"> </w:t>
      </w:r>
      <w:r w:rsidRPr="00957954">
        <w:t xml:space="preserve">el registro de los siguientes datos: </w:t>
      </w:r>
    </w:p>
    <w:p w:rsidR="008F2FDE" w:rsidRPr="00957954" w:rsidRDefault="008F2FDE" w:rsidP="00DD6F76">
      <w:pPr>
        <w:pStyle w:val="Default"/>
        <w:spacing w:line="276" w:lineRule="auto"/>
        <w:jc w:val="center"/>
      </w:pPr>
    </w:p>
    <w:p w:rsidR="00E00902" w:rsidRPr="00957954" w:rsidRDefault="00E00902" w:rsidP="00054825">
      <w:pPr>
        <w:pStyle w:val="Prrafodelista"/>
        <w:numPr>
          <w:ilvl w:val="0"/>
          <w:numId w:val="27"/>
        </w:numPr>
        <w:tabs>
          <w:tab w:val="left" w:pos="0"/>
        </w:tabs>
        <w:ind w:left="1134" w:hanging="283"/>
        <w:rPr>
          <w:rFonts w:ascii="Arial" w:hAnsi="Arial" w:cs="Arial"/>
          <w:sz w:val="24"/>
          <w:szCs w:val="24"/>
        </w:rPr>
      </w:pPr>
      <w:r w:rsidRPr="00957954">
        <w:rPr>
          <w:rFonts w:ascii="Arial" w:hAnsi="Arial" w:cs="Arial"/>
          <w:sz w:val="24"/>
          <w:szCs w:val="24"/>
        </w:rPr>
        <w:t xml:space="preserve">Nombre del Servidor Público; </w:t>
      </w:r>
    </w:p>
    <w:p w:rsidR="00E00902" w:rsidRPr="00957954" w:rsidRDefault="00E00902" w:rsidP="00054825">
      <w:pPr>
        <w:pStyle w:val="Prrafodelista"/>
        <w:numPr>
          <w:ilvl w:val="0"/>
          <w:numId w:val="27"/>
        </w:numPr>
        <w:tabs>
          <w:tab w:val="left" w:pos="0"/>
        </w:tabs>
        <w:ind w:left="1134" w:hanging="283"/>
        <w:rPr>
          <w:rFonts w:ascii="Arial" w:hAnsi="Arial" w:cs="Arial"/>
          <w:sz w:val="24"/>
          <w:szCs w:val="24"/>
        </w:rPr>
      </w:pPr>
      <w:r w:rsidRPr="00957954">
        <w:rPr>
          <w:rFonts w:ascii="Arial" w:hAnsi="Arial" w:cs="Arial"/>
          <w:sz w:val="24"/>
          <w:szCs w:val="24"/>
        </w:rPr>
        <w:t xml:space="preserve">Fecha de Alta Laboral; </w:t>
      </w:r>
    </w:p>
    <w:p w:rsidR="00E00902" w:rsidRPr="00957954" w:rsidRDefault="00E00902" w:rsidP="00054825">
      <w:pPr>
        <w:pStyle w:val="Prrafodelista"/>
        <w:numPr>
          <w:ilvl w:val="0"/>
          <w:numId w:val="27"/>
        </w:numPr>
        <w:tabs>
          <w:tab w:val="left" w:pos="0"/>
        </w:tabs>
        <w:ind w:left="1134" w:hanging="283"/>
        <w:rPr>
          <w:rFonts w:ascii="Arial" w:hAnsi="Arial" w:cs="Arial"/>
          <w:sz w:val="24"/>
          <w:szCs w:val="24"/>
        </w:rPr>
      </w:pPr>
      <w:r w:rsidRPr="00957954">
        <w:rPr>
          <w:rFonts w:ascii="Arial" w:hAnsi="Arial" w:cs="Arial"/>
          <w:sz w:val="24"/>
          <w:szCs w:val="24"/>
        </w:rPr>
        <w:t xml:space="preserve">Salario del Servidor Público e Ingresos del último año; </w:t>
      </w:r>
    </w:p>
    <w:p w:rsidR="00E00902" w:rsidRPr="00957954" w:rsidRDefault="00E00902" w:rsidP="00054825">
      <w:pPr>
        <w:pStyle w:val="Prrafodelista"/>
        <w:numPr>
          <w:ilvl w:val="0"/>
          <w:numId w:val="27"/>
        </w:numPr>
        <w:tabs>
          <w:tab w:val="left" w:pos="0"/>
        </w:tabs>
        <w:ind w:left="1134" w:hanging="283"/>
        <w:rPr>
          <w:rFonts w:ascii="Arial" w:hAnsi="Arial" w:cs="Arial"/>
          <w:sz w:val="24"/>
          <w:szCs w:val="24"/>
        </w:rPr>
      </w:pPr>
      <w:r w:rsidRPr="00957954">
        <w:rPr>
          <w:rFonts w:ascii="Arial" w:hAnsi="Arial" w:cs="Arial"/>
          <w:sz w:val="24"/>
          <w:szCs w:val="24"/>
        </w:rPr>
        <w:t xml:space="preserve">Puesto </w:t>
      </w:r>
      <w:r w:rsidR="002011DC" w:rsidRPr="00957954">
        <w:rPr>
          <w:rFonts w:ascii="Arial" w:hAnsi="Arial" w:cs="Arial"/>
          <w:sz w:val="24"/>
          <w:szCs w:val="24"/>
        </w:rPr>
        <w:t xml:space="preserve">o Cargo </w:t>
      </w:r>
      <w:r w:rsidRPr="00957954">
        <w:rPr>
          <w:rFonts w:ascii="Arial" w:hAnsi="Arial" w:cs="Arial"/>
          <w:sz w:val="24"/>
          <w:szCs w:val="24"/>
        </w:rPr>
        <w:t xml:space="preserve">del Servidor Público; </w:t>
      </w:r>
    </w:p>
    <w:p w:rsidR="00E00902" w:rsidRPr="00957954" w:rsidRDefault="00E00902" w:rsidP="00054825">
      <w:pPr>
        <w:pStyle w:val="Prrafodelista"/>
        <w:numPr>
          <w:ilvl w:val="0"/>
          <w:numId w:val="27"/>
        </w:numPr>
        <w:tabs>
          <w:tab w:val="left" w:pos="0"/>
        </w:tabs>
        <w:ind w:left="1134" w:hanging="283"/>
        <w:rPr>
          <w:rFonts w:ascii="Arial" w:hAnsi="Arial" w:cs="Arial"/>
          <w:sz w:val="24"/>
          <w:szCs w:val="24"/>
        </w:rPr>
      </w:pPr>
      <w:r w:rsidRPr="00957954">
        <w:rPr>
          <w:rFonts w:ascii="Arial" w:hAnsi="Arial" w:cs="Arial"/>
          <w:sz w:val="24"/>
          <w:szCs w:val="24"/>
        </w:rPr>
        <w:t>Área de Adscripción del Servidor P</w:t>
      </w:r>
      <w:r w:rsidR="00AE3B29" w:rsidRPr="00957954">
        <w:rPr>
          <w:rFonts w:ascii="Arial" w:hAnsi="Arial" w:cs="Arial"/>
          <w:sz w:val="24"/>
          <w:szCs w:val="24"/>
        </w:rPr>
        <w:t xml:space="preserve">úblico; </w:t>
      </w:r>
    </w:p>
    <w:p w:rsidR="004D3416" w:rsidRDefault="004D3416" w:rsidP="00DD6F76">
      <w:pPr>
        <w:pStyle w:val="Default"/>
        <w:spacing w:line="276" w:lineRule="auto"/>
        <w:jc w:val="center"/>
      </w:pPr>
    </w:p>
    <w:p w:rsidR="008641EB" w:rsidRPr="007C0129" w:rsidRDefault="000D37EB" w:rsidP="00E303CE">
      <w:pPr>
        <w:pStyle w:val="Default"/>
        <w:spacing w:line="276" w:lineRule="auto"/>
        <w:jc w:val="both"/>
        <w:rPr>
          <w:b/>
        </w:rPr>
      </w:pPr>
      <w:r>
        <w:t>Esta i</w:t>
      </w:r>
      <w:r w:rsidR="008641EB" w:rsidRPr="009B2653">
        <w:t xml:space="preserve">nformación </w:t>
      </w:r>
      <w:r w:rsidR="00AE3B29" w:rsidRPr="009B2653">
        <w:t>no es limitativa</w:t>
      </w:r>
      <w:r w:rsidR="00F94B33" w:rsidRPr="009B2653">
        <w:t>,</w:t>
      </w:r>
      <w:r w:rsidR="00AE3B29" w:rsidRPr="009B2653">
        <w:t xml:space="preserve"> toda vez que </w:t>
      </w:r>
      <w:r w:rsidR="008641EB" w:rsidRPr="009B2653">
        <w:t xml:space="preserve">deberá </w:t>
      </w:r>
      <w:r w:rsidR="007C0129" w:rsidRPr="009B2653">
        <w:t xml:space="preserve">sujetarse a </w:t>
      </w:r>
      <w:r w:rsidR="008641EB" w:rsidRPr="009B2653">
        <w:t>lo</w:t>
      </w:r>
      <w:r w:rsidR="00B71320">
        <w:t xml:space="preserve">s requerimientos </w:t>
      </w:r>
      <w:r w:rsidR="007C0129" w:rsidRPr="009B2653">
        <w:t xml:space="preserve">del </w:t>
      </w:r>
      <w:r w:rsidR="007C0129" w:rsidRPr="002011DC">
        <w:rPr>
          <w:b/>
        </w:rPr>
        <w:t>Sistema Nacional Anticorrupción</w:t>
      </w:r>
      <w:r w:rsidR="007C0129" w:rsidRPr="009B2653">
        <w:t>.</w:t>
      </w:r>
    </w:p>
    <w:p w:rsidR="008641EB" w:rsidRDefault="008641EB" w:rsidP="00DD6F76">
      <w:pPr>
        <w:pStyle w:val="Default"/>
        <w:spacing w:line="276" w:lineRule="auto"/>
        <w:jc w:val="center"/>
        <w:rPr>
          <w:b/>
        </w:rPr>
      </w:pPr>
    </w:p>
    <w:p w:rsidR="00850E7B" w:rsidRDefault="00F741D1" w:rsidP="00F741D1">
      <w:pPr>
        <w:ind w:firstLine="0"/>
        <w:rPr>
          <w:rFonts w:ascii="Arial" w:hAnsi="Arial" w:cs="Arial"/>
          <w:sz w:val="24"/>
          <w:szCs w:val="24"/>
        </w:rPr>
      </w:pPr>
      <w:r w:rsidRPr="001A2F2A">
        <w:rPr>
          <w:rFonts w:ascii="Arial" w:hAnsi="Arial" w:cs="Arial"/>
          <w:b/>
          <w:sz w:val="24"/>
          <w:szCs w:val="24"/>
        </w:rPr>
        <w:t xml:space="preserve">Artículo </w:t>
      </w:r>
      <w:r>
        <w:rPr>
          <w:rFonts w:ascii="Arial" w:hAnsi="Arial" w:cs="Arial"/>
          <w:b/>
          <w:sz w:val="24"/>
          <w:szCs w:val="24"/>
        </w:rPr>
        <w:t>2</w:t>
      </w:r>
      <w:r w:rsidR="00711D85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L</w:t>
      </w:r>
      <w:r w:rsidRPr="00F741D1">
        <w:rPr>
          <w:rFonts w:ascii="Arial" w:hAnsi="Arial" w:cs="Arial"/>
          <w:sz w:val="24"/>
          <w:szCs w:val="24"/>
        </w:rPr>
        <w:t xml:space="preserve">os </w:t>
      </w:r>
      <w:r w:rsidRPr="00CE0FEC">
        <w:rPr>
          <w:rFonts w:ascii="Arial" w:hAnsi="Arial" w:cs="Arial"/>
          <w:b/>
          <w:sz w:val="24"/>
          <w:szCs w:val="24"/>
        </w:rPr>
        <w:t>Servidores Públicos</w:t>
      </w:r>
      <w:r w:rsidRPr="00F741D1">
        <w:rPr>
          <w:rFonts w:ascii="Arial" w:hAnsi="Arial" w:cs="Arial"/>
          <w:sz w:val="24"/>
          <w:szCs w:val="24"/>
        </w:rPr>
        <w:t xml:space="preserve"> adscritos a la </w:t>
      </w:r>
      <w:r w:rsidRPr="0018079F">
        <w:rPr>
          <w:rFonts w:ascii="Arial" w:hAnsi="Arial" w:cs="Arial"/>
          <w:b/>
          <w:sz w:val="24"/>
          <w:szCs w:val="24"/>
        </w:rPr>
        <w:t>Contralor</w:t>
      </w:r>
      <w:r w:rsidRPr="00A54EE5">
        <w:rPr>
          <w:rFonts w:ascii="Arial" w:hAnsi="Arial" w:cs="Arial"/>
          <w:b/>
          <w:sz w:val="24"/>
          <w:szCs w:val="24"/>
        </w:rPr>
        <w:t>ía</w:t>
      </w:r>
      <w:r w:rsidR="00A54EE5">
        <w:rPr>
          <w:rFonts w:ascii="Arial" w:hAnsi="Arial" w:cs="Arial"/>
          <w:sz w:val="24"/>
          <w:szCs w:val="24"/>
        </w:rPr>
        <w:t xml:space="preserve">, </w:t>
      </w:r>
      <w:r w:rsidR="00864C70">
        <w:rPr>
          <w:rFonts w:ascii="Arial" w:hAnsi="Arial" w:cs="Arial"/>
          <w:sz w:val="24"/>
          <w:szCs w:val="24"/>
        </w:rPr>
        <w:t xml:space="preserve">que tengan acceso a la </w:t>
      </w:r>
      <w:r w:rsidR="00864C70" w:rsidRPr="0018079F">
        <w:rPr>
          <w:rFonts w:ascii="Arial" w:hAnsi="Arial" w:cs="Arial"/>
          <w:b/>
          <w:sz w:val="24"/>
          <w:szCs w:val="24"/>
        </w:rPr>
        <w:t>Declaración</w:t>
      </w:r>
      <w:r w:rsidR="00864C70">
        <w:rPr>
          <w:rFonts w:ascii="Arial" w:hAnsi="Arial" w:cs="Arial"/>
          <w:sz w:val="24"/>
          <w:szCs w:val="24"/>
        </w:rPr>
        <w:t xml:space="preserve"> </w:t>
      </w:r>
      <w:r w:rsidR="009B3D43">
        <w:rPr>
          <w:rFonts w:ascii="Arial" w:hAnsi="Arial" w:cs="Arial"/>
          <w:sz w:val="24"/>
          <w:szCs w:val="24"/>
        </w:rPr>
        <w:t>de los Sujetos Obligados e</w:t>
      </w:r>
      <w:r w:rsidR="0018079F" w:rsidRPr="0018079F">
        <w:rPr>
          <w:rFonts w:ascii="Arial" w:hAnsi="Arial" w:cs="Arial"/>
          <w:sz w:val="24"/>
          <w:szCs w:val="24"/>
        </w:rPr>
        <w:t xml:space="preserve">n </w:t>
      </w:r>
      <w:r w:rsidR="009B3D43">
        <w:rPr>
          <w:rFonts w:ascii="Arial" w:hAnsi="Arial" w:cs="Arial"/>
          <w:sz w:val="24"/>
          <w:szCs w:val="24"/>
        </w:rPr>
        <w:t>e</w:t>
      </w:r>
      <w:r w:rsidR="0018079F" w:rsidRPr="0018079F">
        <w:rPr>
          <w:rFonts w:ascii="Arial" w:hAnsi="Arial" w:cs="Arial"/>
          <w:sz w:val="24"/>
          <w:szCs w:val="24"/>
        </w:rPr>
        <w:t>l</w:t>
      </w:r>
      <w:r w:rsidR="009B3D43">
        <w:rPr>
          <w:rFonts w:ascii="Arial" w:hAnsi="Arial" w:cs="Arial"/>
          <w:sz w:val="24"/>
          <w:szCs w:val="24"/>
        </w:rPr>
        <w:t xml:space="preserve"> </w:t>
      </w:r>
      <w:r w:rsidR="009B3D43">
        <w:rPr>
          <w:rFonts w:ascii="Arial" w:hAnsi="Arial" w:cs="Arial"/>
          <w:b/>
          <w:sz w:val="24"/>
          <w:szCs w:val="24"/>
        </w:rPr>
        <w:t>Sistema de Declaraciones</w:t>
      </w:r>
      <w:r w:rsidR="00850E7B">
        <w:rPr>
          <w:rFonts w:ascii="Arial" w:hAnsi="Arial" w:cs="Arial"/>
          <w:sz w:val="24"/>
          <w:szCs w:val="24"/>
        </w:rPr>
        <w:t xml:space="preserve"> </w:t>
      </w:r>
      <w:r w:rsidR="00850E7B" w:rsidRPr="008F057D">
        <w:rPr>
          <w:rFonts w:ascii="Arial" w:hAnsi="Arial" w:cs="Arial"/>
          <w:sz w:val="24"/>
          <w:szCs w:val="24"/>
        </w:rPr>
        <w:t>de</w:t>
      </w:r>
      <w:r w:rsidR="00404EF8">
        <w:rPr>
          <w:rFonts w:ascii="Arial" w:hAnsi="Arial" w:cs="Arial"/>
          <w:sz w:val="24"/>
          <w:szCs w:val="24"/>
        </w:rPr>
        <w:t xml:space="preserve">l </w:t>
      </w:r>
      <w:r w:rsidR="00850E7B" w:rsidRPr="008F057D">
        <w:rPr>
          <w:rFonts w:ascii="Arial" w:hAnsi="Arial" w:cs="Arial"/>
          <w:b/>
          <w:sz w:val="24"/>
          <w:szCs w:val="24"/>
        </w:rPr>
        <w:t>Instituto</w:t>
      </w:r>
      <w:r w:rsidRPr="00F741D1">
        <w:rPr>
          <w:rFonts w:ascii="Arial" w:hAnsi="Arial" w:cs="Arial"/>
          <w:sz w:val="24"/>
          <w:szCs w:val="24"/>
        </w:rPr>
        <w:t>,</w:t>
      </w:r>
      <w:r w:rsidR="00864C70">
        <w:rPr>
          <w:rFonts w:ascii="Arial" w:hAnsi="Arial" w:cs="Arial"/>
          <w:sz w:val="24"/>
          <w:szCs w:val="24"/>
        </w:rPr>
        <w:t xml:space="preserve"> </w:t>
      </w:r>
      <w:r w:rsidRPr="00F741D1">
        <w:rPr>
          <w:rFonts w:ascii="Arial" w:hAnsi="Arial" w:cs="Arial"/>
          <w:sz w:val="24"/>
          <w:szCs w:val="24"/>
        </w:rPr>
        <w:t>deberán g</w:t>
      </w:r>
      <w:r w:rsidR="00956C19">
        <w:rPr>
          <w:rFonts w:ascii="Arial" w:hAnsi="Arial" w:cs="Arial"/>
          <w:sz w:val="24"/>
          <w:szCs w:val="24"/>
        </w:rPr>
        <w:t xml:space="preserve">uardar estricta reserva sobre </w:t>
      </w:r>
      <w:r w:rsidR="0018079F">
        <w:rPr>
          <w:rFonts w:ascii="Arial" w:hAnsi="Arial" w:cs="Arial"/>
          <w:sz w:val="24"/>
          <w:szCs w:val="24"/>
        </w:rPr>
        <w:t xml:space="preserve">la </w:t>
      </w:r>
      <w:r w:rsidR="0018079F" w:rsidRPr="00F741D1">
        <w:rPr>
          <w:rFonts w:ascii="Arial" w:hAnsi="Arial" w:cs="Arial"/>
          <w:sz w:val="24"/>
          <w:szCs w:val="24"/>
        </w:rPr>
        <w:t xml:space="preserve">información y documentos </w:t>
      </w:r>
      <w:r w:rsidRPr="00F741D1"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z w:val="24"/>
          <w:szCs w:val="24"/>
        </w:rPr>
        <w:t xml:space="preserve"> </w:t>
      </w:r>
      <w:r w:rsidR="00864C70">
        <w:rPr>
          <w:rFonts w:ascii="Arial" w:hAnsi="Arial" w:cs="Arial"/>
          <w:sz w:val="24"/>
          <w:szCs w:val="24"/>
        </w:rPr>
        <w:t>conozca</w:t>
      </w:r>
      <w:r w:rsidR="0018079F">
        <w:rPr>
          <w:rFonts w:ascii="Arial" w:hAnsi="Arial" w:cs="Arial"/>
          <w:sz w:val="24"/>
          <w:szCs w:val="24"/>
        </w:rPr>
        <w:t>n</w:t>
      </w:r>
      <w:r w:rsidR="00850E7B">
        <w:rPr>
          <w:rFonts w:ascii="Arial" w:hAnsi="Arial" w:cs="Arial"/>
          <w:sz w:val="24"/>
          <w:szCs w:val="24"/>
        </w:rPr>
        <w:t xml:space="preserve">, respecto del seguimiento de la </w:t>
      </w:r>
      <w:r w:rsidR="00EE4343" w:rsidRPr="0018079F">
        <w:rPr>
          <w:rFonts w:ascii="Arial" w:hAnsi="Arial" w:cs="Arial"/>
          <w:b/>
          <w:sz w:val="24"/>
          <w:szCs w:val="24"/>
        </w:rPr>
        <w:t>Declaración</w:t>
      </w:r>
      <w:r w:rsidR="00EE4343">
        <w:rPr>
          <w:rFonts w:ascii="Arial" w:hAnsi="Arial" w:cs="Arial"/>
          <w:sz w:val="24"/>
          <w:szCs w:val="24"/>
        </w:rPr>
        <w:t xml:space="preserve"> de los </w:t>
      </w:r>
      <w:r w:rsidR="00EE4343" w:rsidRPr="0018079F">
        <w:rPr>
          <w:rFonts w:ascii="Arial" w:hAnsi="Arial" w:cs="Arial"/>
          <w:b/>
          <w:sz w:val="24"/>
          <w:szCs w:val="24"/>
        </w:rPr>
        <w:t>Sujetos Obligados</w:t>
      </w:r>
      <w:r w:rsidR="00850E7B">
        <w:rPr>
          <w:rFonts w:ascii="Arial" w:hAnsi="Arial" w:cs="Arial"/>
          <w:sz w:val="24"/>
          <w:szCs w:val="24"/>
        </w:rPr>
        <w:t>.</w:t>
      </w:r>
    </w:p>
    <w:p w:rsidR="00711D85" w:rsidRDefault="00711D85" w:rsidP="00DD6F76">
      <w:pPr>
        <w:pStyle w:val="Default"/>
        <w:spacing w:line="276" w:lineRule="auto"/>
        <w:jc w:val="center"/>
        <w:rPr>
          <w:b/>
        </w:rPr>
      </w:pPr>
    </w:p>
    <w:p w:rsidR="001E6D81" w:rsidRPr="00B10911" w:rsidRDefault="001E6D81" w:rsidP="001E6D81">
      <w:pPr>
        <w:pStyle w:val="Default"/>
        <w:spacing w:line="276" w:lineRule="auto"/>
        <w:jc w:val="both"/>
      </w:pPr>
      <w:r w:rsidRPr="001A2F2A">
        <w:rPr>
          <w:b/>
        </w:rPr>
        <w:t xml:space="preserve">Artículo </w:t>
      </w:r>
      <w:r w:rsidR="007C0129">
        <w:rPr>
          <w:b/>
        </w:rPr>
        <w:t>2</w:t>
      </w:r>
      <w:r w:rsidR="00711D85">
        <w:rPr>
          <w:b/>
        </w:rPr>
        <w:t>2</w:t>
      </w:r>
      <w:r w:rsidRPr="001A2F2A">
        <w:rPr>
          <w:b/>
        </w:rPr>
        <w:t>.</w:t>
      </w:r>
      <w:r w:rsidRPr="001A2F2A">
        <w:t xml:space="preserve"> En todo lo relacionado con </w:t>
      </w:r>
      <w:r>
        <w:t>la instauración d</w:t>
      </w:r>
      <w:r w:rsidRPr="00533B0D">
        <w:t>e</w:t>
      </w:r>
      <w:r>
        <w:t>l P</w:t>
      </w:r>
      <w:r w:rsidRPr="00B10911">
        <w:t xml:space="preserve">rocedimiento de </w:t>
      </w:r>
      <w:r>
        <w:t>R</w:t>
      </w:r>
      <w:r w:rsidRPr="00B10911">
        <w:t>esponsabilidad</w:t>
      </w:r>
      <w:r w:rsidR="00AE3B29">
        <w:t>es</w:t>
      </w:r>
      <w:r w:rsidRPr="00B10911">
        <w:t xml:space="preserve"> </w:t>
      </w:r>
      <w:r>
        <w:t>A</w:t>
      </w:r>
      <w:r w:rsidRPr="00B10911">
        <w:t>dministrativa</w:t>
      </w:r>
      <w:r w:rsidR="00AE3B29">
        <w:t>s</w:t>
      </w:r>
      <w:r>
        <w:t xml:space="preserve">, para la sustanciación y/o </w:t>
      </w:r>
      <w:r w:rsidRPr="00B10911">
        <w:t>la imposición</w:t>
      </w:r>
      <w:r>
        <w:t xml:space="preserve"> de sanciones derivadas del incumplimiento de las obligaciones señaladas en estos </w:t>
      </w:r>
      <w:r w:rsidRPr="008A423C">
        <w:rPr>
          <w:b/>
        </w:rPr>
        <w:t>Lineamientos</w:t>
      </w:r>
      <w:r>
        <w:rPr>
          <w:b/>
        </w:rPr>
        <w:t xml:space="preserve">, </w:t>
      </w:r>
      <w:r>
        <w:t xml:space="preserve">la </w:t>
      </w:r>
      <w:r w:rsidRPr="00514E49">
        <w:rPr>
          <w:b/>
        </w:rPr>
        <w:t>Contraloría</w:t>
      </w:r>
      <w:r>
        <w:t xml:space="preserve"> sujetará su actuación a lo establecido </w:t>
      </w:r>
      <w:r w:rsidRPr="00B10911">
        <w:t xml:space="preserve">en </w:t>
      </w:r>
      <w:r>
        <w:t xml:space="preserve">la normatividad </w:t>
      </w:r>
      <w:r w:rsidR="002011DC">
        <w:t xml:space="preserve">vigente y </w:t>
      </w:r>
      <w:r>
        <w:t>aplicable</w:t>
      </w:r>
      <w:r w:rsidR="00AE3B29">
        <w:t>.</w:t>
      </w:r>
    </w:p>
    <w:p w:rsidR="001E6D81" w:rsidRDefault="001E6D81" w:rsidP="00DD6F76">
      <w:pPr>
        <w:autoSpaceDE w:val="0"/>
        <w:autoSpaceDN w:val="0"/>
        <w:adjustRightInd w:val="0"/>
        <w:ind w:firstLine="0"/>
        <w:jc w:val="center"/>
        <w:rPr>
          <w:rFonts w:ascii="Arial" w:hAnsi="Arial" w:cs="Arial"/>
          <w:b/>
          <w:sz w:val="24"/>
          <w:szCs w:val="24"/>
        </w:rPr>
      </w:pPr>
    </w:p>
    <w:p w:rsidR="002F15E9" w:rsidRPr="00796186" w:rsidRDefault="002F15E9" w:rsidP="002F15E9">
      <w:pPr>
        <w:ind w:firstLine="0"/>
        <w:jc w:val="center"/>
        <w:rPr>
          <w:rFonts w:ascii="Arial" w:hAnsi="Arial" w:cs="Arial"/>
          <w:b/>
          <w:sz w:val="24"/>
          <w:szCs w:val="24"/>
        </w:rPr>
      </w:pPr>
      <w:r w:rsidRPr="00796186">
        <w:rPr>
          <w:rFonts w:ascii="Arial" w:hAnsi="Arial" w:cs="Arial"/>
          <w:b/>
          <w:sz w:val="24"/>
          <w:szCs w:val="24"/>
        </w:rPr>
        <w:t>CAPÍTULO IX</w:t>
      </w:r>
    </w:p>
    <w:p w:rsidR="002F15E9" w:rsidRPr="00796186" w:rsidRDefault="002F15E9" w:rsidP="002F15E9">
      <w:pPr>
        <w:ind w:firstLine="0"/>
        <w:jc w:val="center"/>
        <w:rPr>
          <w:rFonts w:ascii="Arial" w:hAnsi="Arial" w:cs="Arial"/>
          <w:b/>
          <w:sz w:val="24"/>
          <w:szCs w:val="24"/>
        </w:rPr>
      </w:pPr>
      <w:r w:rsidRPr="00796186">
        <w:rPr>
          <w:rFonts w:ascii="Arial" w:hAnsi="Arial" w:cs="Arial"/>
          <w:b/>
          <w:sz w:val="24"/>
          <w:szCs w:val="24"/>
        </w:rPr>
        <w:t>DE LAS EXCEPCIONES PARA LA PRESENTACIÓN DE DECLARACIONES</w:t>
      </w:r>
      <w:r w:rsidR="00796186">
        <w:rPr>
          <w:rFonts w:ascii="Arial" w:hAnsi="Arial" w:cs="Arial"/>
          <w:b/>
          <w:sz w:val="24"/>
          <w:szCs w:val="24"/>
        </w:rPr>
        <w:t>.</w:t>
      </w:r>
    </w:p>
    <w:p w:rsidR="002F15E9" w:rsidRPr="007D3825" w:rsidRDefault="002F15E9" w:rsidP="00DD6F76">
      <w:pPr>
        <w:autoSpaceDE w:val="0"/>
        <w:autoSpaceDN w:val="0"/>
        <w:adjustRightInd w:val="0"/>
        <w:ind w:firstLine="0"/>
        <w:jc w:val="center"/>
        <w:rPr>
          <w:rFonts w:ascii="Arial" w:hAnsi="Arial" w:cs="Arial"/>
          <w:b/>
          <w:color w:val="0000CC"/>
          <w:sz w:val="24"/>
          <w:szCs w:val="24"/>
        </w:rPr>
      </w:pPr>
    </w:p>
    <w:p w:rsidR="002F15E9" w:rsidRPr="00796186" w:rsidRDefault="002F15E9" w:rsidP="002F15E9">
      <w:pPr>
        <w:ind w:firstLine="0"/>
        <w:rPr>
          <w:rFonts w:ascii="Arial" w:hAnsi="Arial" w:cs="Arial"/>
          <w:sz w:val="24"/>
          <w:szCs w:val="24"/>
        </w:rPr>
      </w:pPr>
      <w:r w:rsidRPr="00796186">
        <w:rPr>
          <w:rFonts w:ascii="Arial" w:hAnsi="Arial" w:cs="Arial"/>
          <w:b/>
          <w:sz w:val="24"/>
          <w:szCs w:val="24"/>
        </w:rPr>
        <w:t>Artículo 2</w:t>
      </w:r>
      <w:r w:rsidR="007D3825" w:rsidRPr="00796186">
        <w:rPr>
          <w:rFonts w:ascii="Arial" w:hAnsi="Arial" w:cs="Arial"/>
          <w:b/>
          <w:sz w:val="24"/>
          <w:szCs w:val="24"/>
        </w:rPr>
        <w:t>3</w:t>
      </w:r>
      <w:r w:rsidRPr="00796186">
        <w:rPr>
          <w:rFonts w:ascii="Arial" w:hAnsi="Arial" w:cs="Arial"/>
          <w:b/>
          <w:sz w:val="24"/>
          <w:szCs w:val="24"/>
        </w:rPr>
        <w:t xml:space="preserve">. </w:t>
      </w:r>
      <w:r w:rsidR="009B3D43" w:rsidRPr="009B3D43">
        <w:rPr>
          <w:rFonts w:ascii="Arial" w:hAnsi="Arial" w:cs="Arial"/>
          <w:sz w:val="24"/>
          <w:szCs w:val="24"/>
        </w:rPr>
        <w:t>No</w:t>
      </w:r>
      <w:r w:rsidR="009B3D43" w:rsidRPr="00796186">
        <w:rPr>
          <w:rFonts w:ascii="Arial" w:hAnsi="Arial" w:cs="Arial"/>
          <w:sz w:val="24"/>
          <w:szCs w:val="24"/>
        </w:rPr>
        <w:t xml:space="preserve"> estarán obligados a presentar ningún tipo de </w:t>
      </w:r>
      <w:r w:rsidR="009B3D43" w:rsidRPr="00796186">
        <w:rPr>
          <w:rFonts w:ascii="Arial" w:hAnsi="Arial" w:cs="Arial"/>
          <w:b/>
          <w:sz w:val="24"/>
          <w:szCs w:val="24"/>
        </w:rPr>
        <w:t>Declaración</w:t>
      </w:r>
      <w:r w:rsidR="009B3D43">
        <w:rPr>
          <w:rFonts w:ascii="Arial" w:hAnsi="Arial" w:cs="Arial"/>
          <w:b/>
          <w:sz w:val="24"/>
          <w:szCs w:val="24"/>
        </w:rPr>
        <w:t xml:space="preserve">, </w:t>
      </w:r>
      <w:r w:rsidR="009B3D43">
        <w:rPr>
          <w:rFonts w:ascii="Arial" w:hAnsi="Arial" w:cs="Arial"/>
          <w:sz w:val="24"/>
          <w:szCs w:val="24"/>
        </w:rPr>
        <w:t>lo</w:t>
      </w:r>
      <w:r w:rsidRPr="00796186">
        <w:rPr>
          <w:rFonts w:ascii="Arial" w:hAnsi="Arial" w:cs="Arial"/>
          <w:sz w:val="24"/>
          <w:szCs w:val="24"/>
        </w:rPr>
        <w:t>s servidores públicos que laboren</w:t>
      </w:r>
      <w:r w:rsidR="009B3D43">
        <w:rPr>
          <w:rFonts w:ascii="Arial" w:hAnsi="Arial" w:cs="Arial"/>
          <w:sz w:val="24"/>
          <w:szCs w:val="24"/>
        </w:rPr>
        <w:t xml:space="preserve"> en el Instituto</w:t>
      </w:r>
      <w:r w:rsidRPr="00796186">
        <w:rPr>
          <w:rFonts w:ascii="Arial" w:hAnsi="Arial" w:cs="Arial"/>
          <w:sz w:val="24"/>
          <w:szCs w:val="24"/>
        </w:rPr>
        <w:t xml:space="preserve"> durante un plazo </w:t>
      </w:r>
      <w:r w:rsidRPr="00796186">
        <w:rPr>
          <w:rFonts w:ascii="Arial" w:hAnsi="Arial" w:cs="Arial"/>
          <w:b/>
          <w:sz w:val="24"/>
          <w:szCs w:val="24"/>
        </w:rPr>
        <w:t>no mayor a sesenta días</w:t>
      </w:r>
      <w:r w:rsidRPr="00796186">
        <w:rPr>
          <w:rFonts w:ascii="Arial" w:hAnsi="Arial" w:cs="Arial"/>
          <w:sz w:val="24"/>
          <w:szCs w:val="24"/>
        </w:rPr>
        <w:t>.</w:t>
      </w:r>
    </w:p>
    <w:p w:rsidR="002F15E9" w:rsidRPr="007D3825" w:rsidRDefault="002F15E9" w:rsidP="00DD6F76">
      <w:pPr>
        <w:autoSpaceDE w:val="0"/>
        <w:autoSpaceDN w:val="0"/>
        <w:adjustRightInd w:val="0"/>
        <w:ind w:firstLine="0"/>
        <w:jc w:val="center"/>
        <w:rPr>
          <w:rFonts w:ascii="Arial" w:hAnsi="Arial" w:cs="Arial"/>
          <w:b/>
          <w:color w:val="0000CC"/>
          <w:sz w:val="24"/>
          <w:szCs w:val="24"/>
        </w:rPr>
      </w:pPr>
    </w:p>
    <w:p w:rsidR="002F15E9" w:rsidRPr="00796186" w:rsidRDefault="002F15E9" w:rsidP="002F15E9">
      <w:pPr>
        <w:ind w:firstLine="0"/>
        <w:rPr>
          <w:rFonts w:ascii="Arial" w:hAnsi="Arial" w:cs="Arial"/>
          <w:sz w:val="24"/>
          <w:szCs w:val="24"/>
        </w:rPr>
      </w:pPr>
      <w:r w:rsidRPr="00796186">
        <w:rPr>
          <w:rFonts w:ascii="Arial" w:hAnsi="Arial" w:cs="Arial"/>
          <w:b/>
          <w:sz w:val="24"/>
          <w:szCs w:val="24"/>
        </w:rPr>
        <w:t>Artículo 2</w:t>
      </w:r>
      <w:r w:rsidR="007D3825" w:rsidRPr="00796186">
        <w:rPr>
          <w:rFonts w:ascii="Arial" w:hAnsi="Arial" w:cs="Arial"/>
          <w:b/>
          <w:sz w:val="24"/>
          <w:szCs w:val="24"/>
        </w:rPr>
        <w:t>4</w:t>
      </w:r>
      <w:r w:rsidRPr="00796186">
        <w:rPr>
          <w:rFonts w:ascii="Arial" w:hAnsi="Arial" w:cs="Arial"/>
          <w:b/>
          <w:sz w:val="24"/>
          <w:szCs w:val="24"/>
        </w:rPr>
        <w:t xml:space="preserve">. </w:t>
      </w:r>
      <w:r w:rsidRPr="00796186">
        <w:rPr>
          <w:rFonts w:ascii="Arial" w:hAnsi="Arial" w:cs="Arial"/>
          <w:sz w:val="24"/>
          <w:szCs w:val="24"/>
        </w:rPr>
        <w:t xml:space="preserve">No estarán obligados a presentar </w:t>
      </w:r>
      <w:r w:rsidR="007D3825" w:rsidRPr="00796186">
        <w:rPr>
          <w:rFonts w:ascii="Arial" w:hAnsi="Arial" w:cs="Arial"/>
          <w:sz w:val="24"/>
          <w:szCs w:val="24"/>
        </w:rPr>
        <w:t xml:space="preserve">su </w:t>
      </w:r>
      <w:r w:rsidR="007D3825" w:rsidRPr="009B3D43">
        <w:rPr>
          <w:rFonts w:ascii="Arial" w:hAnsi="Arial" w:cs="Arial"/>
          <w:b/>
          <w:sz w:val="24"/>
          <w:szCs w:val="24"/>
        </w:rPr>
        <w:t>D</w:t>
      </w:r>
      <w:r w:rsidRPr="009B3D43">
        <w:rPr>
          <w:rFonts w:ascii="Arial" w:hAnsi="Arial" w:cs="Arial"/>
          <w:b/>
          <w:sz w:val="24"/>
          <w:szCs w:val="24"/>
        </w:rPr>
        <w:t xml:space="preserve">eclaración </w:t>
      </w:r>
      <w:r w:rsidR="009B3D43">
        <w:rPr>
          <w:rFonts w:ascii="Arial" w:hAnsi="Arial" w:cs="Arial"/>
          <w:b/>
          <w:sz w:val="24"/>
          <w:szCs w:val="24"/>
        </w:rPr>
        <w:t xml:space="preserve">Final </w:t>
      </w:r>
      <w:r w:rsidRPr="009B3D43">
        <w:rPr>
          <w:rFonts w:ascii="Arial" w:hAnsi="Arial" w:cs="Arial"/>
          <w:b/>
          <w:sz w:val="24"/>
          <w:szCs w:val="24"/>
        </w:rPr>
        <w:t xml:space="preserve">o </w:t>
      </w:r>
      <w:r w:rsidR="007D3825" w:rsidRPr="009B3D43">
        <w:rPr>
          <w:rFonts w:ascii="Arial" w:hAnsi="Arial" w:cs="Arial"/>
          <w:b/>
          <w:sz w:val="24"/>
          <w:szCs w:val="24"/>
        </w:rPr>
        <w:t>I</w:t>
      </w:r>
      <w:r w:rsidRPr="009B3D43">
        <w:rPr>
          <w:rFonts w:ascii="Arial" w:hAnsi="Arial" w:cs="Arial"/>
          <w:b/>
          <w:sz w:val="24"/>
          <w:szCs w:val="24"/>
        </w:rPr>
        <w:t>nici</w:t>
      </w:r>
      <w:r w:rsidR="009B3D43">
        <w:rPr>
          <w:rFonts w:ascii="Arial" w:hAnsi="Arial" w:cs="Arial"/>
          <w:b/>
          <w:sz w:val="24"/>
          <w:szCs w:val="24"/>
        </w:rPr>
        <w:t>al,</w:t>
      </w:r>
      <w:r w:rsidRPr="00796186">
        <w:rPr>
          <w:rFonts w:ascii="Arial" w:hAnsi="Arial" w:cs="Arial"/>
          <w:sz w:val="24"/>
          <w:szCs w:val="24"/>
        </w:rPr>
        <w:t xml:space="preserve"> aquellos </w:t>
      </w:r>
      <w:r w:rsidR="007D3825" w:rsidRPr="00796186">
        <w:rPr>
          <w:rFonts w:ascii="Arial" w:hAnsi="Arial" w:cs="Arial"/>
          <w:sz w:val="24"/>
          <w:szCs w:val="24"/>
        </w:rPr>
        <w:t>S</w:t>
      </w:r>
      <w:r w:rsidRPr="00796186">
        <w:rPr>
          <w:rFonts w:ascii="Arial" w:hAnsi="Arial" w:cs="Arial"/>
          <w:sz w:val="24"/>
          <w:szCs w:val="24"/>
        </w:rPr>
        <w:t xml:space="preserve">ervidores </w:t>
      </w:r>
      <w:r w:rsidR="007D3825" w:rsidRPr="00796186">
        <w:rPr>
          <w:rFonts w:ascii="Arial" w:hAnsi="Arial" w:cs="Arial"/>
          <w:sz w:val="24"/>
          <w:szCs w:val="24"/>
        </w:rPr>
        <w:t>P</w:t>
      </w:r>
      <w:r w:rsidRPr="00796186">
        <w:rPr>
          <w:rFonts w:ascii="Arial" w:hAnsi="Arial" w:cs="Arial"/>
          <w:sz w:val="24"/>
          <w:szCs w:val="24"/>
        </w:rPr>
        <w:t>úblicos que registren</w:t>
      </w:r>
      <w:r w:rsidR="009B3D43">
        <w:rPr>
          <w:rFonts w:ascii="Arial" w:hAnsi="Arial" w:cs="Arial"/>
          <w:sz w:val="24"/>
          <w:szCs w:val="24"/>
        </w:rPr>
        <w:t xml:space="preserve"> dentro del Instituto, </w:t>
      </w:r>
      <w:r w:rsidRPr="00796186">
        <w:rPr>
          <w:rFonts w:ascii="Arial" w:hAnsi="Arial" w:cs="Arial"/>
          <w:sz w:val="24"/>
          <w:szCs w:val="24"/>
        </w:rPr>
        <w:t>cambio en su área de adscripción, nivel</w:t>
      </w:r>
      <w:r w:rsidR="007D3825" w:rsidRPr="00796186">
        <w:rPr>
          <w:rFonts w:ascii="Arial" w:hAnsi="Arial" w:cs="Arial"/>
          <w:sz w:val="24"/>
          <w:szCs w:val="24"/>
        </w:rPr>
        <w:t xml:space="preserve"> jerárquico</w:t>
      </w:r>
      <w:r w:rsidRPr="00796186">
        <w:rPr>
          <w:rFonts w:ascii="Arial" w:hAnsi="Arial" w:cs="Arial"/>
          <w:sz w:val="24"/>
          <w:szCs w:val="24"/>
        </w:rPr>
        <w:t>, puesto o régimen de contratación</w:t>
      </w:r>
      <w:r w:rsidR="00BA04EA" w:rsidRPr="00796186">
        <w:rPr>
          <w:rFonts w:ascii="Arial" w:hAnsi="Arial" w:cs="Arial"/>
          <w:sz w:val="24"/>
          <w:szCs w:val="24"/>
        </w:rPr>
        <w:t xml:space="preserve">, </w:t>
      </w:r>
      <w:r w:rsidR="007D3825" w:rsidRPr="00796186">
        <w:rPr>
          <w:rFonts w:ascii="Arial" w:hAnsi="Arial" w:cs="Arial"/>
          <w:sz w:val="24"/>
          <w:szCs w:val="24"/>
        </w:rPr>
        <w:t xml:space="preserve">siempre que </w:t>
      </w:r>
      <w:r w:rsidRPr="00796186">
        <w:rPr>
          <w:rFonts w:ascii="Arial" w:hAnsi="Arial" w:cs="Arial"/>
          <w:sz w:val="24"/>
          <w:szCs w:val="24"/>
        </w:rPr>
        <w:t>esto</w:t>
      </w:r>
      <w:r w:rsidR="007D3825" w:rsidRPr="00796186">
        <w:rPr>
          <w:rFonts w:ascii="Arial" w:hAnsi="Arial" w:cs="Arial"/>
          <w:sz w:val="24"/>
          <w:szCs w:val="24"/>
        </w:rPr>
        <w:t xml:space="preserve"> </w:t>
      </w:r>
      <w:r w:rsidRPr="00796186">
        <w:rPr>
          <w:rFonts w:ascii="Arial" w:hAnsi="Arial" w:cs="Arial"/>
          <w:sz w:val="24"/>
          <w:szCs w:val="24"/>
        </w:rPr>
        <w:t>no implique una baja del</w:t>
      </w:r>
      <w:r w:rsidR="009B3D43">
        <w:rPr>
          <w:rFonts w:ascii="Arial" w:hAnsi="Arial" w:cs="Arial"/>
          <w:sz w:val="24"/>
          <w:szCs w:val="24"/>
        </w:rPr>
        <w:t xml:space="preserve"> servicio en el </w:t>
      </w:r>
      <w:r w:rsidRPr="00796186">
        <w:rPr>
          <w:rFonts w:ascii="Arial" w:hAnsi="Arial" w:cs="Arial"/>
          <w:sz w:val="24"/>
          <w:szCs w:val="24"/>
        </w:rPr>
        <w:t xml:space="preserve">Instituto </w:t>
      </w:r>
      <w:r w:rsidR="00BA04EA" w:rsidRPr="00796186">
        <w:rPr>
          <w:rFonts w:ascii="Arial" w:hAnsi="Arial" w:cs="Arial"/>
          <w:sz w:val="24"/>
          <w:szCs w:val="24"/>
        </w:rPr>
        <w:t xml:space="preserve">mayor </w:t>
      </w:r>
      <w:r w:rsidRPr="00796186">
        <w:rPr>
          <w:rFonts w:ascii="Arial" w:hAnsi="Arial" w:cs="Arial"/>
          <w:sz w:val="24"/>
          <w:szCs w:val="24"/>
        </w:rPr>
        <w:t>de sesenta días naturales</w:t>
      </w:r>
      <w:r w:rsidR="007D3825" w:rsidRPr="00796186">
        <w:rPr>
          <w:rFonts w:ascii="Arial" w:hAnsi="Arial" w:cs="Arial"/>
          <w:sz w:val="24"/>
          <w:szCs w:val="24"/>
        </w:rPr>
        <w:t>. S</w:t>
      </w:r>
      <w:r w:rsidRPr="00796186">
        <w:rPr>
          <w:rFonts w:ascii="Arial" w:hAnsi="Arial" w:cs="Arial"/>
          <w:sz w:val="24"/>
          <w:szCs w:val="24"/>
        </w:rPr>
        <w:t>in embargo, deberán manifesta</w:t>
      </w:r>
      <w:r w:rsidR="00BA04EA" w:rsidRPr="00796186">
        <w:rPr>
          <w:rFonts w:ascii="Arial" w:hAnsi="Arial" w:cs="Arial"/>
          <w:sz w:val="24"/>
          <w:szCs w:val="24"/>
        </w:rPr>
        <w:t xml:space="preserve">r dicho cambio </w:t>
      </w:r>
      <w:r w:rsidRPr="00796186">
        <w:rPr>
          <w:rFonts w:ascii="Arial" w:hAnsi="Arial" w:cs="Arial"/>
          <w:sz w:val="24"/>
          <w:szCs w:val="24"/>
        </w:rPr>
        <w:t xml:space="preserve">en el apartado de </w:t>
      </w:r>
      <w:r w:rsidRPr="00796186">
        <w:rPr>
          <w:rFonts w:ascii="Arial" w:hAnsi="Arial" w:cs="Arial"/>
          <w:b/>
          <w:sz w:val="24"/>
          <w:szCs w:val="24"/>
        </w:rPr>
        <w:t>observaciones</w:t>
      </w:r>
      <w:r w:rsidRPr="00796186">
        <w:rPr>
          <w:rFonts w:ascii="Arial" w:hAnsi="Arial" w:cs="Arial"/>
          <w:sz w:val="24"/>
          <w:szCs w:val="24"/>
        </w:rPr>
        <w:t xml:space="preserve"> en su siguiente </w:t>
      </w:r>
      <w:r w:rsidR="007D3825" w:rsidRPr="00796186">
        <w:rPr>
          <w:rFonts w:ascii="Arial" w:hAnsi="Arial" w:cs="Arial"/>
          <w:sz w:val="24"/>
          <w:szCs w:val="24"/>
        </w:rPr>
        <w:t>D</w:t>
      </w:r>
      <w:r w:rsidRPr="00796186">
        <w:rPr>
          <w:rFonts w:ascii="Arial" w:hAnsi="Arial" w:cs="Arial"/>
          <w:sz w:val="24"/>
          <w:szCs w:val="24"/>
        </w:rPr>
        <w:t xml:space="preserve">eclaración </w:t>
      </w:r>
      <w:r w:rsidR="007D3825" w:rsidRPr="00796186">
        <w:rPr>
          <w:rFonts w:ascii="Arial" w:hAnsi="Arial" w:cs="Arial"/>
          <w:sz w:val="24"/>
          <w:szCs w:val="24"/>
        </w:rPr>
        <w:t xml:space="preserve">Anual o </w:t>
      </w:r>
      <w:r w:rsidRPr="00796186">
        <w:rPr>
          <w:rFonts w:ascii="Arial" w:hAnsi="Arial" w:cs="Arial"/>
          <w:sz w:val="24"/>
          <w:szCs w:val="24"/>
        </w:rPr>
        <w:t xml:space="preserve">de </w:t>
      </w:r>
      <w:r w:rsidR="007D3825" w:rsidRPr="00796186">
        <w:rPr>
          <w:rFonts w:ascii="Arial" w:hAnsi="Arial" w:cs="Arial"/>
          <w:sz w:val="24"/>
          <w:szCs w:val="24"/>
        </w:rPr>
        <w:t>M</w:t>
      </w:r>
      <w:r w:rsidRPr="00796186">
        <w:rPr>
          <w:rFonts w:ascii="Arial" w:hAnsi="Arial" w:cs="Arial"/>
          <w:sz w:val="24"/>
          <w:szCs w:val="24"/>
        </w:rPr>
        <w:t xml:space="preserve">odificación </w:t>
      </w:r>
      <w:r w:rsidR="007D3825" w:rsidRPr="00796186">
        <w:rPr>
          <w:rFonts w:ascii="Arial" w:hAnsi="Arial" w:cs="Arial"/>
          <w:sz w:val="24"/>
          <w:szCs w:val="24"/>
        </w:rPr>
        <w:t>P</w:t>
      </w:r>
      <w:r w:rsidRPr="00796186">
        <w:rPr>
          <w:rFonts w:ascii="Arial" w:hAnsi="Arial" w:cs="Arial"/>
          <w:sz w:val="24"/>
          <w:szCs w:val="24"/>
        </w:rPr>
        <w:t>atrimonial.</w:t>
      </w:r>
    </w:p>
    <w:p w:rsidR="002F15E9" w:rsidRDefault="002F15E9" w:rsidP="00796186">
      <w:pPr>
        <w:autoSpaceDE w:val="0"/>
        <w:autoSpaceDN w:val="0"/>
        <w:adjustRightInd w:val="0"/>
        <w:spacing w:line="240" w:lineRule="auto"/>
        <w:ind w:firstLine="0"/>
        <w:rPr>
          <w:rFonts w:ascii="Arial" w:hAnsi="Arial" w:cs="Arial"/>
          <w:b/>
          <w:color w:val="0070C0"/>
          <w:sz w:val="24"/>
          <w:szCs w:val="24"/>
        </w:rPr>
      </w:pPr>
    </w:p>
    <w:p w:rsidR="00AB1888" w:rsidRDefault="00DD6F76" w:rsidP="009B3D43">
      <w:pPr>
        <w:ind w:firstLine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  <w:r w:rsidR="00A20790" w:rsidRPr="001A2F2A">
        <w:rPr>
          <w:rFonts w:ascii="Arial" w:hAnsi="Arial" w:cs="Arial"/>
          <w:b/>
          <w:sz w:val="24"/>
          <w:szCs w:val="24"/>
        </w:rPr>
        <w:t>TRANSITORIOS</w:t>
      </w:r>
    </w:p>
    <w:p w:rsidR="00A53328" w:rsidRPr="001A2F2A" w:rsidRDefault="00A53328" w:rsidP="00DD6F76">
      <w:pPr>
        <w:autoSpaceDE w:val="0"/>
        <w:autoSpaceDN w:val="0"/>
        <w:adjustRightInd w:val="0"/>
        <w:ind w:firstLine="0"/>
        <w:rPr>
          <w:rFonts w:ascii="Arial" w:hAnsi="Arial" w:cs="Arial"/>
          <w:b/>
          <w:sz w:val="24"/>
          <w:szCs w:val="24"/>
        </w:rPr>
      </w:pPr>
    </w:p>
    <w:p w:rsidR="008E74BE" w:rsidRPr="001A2F2A" w:rsidRDefault="00404EF8" w:rsidP="00E01A09">
      <w:pPr>
        <w:pStyle w:val="Default"/>
        <w:spacing w:line="276" w:lineRule="auto"/>
        <w:jc w:val="both"/>
      </w:pPr>
      <w:r w:rsidRPr="00957954">
        <w:rPr>
          <w:b/>
          <w:bCs/>
        </w:rPr>
        <w:t xml:space="preserve">PRIMERO. </w:t>
      </w:r>
      <w:r w:rsidR="00AE3B29" w:rsidRPr="00957954">
        <w:rPr>
          <w:bCs/>
        </w:rPr>
        <w:t xml:space="preserve">Estos </w:t>
      </w:r>
      <w:r w:rsidR="002B5035" w:rsidRPr="00957954">
        <w:rPr>
          <w:b/>
        </w:rPr>
        <w:t>Lineamientos</w:t>
      </w:r>
      <w:r w:rsidR="002B5035" w:rsidRPr="00957954">
        <w:t xml:space="preserve"> </w:t>
      </w:r>
      <w:r w:rsidR="008E74BE" w:rsidRPr="00957954">
        <w:t>entra</w:t>
      </w:r>
      <w:r w:rsidR="00EE1663" w:rsidRPr="00957954">
        <w:t>rá</w:t>
      </w:r>
      <w:r w:rsidR="002B5035" w:rsidRPr="00957954">
        <w:t xml:space="preserve">n </w:t>
      </w:r>
      <w:r w:rsidR="00F07DE2" w:rsidRPr="00957954">
        <w:t xml:space="preserve">en vigor </w:t>
      </w:r>
      <w:r w:rsidR="00F776F1" w:rsidRPr="00957954">
        <w:t xml:space="preserve">al día </w:t>
      </w:r>
      <w:r w:rsidR="00F07DE2" w:rsidRPr="00957954">
        <w:t xml:space="preserve">siguiente </w:t>
      </w:r>
      <w:r w:rsidR="00F776F1" w:rsidRPr="00957954">
        <w:t>de</w:t>
      </w:r>
      <w:r w:rsidR="00A53328" w:rsidRPr="00957954">
        <w:t xml:space="preserve"> </w:t>
      </w:r>
      <w:r w:rsidR="00723FB6" w:rsidRPr="00957954">
        <w:t xml:space="preserve">su </w:t>
      </w:r>
      <w:r w:rsidR="002011DC" w:rsidRPr="00957954">
        <w:t xml:space="preserve">aprobación por el </w:t>
      </w:r>
      <w:r w:rsidR="002011DC" w:rsidRPr="00957954">
        <w:rPr>
          <w:b/>
        </w:rPr>
        <w:t>Contralor</w:t>
      </w:r>
      <w:r w:rsidR="002011DC" w:rsidRPr="00957954">
        <w:t xml:space="preserve"> del </w:t>
      </w:r>
      <w:r w:rsidR="002011DC" w:rsidRPr="00957954">
        <w:rPr>
          <w:b/>
        </w:rPr>
        <w:t>Instituto</w:t>
      </w:r>
      <w:r w:rsidR="008E74BE" w:rsidRPr="00957954">
        <w:t>.</w:t>
      </w:r>
    </w:p>
    <w:p w:rsidR="00DD6F76" w:rsidRDefault="00DD6F76" w:rsidP="00E303CE">
      <w:pPr>
        <w:pStyle w:val="Default"/>
        <w:spacing w:line="276" w:lineRule="auto"/>
        <w:jc w:val="both"/>
        <w:rPr>
          <w:b/>
          <w:bCs/>
        </w:rPr>
      </w:pPr>
    </w:p>
    <w:p w:rsidR="008E74BE" w:rsidRPr="001A2F2A" w:rsidRDefault="00404EF8" w:rsidP="00E303CE">
      <w:pPr>
        <w:pStyle w:val="Default"/>
        <w:spacing w:line="276" w:lineRule="auto"/>
        <w:jc w:val="both"/>
      </w:pPr>
      <w:r w:rsidRPr="001A2F2A">
        <w:rPr>
          <w:b/>
          <w:bCs/>
        </w:rPr>
        <w:t>S</w:t>
      </w:r>
      <w:r>
        <w:rPr>
          <w:b/>
          <w:bCs/>
        </w:rPr>
        <w:t>EGUNDO</w:t>
      </w:r>
      <w:r w:rsidRPr="001A2F2A">
        <w:rPr>
          <w:b/>
          <w:bCs/>
        </w:rPr>
        <w:t>.</w:t>
      </w:r>
      <w:r>
        <w:rPr>
          <w:b/>
          <w:bCs/>
        </w:rPr>
        <w:t xml:space="preserve"> </w:t>
      </w:r>
      <w:r w:rsidR="00AE3B29" w:rsidRPr="00AE3B29">
        <w:rPr>
          <w:bCs/>
        </w:rPr>
        <w:t xml:space="preserve">Estos </w:t>
      </w:r>
      <w:r w:rsidR="002B5035" w:rsidRPr="00723FB6">
        <w:rPr>
          <w:b/>
        </w:rPr>
        <w:t>Lineamientos</w:t>
      </w:r>
      <w:r w:rsidR="002B5035">
        <w:t xml:space="preserve"> d</w:t>
      </w:r>
      <w:r w:rsidR="008E74BE" w:rsidRPr="001A2F2A">
        <w:t>eroga</w:t>
      </w:r>
      <w:r w:rsidR="002B5035">
        <w:t xml:space="preserve">n </w:t>
      </w:r>
      <w:r w:rsidR="008E74BE" w:rsidRPr="001A2F2A">
        <w:t>cualquier otr</w:t>
      </w:r>
      <w:r w:rsidR="000F7F3D">
        <w:t xml:space="preserve">a disposición </w:t>
      </w:r>
      <w:r w:rsidR="00A53328">
        <w:t>que se le contraponga</w:t>
      </w:r>
      <w:r w:rsidR="008E74BE" w:rsidRPr="001A2F2A">
        <w:t>.</w:t>
      </w:r>
    </w:p>
    <w:p w:rsidR="00DD6F76" w:rsidRDefault="00DD6F76" w:rsidP="00E303CE">
      <w:pPr>
        <w:tabs>
          <w:tab w:val="left" w:pos="284"/>
        </w:tabs>
        <w:autoSpaceDE w:val="0"/>
        <w:autoSpaceDN w:val="0"/>
        <w:adjustRightInd w:val="0"/>
        <w:ind w:firstLine="0"/>
        <w:rPr>
          <w:rFonts w:ascii="Arial" w:hAnsi="Arial" w:cs="Arial"/>
          <w:b/>
          <w:sz w:val="24"/>
          <w:szCs w:val="24"/>
        </w:rPr>
      </w:pPr>
    </w:p>
    <w:p w:rsidR="00176C6F" w:rsidRPr="009B2653" w:rsidRDefault="00404EF8" w:rsidP="00E303CE">
      <w:pPr>
        <w:tabs>
          <w:tab w:val="left" w:pos="284"/>
        </w:tabs>
        <w:autoSpaceDE w:val="0"/>
        <w:autoSpaceDN w:val="0"/>
        <w:adjustRightInd w:val="0"/>
        <w:ind w:firstLine="0"/>
        <w:rPr>
          <w:rFonts w:ascii="Arial" w:hAnsi="Arial" w:cs="Arial"/>
          <w:color w:val="000000" w:themeColor="text1"/>
          <w:sz w:val="24"/>
          <w:szCs w:val="24"/>
        </w:rPr>
      </w:pPr>
      <w:r w:rsidRPr="001A2F2A">
        <w:rPr>
          <w:rFonts w:ascii="Arial" w:hAnsi="Arial" w:cs="Arial"/>
          <w:b/>
          <w:sz w:val="24"/>
          <w:szCs w:val="24"/>
        </w:rPr>
        <w:t>T</w:t>
      </w:r>
      <w:r>
        <w:rPr>
          <w:rFonts w:ascii="Arial" w:hAnsi="Arial" w:cs="Arial"/>
          <w:b/>
          <w:sz w:val="24"/>
          <w:szCs w:val="24"/>
        </w:rPr>
        <w:t>ERCERO</w:t>
      </w:r>
      <w:r w:rsidRPr="001A2F2A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176C6F" w:rsidRPr="009B2653">
        <w:rPr>
          <w:rFonts w:ascii="Arial" w:hAnsi="Arial" w:cs="Arial"/>
          <w:color w:val="000000" w:themeColor="text1"/>
          <w:sz w:val="24"/>
          <w:szCs w:val="24"/>
        </w:rPr>
        <w:t>Publíquese</w:t>
      </w:r>
      <w:r w:rsidR="00EE1663">
        <w:rPr>
          <w:rFonts w:ascii="Arial" w:hAnsi="Arial" w:cs="Arial"/>
          <w:color w:val="000000" w:themeColor="text1"/>
          <w:sz w:val="24"/>
          <w:szCs w:val="24"/>
        </w:rPr>
        <w:t xml:space="preserve"> en la </w:t>
      </w:r>
      <w:r w:rsidR="0018079F">
        <w:rPr>
          <w:rFonts w:ascii="Arial" w:hAnsi="Arial" w:cs="Arial"/>
          <w:color w:val="000000" w:themeColor="text1"/>
          <w:sz w:val="24"/>
          <w:szCs w:val="24"/>
        </w:rPr>
        <w:t>p</w:t>
      </w:r>
      <w:r w:rsidR="00EE1663">
        <w:rPr>
          <w:rFonts w:ascii="Arial" w:hAnsi="Arial" w:cs="Arial"/>
          <w:color w:val="000000" w:themeColor="text1"/>
          <w:sz w:val="24"/>
          <w:szCs w:val="24"/>
        </w:rPr>
        <w:t xml:space="preserve">ágina de </w:t>
      </w:r>
      <w:r w:rsidR="0018079F">
        <w:rPr>
          <w:rFonts w:ascii="Arial" w:hAnsi="Arial" w:cs="Arial"/>
          <w:color w:val="000000" w:themeColor="text1"/>
          <w:sz w:val="24"/>
          <w:szCs w:val="24"/>
        </w:rPr>
        <w:t>i</w:t>
      </w:r>
      <w:r w:rsidR="00EE1663">
        <w:rPr>
          <w:rFonts w:ascii="Arial" w:hAnsi="Arial" w:cs="Arial"/>
          <w:color w:val="000000" w:themeColor="text1"/>
          <w:sz w:val="24"/>
          <w:szCs w:val="24"/>
        </w:rPr>
        <w:t xml:space="preserve">nternet </w:t>
      </w:r>
      <w:r w:rsidR="0018079F">
        <w:rPr>
          <w:rFonts w:ascii="Arial" w:hAnsi="Arial" w:cs="Arial"/>
          <w:color w:val="000000" w:themeColor="text1"/>
          <w:sz w:val="24"/>
          <w:szCs w:val="24"/>
        </w:rPr>
        <w:t xml:space="preserve">oficial </w:t>
      </w:r>
      <w:r w:rsidR="00EE1663">
        <w:rPr>
          <w:rFonts w:ascii="Arial" w:hAnsi="Arial" w:cs="Arial"/>
          <w:color w:val="000000" w:themeColor="text1"/>
          <w:sz w:val="24"/>
          <w:szCs w:val="24"/>
        </w:rPr>
        <w:t xml:space="preserve">del </w:t>
      </w:r>
      <w:r w:rsidR="00EE1663" w:rsidRPr="0018079F">
        <w:rPr>
          <w:rFonts w:ascii="Arial" w:hAnsi="Arial" w:cs="Arial"/>
          <w:b/>
          <w:color w:val="000000" w:themeColor="text1"/>
          <w:sz w:val="24"/>
          <w:szCs w:val="24"/>
        </w:rPr>
        <w:t>Instituto</w:t>
      </w:r>
      <w:r w:rsidR="00AE3B29" w:rsidRPr="009B2653">
        <w:rPr>
          <w:rFonts w:ascii="Arial" w:hAnsi="Arial" w:cs="Arial"/>
          <w:color w:val="000000" w:themeColor="text1"/>
          <w:sz w:val="24"/>
          <w:szCs w:val="24"/>
        </w:rPr>
        <w:t>, d</w:t>
      </w:r>
      <w:r w:rsidR="00176C6F" w:rsidRPr="009B2653">
        <w:rPr>
          <w:rFonts w:ascii="Arial" w:hAnsi="Arial" w:cs="Arial"/>
          <w:color w:val="000000" w:themeColor="text1"/>
          <w:sz w:val="24"/>
          <w:szCs w:val="24"/>
        </w:rPr>
        <w:t xml:space="preserve">ifúndase </w:t>
      </w:r>
      <w:r w:rsidR="00AE3B29" w:rsidRPr="009B2653">
        <w:rPr>
          <w:rFonts w:ascii="Arial" w:hAnsi="Arial" w:cs="Arial"/>
          <w:color w:val="000000" w:themeColor="text1"/>
          <w:sz w:val="24"/>
          <w:szCs w:val="24"/>
        </w:rPr>
        <w:t xml:space="preserve">y cúmplase </w:t>
      </w:r>
      <w:r w:rsidR="00176C6F" w:rsidRPr="009B2653">
        <w:rPr>
          <w:rFonts w:ascii="Arial" w:hAnsi="Arial" w:cs="Arial"/>
          <w:color w:val="000000" w:themeColor="text1"/>
          <w:sz w:val="24"/>
          <w:szCs w:val="24"/>
        </w:rPr>
        <w:t>el presente Acuerdo.</w:t>
      </w:r>
    </w:p>
    <w:p w:rsidR="003B027F" w:rsidRPr="009B2653" w:rsidRDefault="003B027F" w:rsidP="00E303CE">
      <w:pPr>
        <w:tabs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</w:p>
    <w:p w:rsidR="003B027F" w:rsidRPr="00796186" w:rsidRDefault="003B027F" w:rsidP="00E303CE">
      <w:pPr>
        <w:tabs>
          <w:tab w:val="left" w:pos="284"/>
        </w:tabs>
        <w:ind w:firstLine="0"/>
        <w:rPr>
          <w:rFonts w:ascii="Arial" w:hAnsi="Arial" w:cs="Arial"/>
          <w:sz w:val="24"/>
          <w:szCs w:val="24"/>
        </w:rPr>
      </w:pPr>
      <w:r w:rsidRPr="00796186">
        <w:rPr>
          <w:rFonts w:ascii="Arial" w:hAnsi="Arial" w:cs="Arial"/>
          <w:sz w:val="24"/>
          <w:szCs w:val="24"/>
        </w:rPr>
        <w:t>Así lo resolvi</w:t>
      </w:r>
      <w:r w:rsidR="00723FB6" w:rsidRPr="00796186">
        <w:rPr>
          <w:rFonts w:ascii="Arial" w:hAnsi="Arial" w:cs="Arial"/>
          <w:sz w:val="24"/>
          <w:szCs w:val="24"/>
        </w:rPr>
        <w:t xml:space="preserve">ó y acordó en la Ciudad de Oaxaca de Juárez, Oaxaca, a los </w:t>
      </w:r>
      <w:r w:rsidR="007E7743">
        <w:rPr>
          <w:rFonts w:ascii="Arial" w:hAnsi="Arial" w:cs="Arial"/>
          <w:b/>
          <w:sz w:val="24"/>
          <w:szCs w:val="24"/>
        </w:rPr>
        <w:t>tre</w:t>
      </w:r>
      <w:r w:rsidR="00796186" w:rsidRPr="00DD6F76">
        <w:rPr>
          <w:rFonts w:ascii="Arial" w:hAnsi="Arial" w:cs="Arial"/>
          <w:b/>
          <w:sz w:val="24"/>
          <w:szCs w:val="24"/>
        </w:rPr>
        <w:t xml:space="preserve">ce días </w:t>
      </w:r>
      <w:r w:rsidR="00723FB6" w:rsidRPr="00DD6F76">
        <w:rPr>
          <w:rFonts w:ascii="Arial" w:hAnsi="Arial" w:cs="Arial"/>
          <w:b/>
          <w:sz w:val="24"/>
          <w:szCs w:val="24"/>
        </w:rPr>
        <w:t xml:space="preserve">del mes de </w:t>
      </w:r>
      <w:r w:rsidR="002F15E9" w:rsidRPr="00DD6F76">
        <w:rPr>
          <w:rFonts w:ascii="Arial" w:hAnsi="Arial" w:cs="Arial"/>
          <w:b/>
          <w:sz w:val="24"/>
          <w:szCs w:val="24"/>
        </w:rPr>
        <w:t>ju</w:t>
      </w:r>
      <w:r w:rsidR="00796186" w:rsidRPr="00DD6F76">
        <w:rPr>
          <w:rFonts w:ascii="Arial" w:hAnsi="Arial" w:cs="Arial"/>
          <w:b/>
          <w:sz w:val="24"/>
          <w:szCs w:val="24"/>
        </w:rPr>
        <w:t>l</w:t>
      </w:r>
      <w:r w:rsidR="002F15E9" w:rsidRPr="00DD6F76">
        <w:rPr>
          <w:rFonts w:ascii="Arial" w:hAnsi="Arial" w:cs="Arial"/>
          <w:b/>
          <w:sz w:val="24"/>
          <w:szCs w:val="24"/>
        </w:rPr>
        <w:t xml:space="preserve">io </w:t>
      </w:r>
      <w:r w:rsidR="00EE4343" w:rsidRPr="00DD6F76">
        <w:rPr>
          <w:rFonts w:ascii="Arial" w:hAnsi="Arial" w:cs="Arial"/>
          <w:b/>
          <w:sz w:val="24"/>
          <w:szCs w:val="24"/>
        </w:rPr>
        <w:t>del año d</w:t>
      </w:r>
      <w:r w:rsidRPr="00DD6F76">
        <w:rPr>
          <w:rFonts w:ascii="Arial" w:hAnsi="Arial" w:cs="Arial"/>
          <w:b/>
          <w:sz w:val="24"/>
          <w:szCs w:val="24"/>
        </w:rPr>
        <w:t xml:space="preserve">os mil </w:t>
      </w:r>
      <w:r w:rsidR="00F07DE2" w:rsidRPr="00DD6F76">
        <w:rPr>
          <w:rFonts w:ascii="Arial" w:hAnsi="Arial" w:cs="Arial"/>
          <w:b/>
          <w:sz w:val="24"/>
          <w:szCs w:val="24"/>
        </w:rPr>
        <w:t>dieci</w:t>
      </w:r>
      <w:r w:rsidR="002011DC" w:rsidRPr="00DD6F76">
        <w:rPr>
          <w:rFonts w:ascii="Arial" w:hAnsi="Arial" w:cs="Arial"/>
          <w:b/>
          <w:sz w:val="24"/>
          <w:szCs w:val="24"/>
        </w:rPr>
        <w:t>ocho</w:t>
      </w:r>
      <w:r w:rsidRPr="00796186">
        <w:rPr>
          <w:rFonts w:ascii="Arial" w:hAnsi="Arial" w:cs="Arial"/>
          <w:sz w:val="24"/>
          <w:szCs w:val="24"/>
        </w:rPr>
        <w:t xml:space="preserve">, el </w:t>
      </w:r>
      <w:r w:rsidR="00723FB6" w:rsidRPr="00796186">
        <w:rPr>
          <w:rFonts w:ascii="Arial" w:hAnsi="Arial" w:cs="Arial"/>
          <w:sz w:val="24"/>
          <w:szCs w:val="24"/>
        </w:rPr>
        <w:t>Contralor General del Instituto Estatal Electoral y de Participación Ciudadana de Oaxaca</w:t>
      </w:r>
      <w:r w:rsidR="002E4CA8" w:rsidRPr="00796186">
        <w:rPr>
          <w:rFonts w:ascii="Arial" w:hAnsi="Arial" w:cs="Arial"/>
          <w:sz w:val="24"/>
          <w:szCs w:val="24"/>
        </w:rPr>
        <w:t>,</w:t>
      </w:r>
      <w:r w:rsidRPr="00796186">
        <w:rPr>
          <w:rFonts w:ascii="Arial" w:hAnsi="Arial" w:cs="Arial"/>
          <w:sz w:val="24"/>
          <w:szCs w:val="24"/>
        </w:rPr>
        <w:t xml:space="preserve"> quien da fe.</w:t>
      </w:r>
    </w:p>
    <w:p w:rsidR="008A423C" w:rsidRDefault="008A423C" w:rsidP="00E303CE">
      <w:pPr>
        <w:tabs>
          <w:tab w:val="left" w:pos="284"/>
        </w:tabs>
        <w:ind w:firstLine="0"/>
        <w:rPr>
          <w:rFonts w:ascii="Arial" w:hAnsi="Arial" w:cs="Arial"/>
          <w:sz w:val="24"/>
          <w:szCs w:val="24"/>
        </w:rPr>
      </w:pPr>
    </w:p>
    <w:p w:rsidR="00723FB6" w:rsidRDefault="00E303CE" w:rsidP="00E303CE">
      <w:pPr>
        <w:autoSpaceDE w:val="0"/>
        <w:autoSpaceDN w:val="0"/>
        <w:adjustRightInd w:val="0"/>
        <w:ind w:firstLine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723FB6">
        <w:rPr>
          <w:rFonts w:ascii="Arial" w:hAnsi="Arial" w:cs="Arial"/>
          <w:b/>
          <w:bCs/>
          <w:color w:val="000000"/>
          <w:sz w:val="24"/>
          <w:szCs w:val="24"/>
        </w:rPr>
        <w:t>“PARA UNA ELECCIÓN DEMOCRÁTICA UN CIUDADANO, UN VOTO”.</w:t>
      </w:r>
    </w:p>
    <w:p w:rsidR="00723FB6" w:rsidRDefault="00363E9C" w:rsidP="00E303CE">
      <w:pPr>
        <w:autoSpaceDE w:val="0"/>
        <w:autoSpaceDN w:val="0"/>
        <w:adjustRightInd w:val="0"/>
        <w:ind w:firstLine="0"/>
        <w:jc w:val="center"/>
        <w:rPr>
          <w:rFonts w:ascii="Arial" w:hAnsi="Arial" w:cs="Arial"/>
          <w:color w:val="000000"/>
          <w:sz w:val="24"/>
          <w:szCs w:val="24"/>
        </w:rPr>
      </w:pPr>
      <w:r w:rsidRPr="00723FB6">
        <w:rPr>
          <w:rFonts w:ascii="Arial" w:hAnsi="Arial" w:cs="Arial"/>
          <w:color w:val="000000"/>
          <w:sz w:val="24"/>
          <w:szCs w:val="24"/>
        </w:rPr>
        <w:t>EL CONTRALOR GENERAL</w:t>
      </w:r>
    </w:p>
    <w:p w:rsidR="00723FB6" w:rsidRDefault="00363E9C" w:rsidP="00E303CE">
      <w:pPr>
        <w:autoSpaceDE w:val="0"/>
        <w:autoSpaceDN w:val="0"/>
        <w:adjustRightInd w:val="0"/>
        <w:ind w:firstLine="0"/>
        <w:jc w:val="center"/>
        <w:rPr>
          <w:rFonts w:ascii="Arial" w:hAnsi="Arial" w:cs="Arial"/>
          <w:color w:val="000000"/>
          <w:sz w:val="24"/>
          <w:szCs w:val="24"/>
        </w:rPr>
      </w:pPr>
      <w:r w:rsidRPr="00723FB6">
        <w:rPr>
          <w:rFonts w:ascii="Arial" w:hAnsi="Arial" w:cs="Arial"/>
          <w:color w:val="000000"/>
          <w:sz w:val="24"/>
          <w:szCs w:val="24"/>
        </w:rPr>
        <w:t>DEL INSTITUTO ESTATAL ELECTORAL Y DE PARTICIPACIÓN CIUDADANA DE OAXACA.</w:t>
      </w:r>
    </w:p>
    <w:p w:rsidR="008A423C" w:rsidRDefault="008A423C" w:rsidP="00E303CE">
      <w:pPr>
        <w:autoSpaceDE w:val="0"/>
        <w:autoSpaceDN w:val="0"/>
        <w:adjustRightInd w:val="0"/>
        <w:ind w:firstLine="0"/>
        <w:jc w:val="center"/>
        <w:rPr>
          <w:rFonts w:ascii="Arial" w:hAnsi="Arial" w:cs="Arial"/>
          <w:color w:val="000000"/>
          <w:sz w:val="24"/>
          <w:szCs w:val="24"/>
        </w:rPr>
      </w:pPr>
    </w:p>
    <w:p w:rsidR="008A423C" w:rsidRDefault="008A423C" w:rsidP="00E303CE">
      <w:pPr>
        <w:autoSpaceDE w:val="0"/>
        <w:autoSpaceDN w:val="0"/>
        <w:adjustRightInd w:val="0"/>
        <w:ind w:firstLine="0"/>
        <w:jc w:val="center"/>
        <w:rPr>
          <w:rFonts w:ascii="Arial" w:hAnsi="Arial" w:cs="Arial"/>
          <w:color w:val="000000"/>
          <w:sz w:val="24"/>
          <w:szCs w:val="24"/>
        </w:rPr>
      </w:pPr>
    </w:p>
    <w:p w:rsidR="00723FB6" w:rsidRPr="00723FB6" w:rsidRDefault="00363E9C" w:rsidP="00E303CE">
      <w:pPr>
        <w:tabs>
          <w:tab w:val="left" w:pos="284"/>
        </w:tabs>
        <w:ind w:firstLine="0"/>
        <w:jc w:val="center"/>
        <w:rPr>
          <w:rFonts w:ascii="Arial" w:hAnsi="Arial" w:cs="Arial"/>
          <w:sz w:val="24"/>
          <w:szCs w:val="24"/>
        </w:rPr>
      </w:pPr>
      <w:r w:rsidRPr="00723FB6">
        <w:rPr>
          <w:rFonts w:ascii="Arial" w:hAnsi="Arial" w:cs="Arial"/>
          <w:b/>
          <w:bCs/>
          <w:color w:val="000000"/>
          <w:sz w:val="24"/>
          <w:szCs w:val="24"/>
        </w:rPr>
        <w:t>INGENIERO ESTEBAN ORTIZ RODEA.</w:t>
      </w:r>
      <w:r w:rsidR="00B71320">
        <w:rPr>
          <w:rFonts w:ascii="Arial" w:hAnsi="Arial" w:cs="Arial"/>
          <w:b/>
          <w:bCs/>
          <w:color w:val="000000"/>
          <w:sz w:val="24"/>
          <w:szCs w:val="24"/>
        </w:rPr>
        <w:t xml:space="preserve">      </w:t>
      </w:r>
    </w:p>
    <w:sectPr w:rsidR="00723FB6" w:rsidRPr="00723FB6" w:rsidSect="00EE08C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2552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D43" w:rsidRDefault="009B3D43" w:rsidP="00CF052D">
      <w:pPr>
        <w:spacing w:after="384" w:line="240" w:lineRule="auto"/>
      </w:pPr>
      <w:r>
        <w:separator/>
      </w:r>
    </w:p>
  </w:endnote>
  <w:endnote w:type="continuationSeparator" w:id="0">
    <w:p w:rsidR="009B3D43" w:rsidRDefault="009B3D43" w:rsidP="00CF052D">
      <w:pPr>
        <w:spacing w:after="384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D43" w:rsidRDefault="009B3D43">
    <w:pPr>
      <w:pStyle w:val="Piedepgina"/>
      <w:spacing w:after="38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D43" w:rsidRPr="009840FD" w:rsidRDefault="009B3D43" w:rsidP="00836B72">
    <w:pPr>
      <w:pStyle w:val="Piedepgina"/>
      <w:tabs>
        <w:tab w:val="right" w:pos="9720"/>
      </w:tabs>
      <w:jc w:val="center"/>
      <w:rPr>
        <w:rFonts w:ascii="Arial" w:hAnsi="Arial" w:cs="Arial"/>
        <w:b/>
        <w:sz w:val="14"/>
        <w:szCs w:val="14"/>
      </w:rPr>
    </w:pPr>
    <w:r w:rsidRPr="009840FD">
      <w:rPr>
        <w:rFonts w:ascii="Arial" w:hAnsi="Arial" w:cs="Arial"/>
        <w:b/>
        <w:sz w:val="14"/>
        <w:szCs w:val="14"/>
      </w:rPr>
      <w:t>“PARA UNA ELECCIÓN DEMOCRÁTICA: UN CIUDADANO, UN VOTO”</w:t>
    </w:r>
  </w:p>
  <w:p w:rsidR="009B3D43" w:rsidRPr="009840FD" w:rsidRDefault="009B3D43" w:rsidP="00836B72">
    <w:pPr>
      <w:pStyle w:val="Piedepgina"/>
      <w:tabs>
        <w:tab w:val="right" w:pos="9720"/>
      </w:tabs>
      <w:jc w:val="center"/>
      <w:rPr>
        <w:rFonts w:ascii="Arial Black" w:hAnsi="Arial Black" w:cs="Arial"/>
        <w:sz w:val="14"/>
        <w:szCs w:val="14"/>
      </w:rPr>
    </w:pPr>
    <w:r w:rsidRPr="009840FD">
      <w:rPr>
        <w:rFonts w:ascii="Arial Black" w:hAnsi="Arial Black" w:cs="Arial"/>
        <w:sz w:val="14"/>
        <w:szCs w:val="14"/>
      </w:rPr>
      <w:t>Instituto Estatal Electoral y de Participación Ciudadana de Oaxaca.</w:t>
    </w:r>
  </w:p>
  <w:p w:rsidR="009B3D43" w:rsidRDefault="009B3D43" w:rsidP="00836B72">
    <w:pPr>
      <w:pStyle w:val="Piedepgina"/>
      <w:tabs>
        <w:tab w:val="clear" w:pos="8838"/>
        <w:tab w:val="right" w:pos="9720"/>
      </w:tabs>
      <w:jc w:val="center"/>
      <w:rPr>
        <w:rFonts w:ascii="Arial" w:hAnsi="Arial" w:cs="Arial"/>
        <w:sz w:val="14"/>
        <w:szCs w:val="14"/>
      </w:rPr>
    </w:pPr>
    <w:r w:rsidRPr="00CF052D">
      <w:rPr>
        <w:rFonts w:ascii="Arial" w:hAnsi="Arial" w:cs="Arial"/>
        <w:sz w:val="14"/>
        <w:szCs w:val="14"/>
      </w:rPr>
      <w:t xml:space="preserve">Heroica Escuela Naval Militar </w:t>
    </w:r>
    <w:r>
      <w:rPr>
        <w:rFonts w:ascii="Arial" w:hAnsi="Arial" w:cs="Arial"/>
        <w:sz w:val="14"/>
        <w:szCs w:val="14"/>
      </w:rPr>
      <w:t xml:space="preserve">No. </w:t>
    </w:r>
    <w:r w:rsidRPr="00CF052D">
      <w:rPr>
        <w:rFonts w:ascii="Arial" w:hAnsi="Arial" w:cs="Arial"/>
        <w:sz w:val="14"/>
        <w:szCs w:val="14"/>
      </w:rPr>
      <w:t>1212</w:t>
    </w:r>
    <w:r>
      <w:rPr>
        <w:rFonts w:ascii="Arial" w:hAnsi="Arial" w:cs="Arial"/>
        <w:sz w:val="14"/>
        <w:szCs w:val="14"/>
      </w:rPr>
      <w:t xml:space="preserve"> | </w:t>
    </w:r>
    <w:r w:rsidRPr="00CF052D">
      <w:rPr>
        <w:rFonts w:ascii="Arial" w:hAnsi="Arial" w:cs="Arial"/>
        <w:sz w:val="14"/>
        <w:szCs w:val="14"/>
      </w:rPr>
      <w:t>Col</w:t>
    </w:r>
    <w:r>
      <w:rPr>
        <w:rFonts w:ascii="Arial" w:hAnsi="Arial" w:cs="Arial"/>
        <w:sz w:val="14"/>
        <w:szCs w:val="14"/>
      </w:rPr>
      <w:t xml:space="preserve">onia Reforma | C.P. 68050 | </w:t>
    </w:r>
    <w:r w:rsidRPr="00CF052D">
      <w:rPr>
        <w:rFonts w:ascii="Arial" w:hAnsi="Arial" w:cs="Arial"/>
        <w:sz w:val="14"/>
        <w:szCs w:val="14"/>
      </w:rPr>
      <w:t>T</w:t>
    </w:r>
    <w:r>
      <w:rPr>
        <w:rFonts w:ascii="Arial" w:hAnsi="Arial" w:cs="Arial"/>
        <w:sz w:val="14"/>
        <w:szCs w:val="14"/>
      </w:rPr>
      <w:t>eléfono 01. 951.502.0630 | www.ieepco.org.mx</w:t>
    </w:r>
  </w:p>
  <w:p w:rsidR="009B3D43" w:rsidRPr="00CF052D" w:rsidRDefault="009B3D43" w:rsidP="00CF052D">
    <w:pPr>
      <w:pStyle w:val="Piedepgina"/>
      <w:tabs>
        <w:tab w:val="clear" w:pos="8838"/>
        <w:tab w:val="right" w:pos="9720"/>
      </w:tabs>
      <w:jc w:val="center"/>
      <w:rPr>
        <w:rFonts w:ascii="Arial" w:hAnsi="Arial" w:cs="Arial"/>
        <w:b/>
        <w:i/>
        <w:sz w:val="14"/>
        <w:szCs w:val="14"/>
      </w:rPr>
    </w:pPr>
    <w:r w:rsidRPr="00CF052D">
      <w:rPr>
        <w:rFonts w:ascii="Arial" w:hAnsi="Arial" w:cs="Arial"/>
        <w:b/>
        <w:i/>
        <w:sz w:val="14"/>
        <w:szCs w:val="14"/>
      </w:rPr>
      <w:t xml:space="preserve">Página </w:t>
    </w:r>
    <w:r w:rsidRPr="00CF052D">
      <w:rPr>
        <w:rFonts w:ascii="Arial" w:hAnsi="Arial" w:cs="Arial"/>
        <w:b/>
        <w:i/>
        <w:sz w:val="14"/>
        <w:szCs w:val="14"/>
      </w:rPr>
      <w:fldChar w:fldCharType="begin"/>
    </w:r>
    <w:r w:rsidRPr="00CF052D">
      <w:rPr>
        <w:rFonts w:ascii="Arial" w:hAnsi="Arial" w:cs="Arial"/>
        <w:b/>
        <w:i/>
        <w:sz w:val="14"/>
        <w:szCs w:val="14"/>
      </w:rPr>
      <w:instrText xml:space="preserve"> PAGE </w:instrText>
    </w:r>
    <w:r w:rsidRPr="00CF052D">
      <w:rPr>
        <w:rFonts w:ascii="Arial" w:hAnsi="Arial" w:cs="Arial"/>
        <w:b/>
        <w:i/>
        <w:sz w:val="14"/>
        <w:szCs w:val="14"/>
      </w:rPr>
      <w:fldChar w:fldCharType="separate"/>
    </w:r>
    <w:r w:rsidR="00BE6172">
      <w:rPr>
        <w:rFonts w:ascii="Arial" w:hAnsi="Arial" w:cs="Arial"/>
        <w:b/>
        <w:i/>
        <w:noProof/>
        <w:sz w:val="14"/>
        <w:szCs w:val="14"/>
      </w:rPr>
      <w:t>8</w:t>
    </w:r>
    <w:r w:rsidRPr="00CF052D">
      <w:rPr>
        <w:rFonts w:ascii="Arial" w:hAnsi="Arial" w:cs="Arial"/>
        <w:b/>
        <w:i/>
        <w:sz w:val="14"/>
        <w:szCs w:val="14"/>
      </w:rPr>
      <w:fldChar w:fldCharType="end"/>
    </w:r>
    <w:r w:rsidRPr="00CF052D">
      <w:rPr>
        <w:rFonts w:ascii="Arial" w:hAnsi="Arial" w:cs="Arial"/>
        <w:b/>
        <w:i/>
        <w:sz w:val="14"/>
        <w:szCs w:val="14"/>
      </w:rPr>
      <w:t xml:space="preserve"> de </w:t>
    </w:r>
    <w:r w:rsidRPr="00CF052D">
      <w:rPr>
        <w:rFonts w:ascii="Arial" w:hAnsi="Arial" w:cs="Arial"/>
        <w:b/>
        <w:i/>
        <w:sz w:val="14"/>
        <w:szCs w:val="14"/>
      </w:rPr>
      <w:fldChar w:fldCharType="begin"/>
    </w:r>
    <w:r w:rsidRPr="00CF052D">
      <w:rPr>
        <w:rFonts w:ascii="Arial" w:hAnsi="Arial" w:cs="Arial"/>
        <w:b/>
        <w:i/>
        <w:sz w:val="14"/>
        <w:szCs w:val="14"/>
      </w:rPr>
      <w:instrText xml:space="preserve"> NUMPAGES </w:instrText>
    </w:r>
    <w:r w:rsidRPr="00CF052D">
      <w:rPr>
        <w:rFonts w:ascii="Arial" w:hAnsi="Arial" w:cs="Arial"/>
        <w:b/>
        <w:i/>
        <w:sz w:val="14"/>
        <w:szCs w:val="14"/>
      </w:rPr>
      <w:fldChar w:fldCharType="separate"/>
    </w:r>
    <w:r w:rsidR="00BE6172">
      <w:rPr>
        <w:rFonts w:ascii="Arial" w:hAnsi="Arial" w:cs="Arial"/>
        <w:b/>
        <w:i/>
        <w:noProof/>
        <w:sz w:val="14"/>
        <w:szCs w:val="14"/>
      </w:rPr>
      <w:t>8</w:t>
    </w:r>
    <w:r w:rsidRPr="00CF052D">
      <w:rPr>
        <w:rFonts w:ascii="Arial" w:hAnsi="Arial" w:cs="Arial"/>
        <w:b/>
        <w:i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D43" w:rsidRDefault="009B3D43">
    <w:pPr>
      <w:pStyle w:val="Piedepgina"/>
      <w:spacing w:after="38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D43" w:rsidRDefault="009B3D43" w:rsidP="00CF052D">
      <w:pPr>
        <w:spacing w:after="384" w:line="240" w:lineRule="auto"/>
      </w:pPr>
      <w:r>
        <w:separator/>
      </w:r>
    </w:p>
  </w:footnote>
  <w:footnote w:type="continuationSeparator" w:id="0">
    <w:p w:rsidR="009B3D43" w:rsidRDefault="009B3D43" w:rsidP="00CF052D">
      <w:pPr>
        <w:spacing w:after="384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D43" w:rsidRDefault="00BE6172">
    <w:pPr>
      <w:pStyle w:val="Encabezado"/>
      <w:spacing w:after="38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280200" o:spid="_x0000_s2050" type="#_x0000_t136" style="position:absolute;left:0;text-align:left;margin-left:0;margin-top:0;width:739.5pt;height:72.75pt;rotation:315;z-index:-251651072;mso-position-horizontal:center;mso-position-horizontal-relative:margin;mso-position-vertical:center;mso-position-vertical-relative:margin" o:allowincell="f" fillcolor="#c00000" stroked="f">
          <v:fill opacity=".5"/>
          <v:textpath style="font-family:&quot;Calibri&quot;;font-size:60pt" string="DOCUMENTO DE TRABAJO-C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D43" w:rsidRPr="00EE08C8" w:rsidRDefault="009B3D43" w:rsidP="00054825">
    <w:pPr>
      <w:spacing w:line="240" w:lineRule="auto"/>
      <w:ind w:left="1560" w:firstLine="0"/>
      <w:rPr>
        <w:rFonts w:ascii="Verdana" w:hAnsi="Verdana" w:cs="Arial"/>
        <w:b/>
        <w:sz w:val="18"/>
        <w:szCs w:val="16"/>
      </w:rPr>
    </w:pPr>
    <w:r w:rsidRPr="00EE08C8">
      <w:rPr>
        <w:rFonts w:ascii="Verdana" w:hAnsi="Verdana"/>
        <w:noProof/>
        <w:sz w:val="18"/>
        <w:szCs w:val="16"/>
        <w:lang w:eastAsia="es-MX"/>
      </w:rPr>
      <mc:AlternateContent>
        <mc:Choice Requires="wps">
          <w:drawing>
            <wp:anchor distT="0" distB="0" distL="114299" distR="114299" simplePos="0" relativeHeight="251661312" behindDoc="0" locked="0" layoutInCell="1" allowOverlap="1" wp14:anchorId="23F1E2FD" wp14:editId="119DC5ED">
              <wp:simplePos x="0" y="0"/>
              <wp:positionH relativeFrom="column">
                <wp:posOffset>909320</wp:posOffset>
              </wp:positionH>
              <wp:positionV relativeFrom="paragraph">
                <wp:posOffset>19685</wp:posOffset>
              </wp:positionV>
              <wp:extent cx="0" cy="1022350"/>
              <wp:effectExtent l="0" t="0" r="19050" b="25400"/>
              <wp:wrapNone/>
              <wp:docPr id="4" name="Conector rec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1022350"/>
                      </a:xfrm>
                      <a:prstGeom prst="line">
                        <a:avLst/>
                      </a:prstGeom>
                      <a:ln w="222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Conector recto 4" o:spid="_x0000_s1026" style="position:absolute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71.6pt,1.55pt" to="71.6pt,8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" strokecolor="black [3213]" strokeweight="1.75pt">
              <o:lock v:ext="edit" shapetype="f"/>
            </v:line>
          </w:pict>
        </mc:Fallback>
      </mc:AlternateContent>
    </w:r>
    <w:r w:rsidRPr="00EE08C8">
      <w:rPr>
        <w:rFonts w:ascii="Verdana" w:hAnsi="Verdana"/>
        <w:noProof/>
        <w:sz w:val="18"/>
        <w:szCs w:val="16"/>
        <w:lang w:eastAsia="es-MX"/>
      </w:rPr>
      <w:drawing>
        <wp:anchor distT="0" distB="0" distL="114300" distR="114300" simplePos="0" relativeHeight="251658240" behindDoc="1" locked="0" layoutInCell="1" allowOverlap="1" wp14:anchorId="6CBEC98C" wp14:editId="6E46DF64">
          <wp:simplePos x="0" y="0"/>
          <wp:positionH relativeFrom="margin">
            <wp:posOffset>-28575</wp:posOffset>
          </wp:positionH>
          <wp:positionV relativeFrom="paragraph">
            <wp:posOffset>7620</wp:posOffset>
          </wp:positionV>
          <wp:extent cx="923925" cy="986155"/>
          <wp:effectExtent l="0" t="0" r="9525" b="4445"/>
          <wp:wrapNone/>
          <wp:docPr id="1" name="Imagen 1" descr="Resultado de imagen para Logo IEEP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Logo IEEP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986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E08C8">
      <w:rPr>
        <w:rFonts w:ascii="Verdana" w:hAnsi="Verdana" w:cs="Arial"/>
        <w:b/>
        <w:sz w:val="18"/>
        <w:szCs w:val="16"/>
      </w:rPr>
      <w:t>INSTITUTO ESTATAL ELECTORAL Y DE PARTICIPACIÓN CIUDADANA DE OAXACA.</w:t>
    </w:r>
  </w:p>
  <w:p w:rsidR="009B3D43" w:rsidRPr="00054825" w:rsidRDefault="009B3D43" w:rsidP="00054825">
    <w:pPr>
      <w:spacing w:line="240" w:lineRule="auto"/>
      <w:ind w:left="1560" w:firstLine="0"/>
      <w:rPr>
        <w:rFonts w:ascii="Verdana" w:hAnsi="Verdana" w:cs="Arial"/>
        <w:b/>
        <w:color w:val="000000" w:themeColor="text1"/>
        <w:sz w:val="8"/>
        <w:szCs w:val="8"/>
      </w:rPr>
    </w:pPr>
  </w:p>
  <w:p w:rsidR="009B3D43" w:rsidRPr="00EE08C8" w:rsidRDefault="009B3D43" w:rsidP="00054825">
    <w:pPr>
      <w:spacing w:line="240" w:lineRule="auto"/>
      <w:ind w:left="1560" w:firstLine="0"/>
      <w:rPr>
        <w:rFonts w:ascii="Verdana" w:hAnsi="Verdana" w:cs="Arial"/>
        <w:b/>
        <w:sz w:val="18"/>
        <w:szCs w:val="16"/>
      </w:rPr>
    </w:pPr>
    <w:r w:rsidRPr="00304E56">
      <w:rPr>
        <w:rFonts w:ascii="Verdana" w:hAnsi="Verdana" w:cs="Arial"/>
        <w:b/>
        <w:color w:val="000000" w:themeColor="text1"/>
        <w:sz w:val="18"/>
        <w:szCs w:val="16"/>
      </w:rPr>
      <w:t xml:space="preserve">ACUERDO NÚMERO </w:t>
    </w:r>
    <w:r w:rsidRPr="00304E56">
      <w:rPr>
        <w:rFonts w:ascii="Verdana" w:hAnsi="Verdana" w:cs="Arial"/>
        <w:b/>
        <w:sz w:val="18"/>
        <w:szCs w:val="16"/>
      </w:rPr>
      <w:t>IEEPCO-</w:t>
    </w:r>
    <w:r>
      <w:rPr>
        <w:rFonts w:ascii="Verdana" w:hAnsi="Verdana" w:cs="Arial"/>
        <w:b/>
        <w:sz w:val="18"/>
        <w:szCs w:val="16"/>
      </w:rPr>
      <w:t>OIC</w:t>
    </w:r>
    <w:r w:rsidRPr="00304E56">
      <w:rPr>
        <w:rFonts w:ascii="Verdana" w:hAnsi="Verdana" w:cs="Arial"/>
        <w:b/>
        <w:sz w:val="18"/>
        <w:szCs w:val="16"/>
      </w:rPr>
      <w:t>-</w:t>
    </w:r>
    <w:r>
      <w:rPr>
        <w:rFonts w:ascii="Verdana" w:hAnsi="Verdana" w:cs="Arial"/>
        <w:b/>
        <w:sz w:val="18"/>
        <w:szCs w:val="16"/>
      </w:rPr>
      <w:t>003-LDSP/2018</w:t>
    </w:r>
    <w:r w:rsidRPr="00304E56">
      <w:rPr>
        <w:rFonts w:ascii="Verdana" w:hAnsi="Verdana" w:cs="Arial"/>
        <w:b/>
        <w:sz w:val="18"/>
        <w:szCs w:val="16"/>
      </w:rPr>
      <w:t>.</w:t>
    </w:r>
  </w:p>
  <w:p w:rsidR="009B3D43" w:rsidRPr="00054825" w:rsidRDefault="009B3D43" w:rsidP="00054825">
    <w:pPr>
      <w:spacing w:line="240" w:lineRule="auto"/>
      <w:ind w:left="1560" w:firstLine="0"/>
      <w:rPr>
        <w:rFonts w:ascii="Verdana" w:hAnsi="Verdana" w:cs="Arial"/>
        <w:b/>
        <w:sz w:val="8"/>
        <w:szCs w:val="8"/>
      </w:rPr>
    </w:pPr>
  </w:p>
  <w:p w:rsidR="009B3D43" w:rsidRPr="00EE08C8" w:rsidRDefault="009B3D43" w:rsidP="00054825">
    <w:pPr>
      <w:spacing w:line="240" w:lineRule="auto"/>
      <w:ind w:left="1560" w:firstLine="0"/>
      <w:rPr>
        <w:rFonts w:ascii="Arial" w:hAnsi="Arial" w:cs="Arial"/>
        <w:b/>
        <w:sz w:val="18"/>
        <w:szCs w:val="16"/>
      </w:rPr>
    </w:pPr>
    <w:r w:rsidRPr="00E303CE">
      <w:rPr>
        <w:rFonts w:ascii="Verdana" w:hAnsi="Verdana"/>
        <w:b/>
        <w:noProof/>
        <w:sz w:val="16"/>
        <w:szCs w:val="16"/>
        <w:lang w:eastAsia="es-MX"/>
      </w:rPr>
      <w:drawing>
        <wp:anchor distT="0" distB="0" distL="114300" distR="114300" simplePos="0" relativeHeight="251660288" behindDoc="1" locked="0" layoutInCell="1" allowOverlap="1" wp14:anchorId="6AF5B8F8" wp14:editId="6FC5F82E">
          <wp:simplePos x="0" y="0"/>
          <wp:positionH relativeFrom="margin">
            <wp:posOffset>328930</wp:posOffset>
          </wp:positionH>
          <wp:positionV relativeFrom="paragraph">
            <wp:posOffset>1148715</wp:posOffset>
          </wp:positionV>
          <wp:extent cx="5267325" cy="6439535"/>
          <wp:effectExtent l="0" t="0" r="9525" b="0"/>
          <wp:wrapNone/>
          <wp:docPr id="2" name="Imagen 2" descr="Resultado de imagen para Logo IEEP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Logo IEEPCO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DFDFD"/>
                      </a:clrFrom>
                      <a:clrTo>
                        <a:srgbClr val="FDFDFD">
                          <a:alpha val="0"/>
                        </a:srgbClr>
                      </a:clrTo>
                    </a:clrChange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7325" cy="6439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303CE">
      <w:rPr>
        <w:rFonts w:ascii="Verdana" w:hAnsi="Verdana"/>
        <w:b/>
        <w:noProof/>
        <w:sz w:val="16"/>
        <w:szCs w:val="16"/>
        <w:lang w:eastAsia="es-MX"/>
      </w:rPr>
      <w:t>LINEAMIENTOS PARA LA PRESENTACIÓN DE LA DECLARACIÓN DE SITUACIÓN PATRIMONIAL, DE CONFLICTO DE INTERESES Y FISCAL,  DE LOS SERVIDORES PÚBLICOS DEL INSTITUTO ESTATAL ELECTORAL Y DE PARTICIPACIÓN CIUDADANA DE OAXACA</w:t>
    </w:r>
    <w:r w:rsidRPr="00E303CE">
      <w:rPr>
        <w:rFonts w:ascii="Verdana" w:hAnsi="Verdana"/>
        <w:noProof/>
        <w:sz w:val="16"/>
        <w:szCs w:val="16"/>
        <w:lang w:eastAsia="es-MX"/>
      </w:rPr>
      <w:t>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D43" w:rsidRDefault="00BE6172">
    <w:pPr>
      <w:pStyle w:val="Encabezado"/>
      <w:spacing w:after="38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280199" o:spid="_x0000_s2049" type="#_x0000_t136" style="position:absolute;left:0;text-align:left;margin-left:0;margin-top:0;width:739.5pt;height:72.75pt;rotation:315;z-index:-251653120;mso-position-horizontal:center;mso-position-horizontal-relative:margin;mso-position-vertical:center;mso-position-vertical-relative:margin" o:allowincell="f" fillcolor="#c00000" stroked="f">
          <v:fill opacity=".5"/>
          <v:textpath style="font-family:&quot;Calibri&quot;;font-size:60pt" string="DOCUMENTO DE TRABAJO-CG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41732"/>
    <w:multiLevelType w:val="hybridMultilevel"/>
    <w:tmpl w:val="79E26A90"/>
    <w:lvl w:ilvl="0" w:tplc="855CA52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9E152C"/>
    <w:multiLevelType w:val="hybridMultilevel"/>
    <w:tmpl w:val="79E26A90"/>
    <w:lvl w:ilvl="0" w:tplc="855CA526">
      <w:start w:val="1"/>
      <w:numFmt w:val="upperRoman"/>
      <w:lvlText w:val="%1."/>
      <w:lvlJc w:val="right"/>
      <w:pPr>
        <w:ind w:left="2062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2782" w:hanging="360"/>
      </w:pPr>
    </w:lvl>
    <w:lvl w:ilvl="2" w:tplc="080A001B" w:tentative="1">
      <w:start w:val="1"/>
      <w:numFmt w:val="lowerRoman"/>
      <w:lvlText w:val="%3."/>
      <w:lvlJc w:val="right"/>
      <w:pPr>
        <w:ind w:left="3502" w:hanging="180"/>
      </w:pPr>
    </w:lvl>
    <w:lvl w:ilvl="3" w:tplc="080A000F" w:tentative="1">
      <w:start w:val="1"/>
      <w:numFmt w:val="decimal"/>
      <w:lvlText w:val="%4."/>
      <w:lvlJc w:val="left"/>
      <w:pPr>
        <w:ind w:left="4222" w:hanging="360"/>
      </w:pPr>
    </w:lvl>
    <w:lvl w:ilvl="4" w:tplc="080A0019" w:tentative="1">
      <w:start w:val="1"/>
      <w:numFmt w:val="lowerLetter"/>
      <w:lvlText w:val="%5."/>
      <w:lvlJc w:val="left"/>
      <w:pPr>
        <w:ind w:left="4942" w:hanging="360"/>
      </w:pPr>
    </w:lvl>
    <w:lvl w:ilvl="5" w:tplc="080A001B" w:tentative="1">
      <w:start w:val="1"/>
      <w:numFmt w:val="lowerRoman"/>
      <w:lvlText w:val="%6."/>
      <w:lvlJc w:val="right"/>
      <w:pPr>
        <w:ind w:left="5662" w:hanging="180"/>
      </w:pPr>
    </w:lvl>
    <w:lvl w:ilvl="6" w:tplc="080A000F" w:tentative="1">
      <w:start w:val="1"/>
      <w:numFmt w:val="decimal"/>
      <w:lvlText w:val="%7."/>
      <w:lvlJc w:val="left"/>
      <w:pPr>
        <w:ind w:left="6382" w:hanging="360"/>
      </w:pPr>
    </w:lvl>
    <w:lvl w:ilvl="7" w:tplc="080A0019" w:tentative="1">
      <w:start w:val="1"/>
      <w:numFmt w:val="lowerLetter"/>
      <w:lvlText w:val="%8."/>
      <w:lvlJc w:val="left"/>
      <w:pPr>
        <w:ind w:left="7102" w:hanging="360"/>
      </w:pPr>
    </w:lvl>
    <w:lvl w:ilvl="8" w:tplc="080A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">
    <w:nsid w:val="093732BA"/>
    <w:multiLevelType w:val="hybridMultilevel"/>
    <w:tmpl w:val="9EBC1900"/>
    <w:lvl w:ilvl="0" w:tplc="648E3712">
      <w:start w:val="1"/>
      <w:numFmt w:val="upperRoman"/>
      <w:lvlText w:val="%1."/>
      <w:lvlJc w:val="right"/>
      <w:pPr>
        <w:ind w:left="1080" w:hanging="720"/>
      </w:pPr>
      <w:rPr>
        <w:rFonts w:hint="default"/>
        <w:b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40CC2"/>
    <w:multiLevelType w:val="hybridMultilevel"/>
    <w:tmpl w:val="785CE6A0"/>
    <w:lvl w:ilvl="0" w:tplc="3412EF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E91D2A"/>
    <w:multiLevelType w:val="hybridMultilevel"/>
    <w:tmpl w:val="C9C05C0A"/>
    <w:lvl w:ilvl="0" w:tplc="5DE6BB44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5677CA"/>
    <w:multiLevelType w:val="hybridMultilevel"/>
    <w:tmpl w:val="8E0AA44C"/>
    <w:lvl w:ilvl="0" w:tplc="77D0F7CA">
      <w:start w:val="1"/>
      <w:numFmt w:val="upperRoman"/>
      <w:lvlText w:val="%1."/>
      <w:lvlJc w:val="left"/>
      <w:pPr>
        <w:ind w:left="1122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82" w:hanging="360"/>
      </w:pPr>
    </w:lvl>
    <w:lvl w:ilvl="2" w:tplc="080A001B" w:tentative="1">
      <w:start w:val="1"/>
      <w:numFmt w:val="lowerRoman"/>
      <w:lvlText w:val="%3."/>
      <w:lvlJc w:val="right"/>
      <w:pPr>
        <w:ind w:left="2202" w:hanging="180"/>
      </w:pPr>
    </w:lvl>
    <w:lvl w:ilvl="3" w:tplc="080A000F" w:tentative="1">
      <w:start w:val="1"/>
      <w:numFmt w:val="decimal"/>
      <w:lvlText w:val="%4."/>
      <w:lvlJc w:val="left"/>
      <w:pPr>
        <w:ind w:left="2922" w:hanging="360"/>
      </w:pPr>
    </w:lvl>
    <w:lvl w:ilvl="4" w:tplc="080A0019" w:tentative="1">
      <w:start w:val="1"/>
      <w:numFmt w:val="lowerLetter"/>
      <w:lvlText w:val="%5."/>
      <w:lvlJc w:val="left"/>
      <w:pPr>
        <w:ind w:left="3642" w:hanging="360"/>
      </w:pPr>
    </w:lvl>
    <w:lvl w:ilvl="5" w:tplc="080A001B" w:tentative="1">
      <w:start w:val="1"/>
      <w:numFmt w:val="lowerRoman"/>
      <w:lvlText w:val="%6."/>
      <w:lvlJc w:val="right"/>
      <w:pPr>
        <w:ind w:left="4362" w:hanging="180"/>
      </w:pPr>
    </w:lvl>
    <w:lvl w:ilvl="6" w:tplc="080A000F" w:tentative="1">
      <w:start w:val="1"/>
      <w:numFmt w:val="decimal"/>
      <w:lvlText w:val="%7."/>
      <w:lvlJc w:val="left"/>
      <w:pPr>
        <w:ind w:left="5082" w:hanging="360"/>
      </w:pPr>
    </w:lvl>
    <w:lvl w:ilvl="7" w:tplc="080A0019" w:tentative="1">
      <w:start w:val="1"/>
      <w:numFmt w:val="lowerLetter"/>
      <w:lvlText w:val="%8."/>
      <w:lvlJc w:val="left"/>
      <w:pPr>
        <w:ind w:left="5802" w:hanging="360"/>
      </w:pPr>
    </w:lvl>
    <w:lvl w:ilvl="8" w:tplc="080A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6">
    <w:nsid w:val="116F0AEA"/>
    <w:multiLevelType w:val="hybridMultilevel"/>
    <w:tmpl w:val="EDC689B6"/>
    <w:lvl w:ilvl="0" w:tplc="12A0D0AE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2E790F"/>
    <w:multiLevelType w:val="hybridMultilevel"/>
    <w:tmpl w:val="9EBC1900"/>
    <w:lvl w:ilvl="0" w:tplc="648E3712">
      <w:start w:val="1"/>
      <w:numFmt w:val="upperRoman"/>
      <w:lvlText w:val="%1."/>
      <w:lvlJc w:val="right"/>
      <w:pPr>
        <w:ind w:left="1080" w:hanging="720"/>
      </w:pPr>
      <w:rPr>
        <w:rFonts w:hint="default"/>
        <w:b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787AEB"/>
    <w:multiLevelType w:val="hybridMultilevel"/>
    <w:tmpl w:val="D152CA5C"/>
    <w:lvl w:ilvl="0" w:tplc="69A438DC">
      <w:start w:val="1"/>
      <w:numFmt w:val="upperRoman"/>
      <w:lvlText w:val="%1."/>
      <w:lvlJc w:val="righ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5A4194"/>
    <w:multiLevelType w:val="hybridMultilevel"/>
    <w:tmpl w:val="F4DAE0B4"/>
    <w:lvl w:ilvl="0" w:tplc="DA9C3A90">
      <w:start w:val="1"/>
      <w:numFmt w:val="upperRoman"/>
      <w:lvlText w:val="%1)"/>
      <w:lvlJc w:val="righ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CD56E4"/>
    <w:multiLevelType w:val="hybridMultilevel"/>
    <w:tmpl w:val="48A07C20"/>
    <w:lvl w:ilvl="0" w:tplc="080A0013">
      <w:start w:val="1"/>
      <w:numFmt w:val="upperRoman"/>
      <w:lvlText w:val="%1."/>
      <w:lvlJc w:val="right"/>
      <w:pPr>
        <w:ind w:left="1146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045B14"/>
    <w:multiLevelType w:val="hybridMultilevel"/>
    <w:tmpl w:val="69AE9898"/>
    <w:lvl w:ilvl="0" w:tplc="59E0520E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A87550"/>
    <w:multiLevelType w:val="hybridMultilevel"/>
    <w:tmpl w:val="F704F538"/>
    <w:lvl w:ilvl="0" w:tplc="12A0D0AE">
      <w:start w:val="1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AA4EBA"/>
    <w:multiLevelType w:val="hybridMultilevel"/>
    <w:tmpl w:val="D9762EBA"/>
    <w:lvl w:ilvl="0" w:tplc="080A0013">
      <w:start w:val="1"/>
      <w:numFmt w:val="upperRoman"/>
      <w:lvlText w:val="%1."/>
      <w:lvlJc w:val="right"/>
      <w:pPr>
        <w:ind w:left="1146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2A8E449C"/>
    <w:multiLevelType w:val="hybridMultilevel"/>
    <w:tmpl w:val="01FEE8F4"/>
    <w:lvl w:ilvl="0" w:tplc="B5703726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>
    <w:nsid w:val="2C532500"/>
    <w:multiLevelType w:val="hybridMultilevel"/>
    <w:tmpl w:val="5B22A74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2CD06F79"/>
    <w:multiLevelType w:val="hybridMultilevel"/>
    <w:tmpl w:val="107A9260"/>
    <w:lvl w:ilvl="0" w:tplc="01DA531C">
      <w:start w:val="1"/>
      <w:numFmt w:val="upperRoman"/>
      <w:lvlText w:val="%1."/>
      <w:lvlJc w:val="right"/>
      <w:pPr>
        <w:ind w:left="720" w:hanging="720"/>
      </w:pPr>
      <w:rPr>
        <w:rFonts w:ascii="Arial" w:eastAsiaTheme="minorHAnsi" w:hAnsi="Arial" w:cs="Arial"/>
        <w:b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2E6E5BDA"/>
    <w:multiLevelType w:val="hybridMultilevel"/>
    <w:tmpl w:val="2E524854"/>
    <w:lvl w:ilvl="0" w:tplc="28362A5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D01085"/>
    <w:multiLevelType w:val="hybridMultilevel"/>
    <w:tmpl w:val="AEDA79C0"/>
    <w:lvl w:ilvl="0" w:tplc="18B65884">
      <w:start w:val="1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2F51667C"/>
    <w:multiLevelType w:val="hybridMultilevel"/>
    <w:tmpl w:val="027C8A80"/>
    <w:lvl w:ilvl="0" w:tplc="E7FEB2A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DD07AB"/>
    <w:multiLevelType w:val="hybridMultilevel"/>
    <w:tmpl w:val="9EBC1900"/>
    <w:lvl w:ilvl="0" w:tplc="648E3712">
      <w:start w:val="1"/>
      <w:numFmt w:val="upperRoman"/>
      <w:lvlText w:val="%1."/>
      <w:lvlJc w:val="right"/>
      <w:pPr>
        <w:ind w:left="1080" w:hanging="720"/>
      </w:pPr>
      <w:rPr>
        <w:rFonts w:hint="default"/>
        <w:b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655198"/>
    <w:multiLevelType w:val="hybridMultilevel"/>
    <w:tmpl w:val="0248CC0E"/>
    <w:lvl w:ilvl="0" w:tplc="080A0013">
      <w:start w:val="1"/>
      <w:numFmt w:val="upperRoman"/>
      <w:lvlText w:val="%1."/>
      <w:lvlJc w:val="righ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8439C0"/>
    <w:multiLevelType w:val="hybridMultilevel"/>
    <w:tmpl w:val="0E6CA1E6"/>
    <w:lvl w:ilvl="0" w:tplc="9B92ADD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E37A45"/>
    <w:multiLevelType w:val="hybridMultilevel"/>
    <w:tmpl w:val="7AEC264E"/>
    <w:lvl w:ilvl="0" w:tplc="F66AD6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0B16DE"/>
    <w:multiLevelType w:val="hybridMultilevel"/>
    <w:tmpl w:val="508CA170"/>
    <w:lvl w:ilvl="0" w:tplc="54FCE28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B45D18"/>
    <w:multiLevelType w:val="hybridMultilevel"/>
    <w:tmpl w:val="F01E68EC"/>
    <w:lvl w:ilvl="0" w:tplc="8DD243F2">
      <w:start w:val="1"/>
      <w:numFmt w:val="upperRoman"/>
      <w:lvlText w:val="%1."/>
      <w:lvlJc w:val="right"/>
      <w:pPr>
        <w:ind w:left="1077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797" w:hanging="360"/>
      </w:pPr>
    </w:lvl>
    <w:lvl w:ilvl="2" w:tplc="080A001B" w:tentative="1">
      <w:start w:val="1"/>
      <w:numFmt w:val="lowerRoman"/>
      <w:lvlText w:val="%3."/>
      <w:lvlJc w:val="right"/>
      <w:pPr>
        <w:ind w:left="2517" w:hanging="180"/>
      </w:pPr>
    </w:lvl>
    <w:lvl w:ilvl="3" w:tplc="080A000F" w:tentative="1">
      <w:start w:val="1"/>
      <w:numFmt w:val="decimal"/>
      <w:lvlText w:val="%4."/>
      <w:lvlJc w:val="left"/>
      <w:pPr>
        <w:ind w:left="3237" w:hanging="360"/>
      </w:pPr>
    </w:lvl>
    <w:lvl w:ilvl="4" w:tplc="080A0019" w:tentative="1">
      <w:start w:val="1"/>
      <w:numFmt w:val="lowerLetter"/>
      <w:lvlText w:val="%5."/>
      <w:lvlJc w:val="left"/>
      <w:pPr>
        <w:ind w:left="3957" w:hanging="360"/>
      </w:pPr>
    </w:lvl>
    <w:lvl w:ilvl="5" w:tplc="080A001B" w:tentative="1">
      <w:start w:val="1"/>
      <w:numFmt w:val="lowerRoman"/>
      <w:lvlText w:val="%6."/>
      <w:lvlJc w:val="right"/>
      <w:pPr>
        <w:ind w:left="4677" w:hanging="180"/>
      </w:pPr>
    </w:lvl>
    <w:lvl w:ilvl="6" w:tplc="080A000F" w:tentative="1">
      <w:start w:val="1"/>
      <w:numFmt w:val="decimal"/>
      <w:lvlText w:val="%7."/>
      <w:lvlJc w:val="left"/>
      <w:pPr>
        <w:ind w:left="5397" w:hanging="360"/>
      </w:pPr>
    </w:lvl>
    <w:lvl w:ilvl="7" w:tplc="080A0019" w:tentative="1">
      <w:start w:val="1"/>
      <w:numFmt w:val="lowerLetter"/>
      <w:lvlText w:val="%8."/>
      <w:lvlJc w:val="left"/>
      <w:pPr>
        <w:ind w:left="6117" w:hanging="360"/>
      </w:pPr>
    </w:lvl>
    <w:lvl w:ilvl="8" w:tplc="080A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6">
    <w:nsid w:val="53802419"/>
    <w:multiLevelType w:val="hybridMultilevel"/>
    <w:tmpl w:val="08EEEE08"/>
    <w:lvl w:ilvl="0" w:tplc="E86E6F86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387298B"/>
    <w:multiLevelType w:val="hybridMultilevel"/>
    <w:tmpl w:val="79345AFE"/>
    <w:lvl w:ilvl="0" w:tplc="57E212B2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F200EB"/>
    <w:multiLevelType w:val="hybridMultilevel"/>
    <w:tmpl w:val="C7C0C47E"/>
    <w:lvl w:ilvl="0" w:tplc="12A0D0AE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C647CA"/>
    <w:multiLevelType w:val="hybridMultilevel"/>
    <w:tmpl w:val="8A567208"/>
    <w:lvl w:ilvl="0" w:tplc="3028F530">
      <w:start w:val="1"/>
      <w:numFmt w:val="upperRoman"/>
      <w:lvlText w:val="%1."/>
      <w:lvlJc w:val="right"/>
      <w:pPr>
        <w:ind w:left="1728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2448" w:hanging="360"/>
      </w:pPr>
    </w:lvl>
    <w:lvl w:ilvl="2" w:tplc="080A001B" w:tentative="1">
      <w:start w:val="1"/>
      <w:numFmt w:val="lowerRoman"/>
      <w:lvlText w:val="%3."/>
      <w:lvlJc w:val="right"/>
      <w:pPr>
        <w:ind w:left="3168" w:hanging="180"/>
      </w:pPr>
    </w:lvl>
    <w:lvl w:ilvl="3" w:tplc="080A000F" w:tentative="1">
      <w:start w:val="1"/>
      <w:numFmt w:val="decimal"/>
      <w:lvlText w:val="%4."/>
      <w:lvlJc w:val="left"/>
      <w:pPr>
        <w:ind w:left="3888" w:hanging="360"/>
      </w:pPr>
    </w:lvl>
    <w:lvl w:ilvl="4" w:tplc="080A0019" w:tentative="1">
      <w:start w:val="1"/>
      <w:numFmt w:val="lowerLetter"/>
      <w:lvlText w:val="%5."/>
      <w:lvlJc w:val="left"/>
      <w:pPr>
        <w:ind w:left="4608" w:hanging="360"/>
      </w:pPr>
    </w:lvl>
    <w:lvl w:ilvl="5" w:tplc="080A001B" w:tentative="1">
      <w:start w:val="1"/>
      <w:numFmt w:val="lowerRoman"/>
      <w:lvlText w:val="%6."/>
      <w:lvlJc w:val="right"/>
      <w:pPr>
        <w:ind w:left="5328" w:hanging="180"/>
      </w:pPr>
    </w:lvl>
    <w:lvl w:ilvl="6" w:tplc="080A000F" w:tentative="1">
      <w:start w:val="1"/>
      <w:numFmt w:val="decimal"/>
      <w:lvlText w:val="%7."/>
      <w:lvlJc w:val="left"/>
      <w:pPr>
        <w:ind w:left="6048" w:hanging="360"/>
      </w:pPr>
    </w:lvl>
    <w:lvl w:ilvl="7" w:tplc="080A0019" w:tentative="1">
      <w:start w:val="1"/>
      <w:numFmt w:val="lowerLetter"/>
      <w:lvlText w:val="%8."/>
      <w:lvlJc w:val="left"/>
      <w:pPr>
        <w:ind w:left="6768" w:hanging="360"/>
      </w:pPr>
    </w:lvl>
    <w:lvl w:ilvl="8" w:tplc="080A001B" w:tentative="1">
      <w:start w:val="1"/>
      <w:numFmt w:val="lowerRoman"/>
      <w:lvlText w:val="%9."/>
      <w:lvlJc w:val="right"/>
      <w:pPr>
        <w:ind w:left="7488" w:hanging="180"/>
      </w:pPr>
    </w:lvl>
  </w:abstractNum>
  <w:abstractNum w:abstractNumId="30">
    <w:nsid w:val="620F18B1"/>
    <w:multiLevelType w:val="hybridMultilevel"/>
    <w:tmpl w:val="29A60B0C"/>
    <w:lvl w:ilvl="0" w:tplc="38663204">
      <w:start w:val="1"/>
      <w:numFmt w:val="upperRoman"/>
      <w:lvlText w:val="%1."/>
      <w:lvlJc w:val="right"/>
      <w:pPr>
        <w:ind w:left="720" w:hanging="360"/>
      </w:pPr>
      <w:rPr>
        <w:b/>
        <w:color w:val="000000" w:themeColor="text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187559"/>
    <w:multiLevelType w:val="hybridMultilevel"/>
    <w:tmpl w:val="107A9260"/>
    <w:lvl w:ilvl="0" w:tplc="01DA531C">
      <w:start w:val="1"/>
      <w:numFmt w:val="upperRoman"/>
      <w:lvlText w:val="%1."/>
      <w:lvlJc w:val="right"/>
      <w:pPr>
        <w:ind w:left="720" w:hanging="720"/>
      </w:pPr>
      <w:rPr>
        <w:rFonts w:ascii="Arial" w:eastAsiaTheme="minorHAnsi" w:hAnsi="Arial" w:cs="Arial"/>
        <w:b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62B75462"/>
    <w:multiLevelType w:val="hybridMultilevel"/>
    <w:tmpl w:val="3C84117E"/>
    <w:lvl w:ilvl="0" w:tplc="4FA0392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737590"/>
    <w:multiLevelType w:val="hybridMultilevel"/>
    <w:tmpl w:val="4D701876"/>
    <w:lvl w:ilvl="0" w:tplc="97A04C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5C5B63"/>
    <w:multiLevelType w:val="hybridMultilevel"/>
    <w:tmpl w:val="729419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4"/>
  </w:num>
  <w:num w:numId="3">
    <w:abstractNumId w:val="33"/>
  </w:num>
  <w:num w:numId="4">
    <w:abstractNumId w:val="12"/>
  </w:num>
  <w:num w:numId="5">
    <w:abstractNumId w:val="32"/>
  </w:num>
  <w:num w:numId="6">
    <w:abstractNumId w:val="6"/>
  </w:num>
  <w:num w:numId="7">
    <w:abstractNumId w:val="23"/>
  </w:num>
  <w:num w:numId="8">
    <w:abstractNumId w:val="28"/>
  </w:num>
  <w:num w:numId="9">
    <w:abstractNumId w:val="31"/>
  </w:num>
  <w:num w:numId="10">
    <w:abstractNumId w:val="15"/>
  </w:num>
  <w:num w:numId="11">
    <w:abstractNumId w:val="30"/>
  </w:num>
  <w:num w:numId="12">
    <w:abstractNumId w:val="3"/>
  </w:num>
  <w:num w:numId="13">
    <w:abstractNumId w:val="17"/>
  </w:num>
  <w:num w:numId="14">
    <w:abstractNumId w:val="1"/>
  </w:num>
  <w:num w:numId="15">
    <w:abstractNumId w:val="0"/>
  </w:num>
  <w:num w:numId="16">
    <w:abstractNumId w:val="18"/>
  </w:num>
  <w:num w:numId="17">
    <w:abstractNumId w:val="10"/>
  </w:num>
  <w:num w:numId="18">
    <w:abstractNumId w:val="13"/>
  </w:num>
  <w:num w:numId="19">
    <w:abstractNumId w:val="21"/>
  </w:num>
  <w:num w:numId="20">
    <w:abstractNumId w:val="29"/>
  </w:num>
  <w:num w:numId="21">
    <w:abstractNumId w:val="19"/>
  </w:num>
  <w:num w:numId="22">
    <w:abstractNumId w:val="4"/>
  </w:num>
  <w:num w:numId="23">
    <w:abstractNumId w:val="11"/>
  </w:num>
  <w:num w:numId="24">
    <w:abstractNumId w:val="26"/>
  </w:num>
  <w:num w:numId="25">
    <w:abstractNumId w:val="5"/>
  </w:num>
  <w:num w:numId="26">
    <w:abstractNumId w:val="25"/>
  </w:num>
  <w:num w:numId="27">
    <w:abstractNumId w:val="9"/>
  </w:num>
  <w:num w:numId="28">
    <w:abstractNumId w:val="24"/>
  </w:num>
  <w:num w:numId="29">
    <w:abstractNumId w:val="20"/>
  </w:num>
  <w:num w:numId="30">
    <w:abstractNumId w:val="8"/>
  </w:num>
  <w:num w:numId="31">
    <w:abstractNumId w:val="16"/>
  </w:num>
  <w:num w:numId="32">
    <w:abstractNumId w:val="27"/>
  </w:num>
  <w:num w:numId="33">
    <w:abstractNumId w:val="34"/>
  </w:num>
  <w:num w:numId="34">
    <w:abstractNumId w:val="2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90A"/>
    <w:rsid w:val="000051B3"/>
    <w:rsid w:val="00005E5F"/>
    <w:rsid w:val="00012126"/>
    <w:rsid w:val="000175D8"/>
    <w:rsid w:val="00026F83"/>
    <w:rsid w:val="00033A20"/>
    <w:rsid w:val="00036390"/>
    <w:rsid w:val="00041FC5"/>
    <w:rsid w:val="00042730"/>
    <w:rsid w:val="00054825"/>
    <w:rsid w:val="0007271C"/>
    <w:rsid w:val="00077DDF"/>
    <w:rsid w:val="000A477D"/>
    <w:rsid w:val="000A7181"/>
    <w:rsid w:val="000B0858"/>
    <w:rsid w:val="000C41D5"/>
    <w:rsid w:val="000C7FFB"/>
    <w:rsid w:val="000D22B7"/>
    <w:rsid w:val="000D37EB"/>
    <w:rsid w:val="000D64D7"/>
    <w:rsid w:val="000E6D31"/>
    <w:rsid w:val="000E6D95"/>
    <w:rsid w:val="000E7A1B"/>
    <w:rsid w:val="000F0702"/>
    <w:rsid w:val="000F6BE0"/>
    <w:rsid w:val="000F7F3D"/>
    <w:rsid w:val="00100610"/>
    <w:rsid w:val="00106AB8"/>
    <w:rsid w:val="00111879"/>
    <w:rsid w:val="001151A4"/>
    <w:rsid w:val="0014408E"/>
    <w:rsid w:val="00145104"/>
    <w:rsid w:val="00146C74"/>
    <w:rsid w:val="0015689C"/>
    <w:rsid w:val="00172E12"/>
    <w:rsid w:val="00176C6F"/>
    <w:rsid w:val="00176E19"/>
    <w:rsid w:val="0018079F"/>
    <w:rsid w:val="00186B92"/>
    <w:rsid w:val="001A2F2A"/>
    <w:rsid w:val="001A69AC"/>
    <w:rsid w:val="001A7242"/>
    <w:rsid w:val="001B427C"/>
    <w:rsid w:val="001B44EE"/>
    <w:rsid w:val="001C4262"/>
    <w:rsid w:val="001C545F"/>
    <w:rsid w:val="001D10BB"/>
    <w:rsid w:val="001E1922"/>
    <w:rsid w:val="001E3089"/>
    <w:rsid w:val="001E6D81"/>
    <w:rsid w:val="001F3DA2"/>
    <w:rsid w:val="001F6905"/>
    <w:rsid w:val="002011DC"/>
    <w:rsid w:val="00205240"/>
    <w:rsid w:val="002107E4"/>
    <w:rsid w:val="00211965"/>
    <w:rsid w:val="0023432B"/>
    <w:rsid w:val="002473DE"/>
    <w:rsid w:val="00276230"/>
    <w:rsid w:val="00276335"/>
    <w:rsid w:val="002776F7"/>
    <w:rsid w:val="0028755B"/>
    <w:rsid w:val="00291835"/>
    <w:rsid w:val="002A5A54"/>
    <w:rsid w:val="002B180C"/>
    <w:rsid w:val="002B5035"/>
    <w:rsid w:val="002E0BDE"/>
    <w:rsid w:val="002E4696"/>
    <w:rsid w:val="002E4CA8"/>
    <w:rsid w:val="002F15E9"/>
    <w:rsid w:val="00301765"/>
    <w:rsid w:val="00302420"/>
    <w:rsid w:val="00304E56"/>
    <w:rsid w:val="00322E6C"/>
    <w:rsid w:val="003250CF"/>
    <w:rsid w:val="00326698"/>
    <w:rsid w:val="00327413"/>
    <w:rsid w:val="003346A0"/>
    <w:rsid w:val="003355DF"/>
    <w:rsid w:val="003458B3"/>
    <w:rsid w:val="0035629B"/>
    <w:rsid w:val="003605B1"/>
    <w:rsid w:val="00363E9C"/>
    <w:rsid w:val="003654CC"/>
    <w:rsid w:val="00366BAE"/>
    <w:rsid w:val="003746C5"/>
    <w:rsid w:val="00380E89"/>
    <w:rsid w:val="00381226"/>
    <w:rsid w:val="003846C8"/>
    <w:rsid w:val="003977C5"/>
    <w:rsid w:val="003A64C3"/>
    <w:rsid w:val="003B027F"/>
    <w:rsid w:val="003C153A"/>
    <w:rsid w:val="003C185E"/>
    <w:rsid w:val="003C4A38"/>
    <w:rsid w:val="003C6EDE"/>
    <w:rsid w:val="003D4B16"/>
    <w:rsid w:val="003E42D0"/>
    <w:rsid w:val="003E56B5"/>
    <w:rsid w:val="003E6CD8"/>
    <w:rsid w:val="003F3C06"/>
    <w:rsid w:val="00404EF8"/>
    <w:rsid w:val="004154AF"/>
    <w:rsid w:val="004257F2"/>
    <w:rsid w:val="004408E4"/>
    <w:rsid w:val="00440D13"/>
    <w:rsid w:val="0045026C"/>
    <w:rsid w:val="00451CB2"/>
    <w:rsid w:val="00473348"/>
    <w:rsid w:val="00473638"/>
    <w:rsid w:val="00476D21"/>
    <w:rsid w:val="004A20FC"/>
    <w:rsid w:val="004A2737"/>
    <w:rsid w:val="004A31ED"/>
    <w:rsid w:val="004A51B5"/>
    <w:rsid w:val="004A7EF0"/>
    <w:rsid w:val="004C60FC"/>
    <w:rsid w:val="004D2DE6"/>
    <w:rsid w:val="004D3416"/>
    <w:rsid w:val="004E3DD9"/>
    <w:rsid w:val="004E7DE1"/>
    <w:rsid w:val="00506DC6"/>
    <w:rsid w:val="005075ED"/>
    <w:rsid w:val="00514E49"/>
    <w:rsid w:val="005158CD"/>
    <w:rsid w:val="00515B5E"/>
    <w:rsid w:val="00521EA8"/>
    <w:rsid w:val="00523055"/>
    <w:rsid w:val="00533B0D"/>
    <w:rsid w:val="00534DED"/>
    <w:rsid w:val="00534FF4"/>
    <w:rsid w:val="00536990"/>
    <w:rsid w:val="005406B2"/>
    <w:rsid w:val="00553068"/>
    <w:rsid w:val="00553E98"/>
    <w:rsid w:val="00573445"/>
    <w:rsid w:val="005739F6"/>
    <w:rsid w:val="005766A0"/>
    <w:rsid w:val="0057711C"/>
    <w:rsid w:val="00581F89"/>
    <w:rsid w:val="005825D4"/>
    <w:rsid w:val="00585542"/>
    <w:rsid w:val="005960B6"/>
    <w:rsid w:val="00597655"/>
    <w:rsid w:val="005A2148"/>
    <w:rsid w:val="005B2911"/>
    <w:rsid w:val="005B2D88"/>
    <w:rsid w:val="005C170D"/>
    <w:rsid w:val="005C3B52"/>
    <w:rsid w:val="005C4954"/>
    <w:rsid w:val="005D2CD7"/>
    <w:rsid w:val="005D734F"/>
    <w:rsid w:val="005E4DB0"/>
    <w:rsid w:val="005F599F"/>
    <w:rsid w:val="005F5C36"/>
    <w:rsid w:val="00604948"/>
    <w:rsid w:val="00610597"/>
    <w:rsid w:val="00621A53"/>
    <w:rsid w:val="0062331A"/>
    <w:rsid w:val="0064639D"/>
    <w:rsid w:val="00647AA1"/>
    <w:rsid w:val="006504FF"/>
    <w:rsid w:val="0065511C"/>
    <w:rsid w:val="006646B2"/>
    <w:rsid w:val="006724AC"/>
    <w:rsid w:val="006818E3"/>
    <w:rsid w:val="00690B5B"/>
    <w:rsid w:val="006A2675"/>
    <w:rsid w:val="006A29C2"/>
    <w:rsid w:val="006A4A9C"/>
    <w:rsid w:val="006A4DE0"/>
    <w:rsid w:val="006A514E"/>
    <w:rsid w:val="006B0732"/>
    <w:rsid w:val="006B0F1A"/>
    <w:rsid w:val="006B6063"/>
    <w:rsid w:val="006C3551"/>
    <w:rsid w:val="006D32BD"/>
    <w:rsid w:val="006D3AE9"/>
    <w:rsid w:val="006E39EF"/>
    <w:rsid w:val="006F0895"/>
    <w:rsid w:val="00700A5E"/>
    <w:rsid w:val="007109B5"/>
    <w:rsid w:val="00710F82"/>
    <w:rsid w:val="00711D85"/>
    <w:rsid w:val="007237B6"/>
    <w:rsid w:val="00723FB6"/>
    <w:rsid w:val="00727D54"/>
    <w:rsid w:val="00735912"/>
    <w:rsid w:val="00747912"/>
    <w:rsid w:val="00750F7E"/>
    <w:rsid w:val="007548CC"/>
    <w:rsid w:val="0078000A"/>
    <w:rsid w:val="00782E7E"/>
    <w:rsid w:val="00790EF2"/>
    <w:rsid w:val="00796186"/>
    <w:rsid w:val="00797390"/>
    <w:rsid w:val="007A3ADB"/>
    <w:rsid w:val="007B1627"/>
    <w:rsid w:val="007B4044"/>
    <w:rsid w:val="007C0129"/>
    <w:rsid w:val="007D3825"/>
    <w:rsid w:val="007D556F"/>
    <w:rsid w:val="007E7743"/>
    <w:rsid w:val="007F6756"/>
    <w:rsid w:val="0081365A"/>
    <w:rsid w:val="008242E8"/>
    <w:rsid w:val="00835E7D"/>
    <w:rsid w:val="00836B72"/>
    <w:rsid w:val="00845ED1"/>
    <w:rsid w:val="008467B4"/>
    <w:rsid w:val="008472C1"/>
    <w:rsid w:val="00850E7B"/>
    <w:rsid w:val="008641EB"/>
    <w:rsid w:val="00864C70"/>
    <w:rsid w:val="008661D8"/>
    <w:rsid w:val="008765CA"/>
    <w:rsid w:val="00877CCF"/>
    <w:rsid w:val="008848ED"/>
    <w:rsid w:val="0089090A"/>
    <w:rsid w:val="00890D68"/>
    <w:rsid w:val="00897E22"/>
    <w:rsid w:val="008A3369"/>
    <w:rsid w:val="008A423C"/>
    <w:rsid w:val="008A51A2"/>
    <w:rsid w:val="008A716B"/>
    <w:rsid w:val="008B415C"/>
    <w:rsid w:val="008D47DF"/>
    <w:rsid w:val="008E74BE"/>
    <w:rsid w:val="008F00FF"/>
    <w:rsid w:val="008F057D"/>
    <w:rsid w:val="008F175C"/>
    <w:rsid w:val="008F2FDE"/>
    <w:rsid w:val="008F7878"/>
    <w:rsid w:val="00910231"/>
    <w:rsid w:val="00914554"/>
    <w:rsid w:val="009370DE"/>
    <w:rsid w:val="00937616"/>
    <w:rsid w:val="0094060A"/>
    <w:rsid w:val="00940C99"/>
    <w:rsid w:val="00943E4B"/>
    <w:rsid w:val="0095317C"/>
    <w:rsid w:val="00956C19"/>
    <w:rsid w:val="00957954"/>
    <w:rsid w:val="00966A4A"/>
    <w:rsid w:val="00982BAC"/>
    <w:rsid w:val="009840FD"/>
    <w:rsid w:val="009A1433"/>
    <w:rsid w:val="009A24FB"/>
    <w:rsid w:val="009A6225"/>
    <w:rsid w:val="009A78B0"/>
    <w:rsid w:val="009B1A8B"/>
    <w:rsid w:val="009B2653"/>
    <w:rsid w:val="009B3D43"/>
    <w:rsid w:val="009D35FA"/>
    <w:rsid w:val="009D7F08"/>
    <w:rsid w:val="009F61AC"/>
    <w:rsid w:val="00A0335A"/>
    <w:rsid w:val="00A13592"/>
    <w:rsid w:val="00A20790"/>
    <w:rsid w:val="00A21966"/>
    <w:rsid w:val="00A30596"/>
    <w:rsid w:val="00A30B16"/>
    <w:rsid w:val="00A32D5B"/>
    <w:rsid w:val="00A36536"/>
    <w:rsid w:val="00A5028E"/>
    <w:rsid w:val="00A53328"/>
    <w:rsid w:val="00A54EE5"/>
    <w:rsid w:val="00A553CB"/>
    <w:rsid w:val="00A57539"/>
    <w:rsid w:val="00A66931"/>
    <w:rsid w:val="00A75450"/>
    <w:rsid w:val="00A94728"/>
    <w:rsid w:val="00AB1888"/>
    <w:rsid w:val="00AC15EC"/>
    <w:rsid w:val="00AC52BC"/>
    <w:rsid w:val="00AD56D5"/>
    <w:rsid w:val="00AE06A8"/>
    <w:rsid w:val="00AE3B29"/>
    <w:rsid w:val="00B10911"/>
    <w:rsid w:val="00B21D9C"/>
    <w:rsid w:val="00B23CB4"/>
    <w:rsid w:val="00B37140"/>
    <w:rsid w:val="00B41718"/>
    <w:rsid w:val="00B43497"/>
    <w:rsid w:val="00B51412"/>
    <w:rsid w:val="00B71320"/>
    <w:rsid w:val="00B72517"/>
    <w:rsid w:val="00B80654"/>
    <w:rsid w:val="00B832ED"/>
    <w:rsid w:val="00B837E4"/>
    <w:rsid w:val="00BA04EA"/>
    <w:rsid w:val="00BA0FE5"/>
    <w:rsid w:val="00BB0F91"/>
    <w:rsid w:val="00BD2D2F"/>
    <w:rsid w:val="00BE2AC7"/>
    <w:rsid w:val="00BE3A37"/>
    <w:rsid w:val="00BE4166"/>
    <w:rsid w:val="00BE6172"/>
    <w:rsid w:val="00BE69A4"/>
    <w:rsid w:val="00BE6DD2"/>
    <w:rsid w:val="00BE7464"/>
    <w:rsid w:val="00BF289C"/>
    <w:rsid w:val="00C013D0"/>
    <w:rsid w:val="00C017EE"/>
    <w:rsid w:val="00C0382C"/>
    <w:rsid w:val="00C116E4"/>
    <w:rsid w:val="00C158C8"/>
    <w:rsid w:val="00C31EA9"/>
    <w:rsid w:val="00C45486"/>
    <w:rsid w:val="00C55853"/>
    <w:rsid w:val="00C61182"/>
    <w:rsid w:val="00C61514"/>
    <w:rsid w:val="00C658CA"/>
    <w:rsid w:val="00C8265A"/>
    <w:rsid w:val="00C867A7"/>
    <w:rsid w:val="00C93A99"/>
    <w:rsid w:val="00CA1D86"/>
    <w:rsid w:val="00CB2B5A"/>
    <w:rsid w:val="00CB5A53"/>
    <w:rsid w:val="00CC61B3"/>
    <w:rsid w:val="00CD2943"/>
    <w:rsid w:val="00CD3A5C"/>
    <w:rsid w:val="00CE05F2"/>
    <w:rsid w:val="00CE0A4D"/>
    <w:rsid w:val="00CE0FEC"/>
    <w:rsid w:val="00CE226F"/>
    <w:rsid w:val="00CF052D"/>
    <w:rsid w:val="00CF449D"/>
    <w:rsid w:val="00CF488D"/>
    <w:rsid w:val="00CF48B7"/>
    <w:rsid w:val="00D101EA"/>
    <w:rsid w:val="00D13CEA"/>
    <w:rsid w:val="00D208B4"/>
    <w:rsid w:val="00D235B2"/>
    <w:rsid w:val="00D24A3E"/>
    <w:rsid w:val="00D31943"/>
    <w:rsid w:val="00D357DB"/>
    <w:rsid w:val="00D365A3"/>
    <w:rsid w:val="00D36710"/>
    <w:rsid w:val="00D47631"/>
    <w:rsid w:val="00D5555C"/>
    <w:rsid w:val="00D95A88"/>
    <w:rsid w:val="00DA2AB0"/>
    <w:rsid w:val="00DA337B"/>
    <w:rsid w:val="00DA3ED8"/>
    <w:rsid w:val="00DA4FE6"/>
    <w:rsid w:val="00DC19DD"/>
    <w:rsid w:val="00DC6C7F"/>
    <w:rsid w:val="00DC794B"/>
    <w:rsid w:val="00DC7D45"/>
    <w:rsid w:val="00DD223F"/>
    <w:rsid w:val="00DD6F76"/>
    <w:rsid w:val="00DE17B6"/>
    <w:rsid w:val="00DE201F"/>
    <w:rsid w:val="00DE2C19"/>
    <w:rsid w:val="00DE652A"/>
    <w:rsid w:val="00DE7218"/>
    <w:rsid w:val="00DF13F3"/>
    <w:rsid w:val="00E00902"/>
    <w:rsid w:val="00E01A09"/>
    <w:rsid w:val="00E01D62"/>
    <w:rsid w:val="00E02C4E"/>
    <w:rsid w:val="00E0738B"/>
    <w:rsid w:val="00E10511"/>
    <w:rsid w:val="00E13A79"/>
    <w:rsid w:val="00E17BE2"/>
    <w:rsid w:val="00E21193"/>
    <w:rsid w:val="00E216C6"/>
    <w:rsid w:val="00E2187C"/>
    <w:rsid w:val="00E24549"/>
    <w:rsid w:val="00E303CE"/>
    <w:rsid w:val="00E4417E"/>
    <w:rsid w:val="00E46285"/>
    <w:rsid w:val="00E5043F"/>
    <w:rsid w:val="00E531F2"/>
    <w:rsid w:val="00E54491"/>
    <w:rsid w:val="00E54AAC"/>
    <w:rsid w:val="00E62251"/>
    <w:rsid w:val="00E71A7C"/>
    <w:rsid w:val="00E71B1F"/>
    <w:rsid w:val="00E776C6"/>
    <w:rsid w:val="00E84BDC"/>
    <w:rsid w:val="00E878A5"/>
    <w:rsid w:val="00E95B5B"/>
    <w:rsid w:val="00EA5964"/>
    <w:rsid w:val="00EB3556"/>
    <w:rsid w:val="00ED128C"/>
    <w:rsid w:val="00EE08C8"/>
    <w:rsid w:val="00EE1663"/>
    <w:rsid w:val="00EE19F2"/>
    <w:rsid w:val="00EE2C35"/>
    <w:rsid w:val="00EE4343"/>
    <w:rsid w:val="00EE67DF"/>
    <w:rsid w:val="00EE7048"/>
    <w:rsid w:val="00EF01FE"/>
    <w:rsid w:val="00EF13BA"/>
    <w:rsid w:val="00F039D0"/>
    <w:rsid w:val="00F07DE2"/>
    <w:rsid w:val="00F116B4"/>
    <w:rsid w:val="00F314D1"/>
    <w:rsid w:val="00F338DB"/>
    <w:rsid w:val="00F34A63"/>
    <w:rsid w:val="00F42986"/>
    <w:rsid w:val="00F469A2"/>
    <w:rsid w:val="00F55131"/>
    <w:rsid w:val="00F57349"/>
    <w:rsid w:val="00F61180"/>
    <w:rsid w:val="00F71FBF"/>
    <w:rsid w:val="00F741D1"/>
    <w:rsid w:val="00F756E1"/>
    <w:rsid w:val="00F76B33"/>
    <w:rsid w:val="00F776F1"/>
    <w:rsid w:val="00F83393"/>
    <w:rsid w:val="00F94B33"/>
    <w:rsid w:val="00F97ABC"/>
    <w:rsid w:val="00FA48AA"/>
    <w:rsid w:val="00FB42EC"/>
    <w:rsid w:val="00FC7932"/>
    <w:rsid w:val="00FD51EB"/>
    <w:rsid w:val="00FD6FEB"/>
    <w:rsid w:val="00FE2AB5"/>
    <w:rsid w:val="00FE35AE"/>
    <w:rsid w:val="00FE5A0F"/>
    <w:rsid w:val="00FE73AE"/>
    <w:rsid w:val="00FF19B1"/>
    <w:rsid w:val="00FF1AC6"/>
    <w:rsid w:val="00FF61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line="276" w:lineRule="auto"/>
        <w:ind w:firstLine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29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9090A"/>
    <w:pPr>
      <w:ind w:left="720"/>
      <w:contextualSpacing/>
    </w:pPr>
  </w:style>
  <w:style w:type="paragraph" w:styleId="Ttulo">
    <w:name w:val="Title"/>
    <w:basedOn w:val="Normal"/>
    <w:link w:val="TtuloCar"/>
    <w:qFormat/>
    <w:rsid w:val="0078000A"/>
    <w:pPr>
      <w:tabs>
        <w:tab w:val="left" w:pos="-720"/>
      </w:tabs>
      <w:spacing w:line="216" w:lineRule="auto"/>
      <w:jc w:val="center"/>
    </w:pPr>
    <w:rPr>
      <w:rFonts w:ascii="Arial" w:eastAsia="Times New Roman" w:hAnsi="Arial" w:cs="Times New Roman"/>
      <w:b/>
      <w:sz w:val="20"/>
      <w:szCs w:val="20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78000A"/>
    <w:rPr>
      <w:rFonts w:ascii="Arial" w:eastAsia="Times New Roman" w:hAnsi="Arial" w:cs="Times New Roman"/>
      <w:b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CF052D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052D"/>
  </w:style>
  <w:style w:type="paragraph" w:styleId="Piedepgina">
    <w:name w:val="footer"/>
    <w:basedOn w:val="Normal"/>
    <w:link w:val="PiedepginaCar"/>
    <w:uiPriority w:val="99"/>
    <w:unhideWhenUsed/>
    <w:rsid w:val="00CF052D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52D"/>
  </w:style>
  <w:style w:type="paragraph" w:customStyle="1" w:styleId="Default">
    <w:name w:val="Default"/>
    <w:rsid w:val="0065511C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hAnsi="Arial" w:cs="Arial"/>
      <w:color w:val="000000"/>
      <w:sz w:val="24"/>
      <w:szCs w:val="24"/>
    </w:rPr>
  </w:style>
  <w:style w:type="paragraph" w:styleId="Textosinformato">
    <w:name w:val="Plain Text"/>
    <w:basedOn w:val="Normal"/>
    <w:link w:val="TextosinformatoCar"/>
    <w:uiPriority w:val="99"/>
    <w:unhideWhenUsed/>
    <w:rsid w:val="00E95B5B"/>
    <w:pPr>
      <w:spacing w:line="240" w:lineRule="auto"/>
      <w:ind w:firstLine="0"/>
      <w:jc w:val="left"/>
    </w:pPr>
    <w:rPr>
      <w:rFonts w:ascii="Consolas" w:eastAsia="Times New Roman" w:hAnsi="Consolas" w:cs="Times New Roman"/>
      <w:sz w:val="21"/>
      <w:szCs w:val="21"/>
      <w:lang w:eastAsia="es-MX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95B5B"/>
    <w:rPr>
      <w:rFonts w:ascii="Consolas" w:eastAsia="Times New Roman" w:hAnsi="Consolas" w:cs="Times New Roman"/>
      <w:sz w:val="21"/>
      <w:szCs w:val="21"/>
      <w:lang w:eastAsia="es-MX"/>
    </w:rPr>
  </w:style>
  <w:style w:type="table" w:styleId="Tablaconcuadrcula">
    <w:name w:val="Table Grid"/>
    <w:basedOn w:val="Tablanormal"/>
    <w:uiPriority w:val="59"/>
    <w:rsid w:val="00E95B5B"/>
    <w:pPr>
      <w:spacing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es-MX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95B5B"/>
    <w:pPr>
      <w:spacing w:line="240" w:lineRule="auto"/>
      <w:ind w:firstLine="0"/>
      <w:jc w:val="left"/>
    </w:pPr>
    <w:rPr>
      <w:rFonts w:ascii="Tahoma" w:eastAsia="Times New Roman" w:hAnsi="Tahoma" w:cs="Times New Roman"/>
      <w:sz w:val="16"/>
      <w:szCs w:val="16"/>
      <w:lang w:eastAsia="es-MX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5B5B"/>
    <w:rPr>
      <w:rFonts w:ascii="Tahoma" w:eastAsia="Times New Roman" w:hAnsi="Tahoma" w:cs="Times New Roman"/>
      <w:sz w:val="16"/>
      <w:szCs w:val="16"/>
      <w:lang w:eastAsia="es-MX"/>
    </w:rPr>
  </w:style>
  <w:style w:type="character" w:styleId="Hipervnculo">
    <w:name w:val="Hyperlink"/>
    <w:basedOn w:val="Fuentedeprrafopredeter"/>
    <w:uiPriority w:val="99"/>
    <w:unhideWhenUsed/>
    <w:rsid w:val="006A29C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line="276" w:lineRule="auto"/>
        <w:ind w:firstLine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29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9090A"/>
    <w:pPr>
      <w:ind w:left="720"/>
      <w:contextualSpacing/>
    </w:pPr>
  </w:style>
  <w:style w:type="paragraph" w:styleId="Ttulo">
    <w:name w:val="Title"/>
    <w:basedOn w:val="Normal"/>
    <w:link w:val="TtuloCar"/>
    <w:qFormat/>
    <w:rsid w:val="0078000A"/>
    <w:pPr>
      <w:tabs>
        <w:tab w:val="left" w:pos="-720"/>
      </w:tabs>
      <w:spacing w:line="216" w:lineRule="auto"/>
      <w:jc w:val="center"/>
    </w:pPr>
    <w:rPr>
      <w:rFonts w:ascii="Arial" w:eastAsia="Times New Roman" w:hAnsi="Arial" w:cs="Times New Roman"/>
      <w:b/>
      <w:sz w:val="20"/>
      <w:szCs w:val="20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78000A"/>
    <w:rPr>
      <w:rFonts w:ascii="Arial" w:eastAsia="Times New Roman" w:hAnsi="Arial" w:cs="Times New Roman"/>
      <w:b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CF052D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052D"/>
  </w:style>
  <w:style w:type="paragraph" w:styleId="Piedepgina">
    <w:name w:val="footer"/>
    <w:basedOn w:val="Normal"/>
    <w:link w:val="PiedepginaCar"/>
    <w:uiPriority w:val="99"/>
    <w:unhideWhenUsed/>
    <w:rsid w:val="00CF052D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52D"/>
  </w:style>
  <w:style w:type="paragraph" w:customStyle="1" w:styleId="Default">
    <w:name w:val="Default"/>
    <w:rsid w:val="0065511C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hAnsi="Arial" w:cs="Arial"/>
      <w:color w:val="000000"/>
      <w:sz w:val="24"/>
      <w:szCs w:val="24"/>
    </w:rPr>
  </w:style>
  <w:style w:type="paragraph" w:styleId="Textosinformato">
    <w:name w:val="Plain Text"/>
    <w:basedOn w:val="Normal"/>
    <w:link w:val="TextosinformatoCar"/>
    <w:uiPriority w:val="99"/>
    <w:unhideWhenUsed/>
    <w:rsid w:val="00E95B5B"/>
    <w:pPr>
      <w:spacing w:line="240" w:lineRule="auto"/>
      <w:ind w:firstLine="0"/>
      <w:jc w:val="left"/>
    </w:pPr>
    <w:rPr>
      <w:rFonts w:ascii="Consolas" w:eastAsia="Times New Roman" w:hAnsi="Consolas" w:cs="Times New Roman"/>
      <w:sz w:val="21"/>
      <w:szCs w:val="21"/>
      <w:lang w:eastAsia="es-MX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95B5B"/>
    <w:rPr>
      <w:rFonts w:ascii="Consolas" w:eastAsia="Times New Roman" w:hAnsi="Consolas" w:cs="Times New Roman"/>
      <w:sz w:val="21"/>
      <w:szCs w:val="21"/>
      <w:lang w:eastAsia="es-MX"/>
    </w:rPr>
  </w:style>
  <w:style w:type="table" w:styleId="Tablaconcuadrcula">
    <w:name w:val="Table Grid"/>
    <w:basedOn w:val="Tablanormal"/>
    <w:uiPriority w:val="59"/>
    <w:rsid w:val="00E95B5B"/>
    <w:pPr>
      <w:spacing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es-MX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95B5B"/>
    <w:pPr>
      <w:spacing w:line="240" w:lineRule="auto"/>
      <w:ind w:firstLine="0"/>
      <w:jc w:val="left"/>
    </w:pPr>
    <w:rPr>
      <w:rFonts w:ascii="Tahoma" w:eastAsia="Times New Roman" w:hAnsi="Tahoma" w:cs="Times New Roman"/>
      <w:sz w:val="16"/>
      <w:szCs w:val="16"/>
      <w:lang w:eastAsia="es-MX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5B5B"/>
    <w:rPr>
      <w:rFonts w:ascii="Tahoma" w:eastAsia="Times New Roman" w:hAnsi="Tahoma" w:cs="Times New Roman"/>
      <w:sz w:val="16"/>
      <w:szCs w:val="16"/>
      <w:lang w:eastAsia="es-MX"/>
    </w:rPr>
  </w:style>
  <w:style w:type="character" w:styleId="Hipervnculo">
    <w:name w:val="Hyperlink"/>
    <w:basedOn w:val="Fuentedeprrafopredeter"/>
    <w:uiPriority w:val="99"/>
    <w:unhideWhenUsed/>
    <w:rsid w:val="006A29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68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5083E-578A-43C9-814C-92B873AB7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8</Pages>
  <Words>2185</Words>
  <Characters>12018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carlos</cp:lastModifiedBy>
  <cp:revision>17</cp:revision>
  <cp:lastPrinted>2018-07-13T15:43:00Z</cp:lastPrinted>
  <dcterms:created xsi:type="dcterms:W3CDTF">2018-02-14T19:36:00Z</dcterms:created>
  <dcterms:modified xsi:type="dcterms:W3CDTF">2018-07-13T17:14:00Z</dcterms:modified>
</cp:coreProperties>
</file>