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49ED8DCD" w:rsidR="005227F9" w:rsidRPr="00180E28" w:rsidRDefault="00F23B5E" w:rsidP="004B0B52">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74624" behindDoc="1" locked="0" layoutInCell="1" allowOverlap="1" wp14:anchorId="3D737BB7" wp14:editId="4BFF92B8">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4B0B52">
        <w:rPr>
          <w:rFonts w:ascii="Franklin Gothic Book" w:hAnsi="Franklin Gothic Book"/>
        </w:rPr>
        <w:tab/>
      </w:r>
    </w:p>
    <w:p w14:paraId="45C7D451" w14:textId="45E219C2" w:rsidR="00DB0A4A" w:rsidRDefault="00DB0A4A">
      <w:pPr>
        <w:rPr>
          <w:rFonts w:ascii="Franklin Gothic Book" w:hAnsi="Franklin Gothic Book"/>
        </w:rPr>
      </w:pPr>
    </w:p>
    <w:p w14:paraId="5230C587" w14:textId="094E3124" w:rsidR="005227F9" w:rsidRDefault="005227F9" w:rsidP="00BA3B4D">
      <w:pPr>
        <w:rPr>
          <w:rFonts w:ascii="Franklin Gothic Book" w:hAnsi="Franklin Gothic Book"/>
        </w:rPr>
      </w:pPr>
    </w:p>
    <w:p w14:paraId="06C3A98D" w14:textId="68479F45" w:rsidR="00BA3B4D" w:rsidRDefault="00BA3B4D" w:rsidP="00BA3B4D">
      <w:pPr>
        <w:rPr>
          <w:rFonts w:ascii="Franklin Gothic Book" w:hAnsi="Franklin Gothic Book"/>
        </w:rPr>
      </w:pPr>
    </w:p>
    <w:p w14:paraId="5725F000" w14:textId="758B2CCD" w:rsidR="00BA3B4D" w:rsidRDefault="00BA3B4D" w:rsidP="00BA3B4D">
      <w:pPr>
        <w:rPr>
          <w:rFonts w:ascii="Franklin Gothic Book" w:hAnsi="Franklin Gothic Book"/>
        </w:rPr>
      </w:pPr>
    </w:p>
    <w:p w14:paraId="55A2B34D" w14:textId="46417888" w:rsidR="00BA3B4D" w:rsidRDefault="00BA3B4D" w:rsidP="00BA3B4D">
      <w:pPr>
        <w:rPr>
          <w:rFonts w:ascii="Franklin Gothic Book" w:hAnsi="Franklin Gothic Book"/>
        </w:rPr>
      </w:pPr>
    </w:p>
    <w:p w14:paraId="7DEC6DB3" w14:textId="682E3CBC" w:rsidR="00BA3B4D" w:rsidRDefault="00B83083" w:rsidP="00B83083">
      <w:pPr>
        <w:tabs>
          <w:tab w:val="left" w:pos="5055"/>
        </w:tabs>
        <w:rPr>
          <w:rFonts w:ascii="Franklin Gothic Book" w:hAnsi="Franklin Gothic Book"/>
        </w:rPr>
      </w:pPr>
      <w:r>
        <w:rPr>
          <w:rFonts w:ascii="Franklin Gothic Book" w:hAnsi="Franklin Gothic Book"/>
        </w:rPr>
        <w:tab/>
      </w:r>
    </w:p>
    <w:p w14:paraId="1F16CF53" w14:textId="49E001D3" w:rsidR="00BA3B4D" w:rsidRDefault="00BA3B4D" w:rsidP="00F23B5E">
      <w:pPr>
        <w:spacing w:after="0"/>
        <w:rPr>
          <w:rFonts w:ascii="Franklin Gothic Book" w:hAnsi="Franklin Gothic Book"/>
        </w:rPr>
      </w:pPr>
    </w:p>
    <w:p w14:paraId="61F1909A" w14:textId="464B03DF" w:rsidR="00BA3B4D" w:rsidRDefault="00BA3B4D" w:rsidP="00BA3B4D">
      <w:pPr>
        <w:rPr>
          <w:rFonts w:ascii="Franklin Gothic Book" w:hAnsi="Franklin Gothic Book"/>
        </w:rPr>
      </w:pPr>
    </w:p>
    <w:p w14:paraId="7ED82637" w14:textId="31B2C65B" w:rsidR="00BA3B4D" w:rsidRDefault="00F23B5E" w:rsidP="00BA3B4D">
      <w:pPr>
        <w:rPr>
          <w:rFonts w:ascii="Franklin Gothic Book" w:hAnsi="Franklin Gothic Book"/>
        </w:rPr>
      </w:pPr>
      <w:r>
        <w:rPr>
          <w:noProof/>
        </w:rPr>
        <mc:AlternateContent>
          <mc:Choice Requires="wps">
            <w:drawing>
              <wp:anchor distT="0" distB="0" distL="114300" distR="114300" simplePos="0" relativeHeight="251676672"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Default="00BA3B4D" w:rsidP="00BA3B4D">
      <w:pPr>
        <w:rPr>
          <w:rFonts w:ascii="Franklin Gothic Book" w:hAnsi="Franklin Gothic Book"/>
        </w:rPr>
      </w:pPr>
    </w:p>
    <w:p w14:paraId="2AB632BE" w14:textId="609CB3DF" w:rsidR="00BA3B4D" w:rsidRDefault="00BA3B4D" w:rsidP="00BA3B4D">
      <w:pPr>
        <w:rPr>
          <w:rFonts w:ascii="Franklin Gothic Book" w:hAnsi="Franklin Gothic Book"/>
        </w:rPr>
      </w:pPr>
    </w:p>
    <w:p w14:paraId="7331D487" w14:textId="7C986565" w:rsidR="00BA3B4D" w:rsidRDefault="00BA3B4D" w:rsidP="00BA3B4D">
      <w:pPr>
        <w:rPr>
          <w:rFonts w:ascii="Franklin Gothic Book" w:hAnsi="Franklin Gothic Book"/>
        </w:rPr>
      </w:pPr>
    </w:p>
    <w:p w14:paraId="4918CD77" w14:textId="2910A57B" w:rsidR="00BA3B4D" w:rsidRDefault="00BA3B4D" w:rsidP="00BA3B4D">
      <w:pPr>
        <w:rPr>
          <w:rFonts w:ascii="Franklin Gothic Book" w:hAnsi="Franklin Gothic Book"/>
        </w:rPr>
      </w:pPr>
    </w:p>
    <w:p w14:paraId="2B799B45" w14:textId="33F55A4A" w:rsidR="00BA3B4D" w:rsidRPr="00BA3B4D" w:rsidRDefault="00BA3B4D" w:rsidP="00BA3B4D">
      <w:pPr>
        <w:rPr>
          <w:rFonts w:ascii="Franklin Gothic Book" w:hAnsi="Franklin Gothic Book"/>
        </w:rPr>
      </w:pPr>
    </w:p>
    <w:p w14:paraId="6332678F" w14:textId="4CEEE54E" w:rsidR="005227F9" w:rsidRPr="00BA3B4D" w:rsidRDefault="005227F9" w:rsidP="005227F9">
      <w:pPr>
        <w:jc w:val="center"/>
        <w:rPr>
          <w:rFonts w:cstheme="minorHAnsi"/>
          <w:color w:val="000000" w:themeColor="text1"/>
          <w:sz w:val="30"/>
          <w:szCs w:val="30"/>
        </w:rPr>
      </w:pPr>
    </w:p>
    <w:p w14:paraId="1FBBC526" w14:textId="632D8D8B" w:rsidR="005227F9" w:rsidRPr="00180E28" w:rsidRDefault="005227F9" w:rsidP="005227F9">
      <w:pPr>
        <w:jc w:val="center"/>
        <w:rPr>
          <w:rFonts w:ascii="Franklin Gothic Book" w:hAnsi="Franklin Gothic Book" w:cs="Arial"/>
          <w:b/>
          <w:bCs/>
          <w:color w:val="000000" w:themeColor="text1"/>
          <w:sz w:val="32"/>
          <w:szCs w:val="32"/>
        </w:rPr>
      </w:pPr>
    </w:p>
    <w:p w14:paraId="01870160" w14:textId="6BA64FA4" w:rsidR="005227F9" w:rsidRPr="00180E28" w:rsidRDefault="005227F9" w:rsidP="005227F9">
      <w:pPr>
        <w:jc w:val="center"/>
        <w:rPr>
          <w:rFonts w:ascii="Franklin Gothic Book" w:hAnsi="Franklin Gothic Book" w:cs="Arial"/>
          <w:b/>
          <w:bCs/>
          <w:color w:val="000000" w:themeColor="text1"/>
          <w:sz w:val="32"/>
          <w:szCs w:val="32"/>
        </w:rPr>
      </w:pPr>
    </w:p>
    <w:p w14:paraId="334C66B0" w14:textId="61E7165F" w:rsidR="005227F9" w:rsidRPr="00180E28" w:rsidRDefault="005227F9" w:rsidP="005227F9">
      <w:pPr>
        <w:jc w:val="center"/>
        <w:rPr>
          <w:rFonts w:ascii="Franklin Gothic Book" w:hAnsi="Franklin Gothic Book" w:cs="Arial"/>
          <w:b/>
          <w:bCs/>
          <w:color w:val="000000" w:themeColor="text1"/>
          <w:sz w:val="32"/>
          <w:szCs w:val="32"/>
        </w:rPr>
      </w:pPr>
    </w:p>
    <w:p w14:paraId="2FC4C343" w14:textId="0A3AE9BD" w:rsidR="005227F9" w:rsidRDefault="005227F9" w:rsidP="00DD6171">
      <w:pPr>
        <w:rPr>
          <w:rFonts w:ascii="Franklin Gothic Book" w:hAnsi="Franklin Gothic Book" w:cs="Arial"/>
          <w:b/>
          <w:bCs/>
          <w:color w:val="000000" w:themeColor="text1"/>
          <w:sz w:val="32"/>
          <w:szCs w:val="32"/>
        </w:rPr>
      </w:pPr>
    </w:p>
    <w:p w14:paraId="11536D53" w14:textId="4D4BC573" w:rsidR="00180E28" w:rsidRDefault="004B0B52" w:rsidP="004B0B52">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0B75D4B" w14:textId="16FFD9FF" w:rsidR="00BA3B4D" w:rsidRDefault="004B0B52" w:rsidP="00DD6171">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71552" behindDoc="0" locked="0" layoutInCell="1" allowOverlap="1" wp14:anchorId="758E7555" wp14:editId="4884A0F0">
                <wp:simplePos x="0" y="0"/>
                <wp:positionH relativeFrom="margin">
                  <wp:align>right</wp:align>
                </wp:positionH>
                <wp:positionV relativeFrom="paragraph">
                  <wp:posOffset>285750</wp:posOffset>
                </wp:positionV>
                <wp:extent cx="6477000" cy="1038225"/>
                <wp:effectExtent l="0" t="0" r="0" b="9525"/>
                <wp:wrapNone/>
                <wp:docPr id="7" name="Cuadro de texto 7"/>
                <wp:cNvGraphicFramePr/>
                <a:graphic xmlns:a="http://schemas.openxmlformats.org/drawingml/2006/main">
                  <a:graphicData uri="http://schemas.microsoft.com/office/word/2010/wordprocessingShape">
                    <wps:wsp>
                      <wps:cNvSpPr txBox="1"/>
                      <wps:spPr>
                        <a:xfrm>
                          <a:off x="0" y="0"/>
                          <a:ext cx="6477000" cy="1038225"/>
                        </a:xfrm>
                        <a:prstGeom prst="rect">
                          <a:avLst/>
                        </a:prstGeom>
                        <a:noFill/>
                        <a:ln>
                          <a:noFill/>
                        </a:ln>
                      </wps:spPr>
                      <wps:txbx>
                        <w:txbxContent>
                          <w:p w14:paraId="38E82974" w14:textId="76A7908C" w:rsidR="004512C6" w:rsidRPr="001401D6" w:rsidRDefault="001401D6" w:rsidP="001401D6">
                            <w:pPr>
                              <w:spacing w:line="276" w:lineRule="auto"/>
                              <w:ind w:left="360"/>
                              <w:rPr>
                                <w:rFonts w:ascii="Century Gothic" w:hAnsi="Century Gothic" w:cstheme="minorHAnsi"/>
                                <w:b/>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01D6">
                              <w:rPr>
                                <w:rFonts w:ascii="Century Gothic" w:hAnsi="Century Gothic" w:cstheme="minorHAnsi"/>
                                <w:b/>
                                <w:bCs/>
                                <w:color w:val="000000" w:themeColor="text1"/>
                                <w:sz w:val="36"/>
                                <w:szCs w:val="36"/>
                              </w:rPr>
                              <w:t>UNIDAD TÉCNICA DE TRANSPARENCIA Y ACCESO A LA INFORMACIÓN.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458.8pt;margin-top:22.5pt;width:510pt;height:81.7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" filled="f" stroked="f">
                <v:textbox>
                  <w:txbxContent>
                    <w:p w14:paraId="38E82974" w14:textId="76A7908C" w:rsidR="004512C6" w:rsidRPr="001401D6" w:rsidRDefault="001401D6" w:rsidP="001401D6">
                      <w:pPr>
                        <w:spacing w:line="276" w:lineRule="auto"/>
                        <w:ind w:left="360"/>
                        <w:rPr>
                          <w:rFonts w:ascii="Century Gothic" w:hAnsi="Century Gothic" w:cstheme="minorHAnsi"/>
                          <w:b/>
                          <w:bCs/>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01D6">
                        <w:rPr>
                          <w:rFonts w:ascii="Century Gothic" w:hAnsi="Century Gothic" w:cstheme="minorHAnsi"/>
                          <w:b/>
                          <w:bCs/>
                          <w:color w:val="000000" w:themeColor="text1"/>
                          <w:sz w:val="36"/>
                          <w:szCs w:val="36"/>
                        </w:rPr>
                        <w:t>UNIDAD TÉCNICA DE TRANSPARENCIA Y ACCESO A LA INFORMACIÓN.</w:t>
                      </w:r>
                    </w:p>
                  </w:txbxContent>
                </v:textbox>
                <w10:wrap anchorx="margin"/>
              </v:shape>
            </w:pict>
          </mc:Fallback>
        </mc:AlternateContent>
      </w:r>
    </w:p>
    <w:p w14:paraId="75E1BFEF" w14:textId="5A9CDD39" w:rsidR="00BA3B4D" w:rsidRDefault="00BA3B4D" w:rsidP="00DD6171">
      <w:pPr>
        <w:rPr>
          <w:rFonts w:ascii="Franklin Gothic Book" w:hAnsi="Franklin Gothic Book" w:cs="Arial"/>
          <w:b/>
          <w:bCs/>
          <w:color w:val="000000" w:themeColor="text1"/>
          <w:sz w:val="32"/>
          <w:szCs w:val="32"/>
        </w:rPr>
      </w:pPr>
    </w:p>
    <w:p w14:paraId="36AB390B" w14:textId="05A376D7" w:rsidR="00180E28" w:rsidRPr="00180E28" w:rsidRDefault="00180E28" w:rsidP="00DD6171">
      <w:pPr>
        <w:rPr>
          <w:rFonts w:ascii="Franklin Gothic Book" w:hAnsi="Franklin Gothic Book" w:cs="Arial"/>
          <w:b/>
          <w:bCs/>
          <w:color w:val="000000" w:themeColor="text1"/>
          <w:sz w:val="32"/>
          <w:szCs w:val="32"/>
        </w:rPr>
      </w:pPr>
    </w:p>
    <w:p w14:paraId="52EA38A7" w14:textId="5B0C50F7" w:rsidR="00DD6171" w:rsidRPr="00F124B7" w:rsidRDefault="004512C6" w:rsidP="00DD6171">
      <w:pPr>
        <w:rPr>
          <w:rFonts w:cstheme="minorHAnsi"/>
          <w:b/>
          <w:bCs/>
          <w:color w:val="000000" w:themeColor="text1"/>
          <w:sz w:val="24"/>
          <w:szCs w:val="24"/>
        </w:rPr>
      </w:pPr>
      <w:r>
        <w:rPr>
          <w:noProof/>
        </w:rPr>
        <mc:AlternateContent>
          <mc:Choice Requires="wps">
            <w:drawing>
              <wp:anchor distT="0" distB="0" distL="114300" distR="114300" simplePos="0" relativeHeight="251673600" behindDoc="0" locked="0" layoutInCell="1" allowOverlap="1" wp14:anchorId="6121B058" wp14:editId="072B4724">
                <wp:simplePos x="0" y="0"/>
                <wp:positionH relativeFrom="column">
                  <wp:posOffset>4374796</wp:posOffset>
                </wp:positionH>
                <wp:positionV relativeFrom="paragraph">
                  <wp:posOffset>927233</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2B6A4527" w:rsidR="004512C6" w:rsidRPr="00F23B5E" w:rsidRDefault="00287FB2"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21B058" id="_x0000_t202" coordsize="21600,21600" o:spt="202" path="m,l,21600r21600,l21600,xe">
                <v:stroke joinstyle="miter"/>
                <v:path gradientshapeok="t" o:connecttype="rect"/>
              </v:shapetype>
              <v:shape id="Cuadro de texto 8" o:spid="_x0000_s1028" type="#_x0000_t202" style="position:absolute;margin-left:344.45pt;margin-top:73pt;width:176.25pt;height: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" filled="f" stroked="f">
                <v:textbox>
                  <w:txbxContent>
                    <w:p w14:paraId="21322BD9" w14:textId="2B6A4527" w:rsidR="004512C6" w:rsidRPr="00F23B5E" w:rsidRDefault="00287FB2"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v:textbox>
              </v:shape>
            </w:pict>
          </mc:Fallback>
        </mc:AlternateContent>
      </w:r>
    </w:p>
    <w:p w14:paraId="6E0EB5A7" w14:textId="1F8A9307" w:rsidR="00F23B5E" w:rsidRDefault="00F23B5E" w:rsidP="00F23B5E">
      <w:pPr>
        <w:rPr>
          <w:rFonts w:cstheme="minorHAnsi"/>
          <w:b/>
          <w:bCs/>
          <w:color w:val="660033"/>
          <w:sz w:val="30"/>
          <w:szCs w:val="30"/>
          <w:u w:val="single"/>
        </w:rPr>
      </w:pPr>
    </w:p>
    <w:p w14:paraId="1E1F1228" w14:textId="22373D20" w:rsidR="00F23B5E" w:rsidRDefault="004B0B52" w:rsidP="00F23B5E">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78720" behindDoc="1" locked="0" layoutInCell="1" allowOverlap="1" wp14:anchorId="5175F421" wp14:editId="2DC3CF97">
            <wp:simplePos x="0" y="0"/>
            <wp:positionH relativeFrom="column">
              <wp:posOffset>-1056005</wp:posOffset>
            </wp:positionH>
            <wp:positionV relativeFrom="paragraph">
              <wp:posOffset>-1139653</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67208" w14:textId="77777777" w:rsidR="006C2454" w:rsidRPr="006C2454" w:rsidRDefault="006C2454" w:rsidP="00F23B5E">
      <w:pPr>
        <w:spacing w:after="0" w:line="240" w:lineRule="auto"/>
        <w:ind w:left="-426"/>
        <w:rPr>
          <w:rFonts w:ascii="Century Gothic" w:hAnsi="Century Gothic" w:cstheme="minorHAnsi"/>
          <w:b/>
          <w:bCs/>
          <w:color w:val="800000"/>
          <w:sz w:val="96"/>
          <w:szCs w:val="96"/>
        </w:rPr>
      </w:pPr>
    </w:p>
    <w:p w14:paraId="5CA1B66A" w14:textId="334A6F4B" w:rsidR="00F23B5E" w:rsidRPr="00F23B5E" w:rsidRDefault="00F23B5E" w:rsidP="00F23B5E">
      <w:pPr>
        <w:spacing w:after="0" w:line="240" w:lineRule="auto"/>
        <w:ind w:left="-426"/>
        <w:rPr>
          <w:rFonts w:cstheme="minorHAnsi"/>
          <w:b/>
          <w:bCs/>
          <w:color w:val="800000"/>
          <w:sz w:val="150"/>
          <w:szCs w:val="150"/>
        </w:rPr>
      </w:pPr>
      <w:r w:rsidRPr="00F23B5E">
        <w:rPr>
          <w:rFonts w:ascii="Century Gothic" w:hAnsi="Century Gothic" w:cstheme="minorHAnsi"/>
          <w:b/>
          <w:bCs/>
          <w:color w:val="800000"/>
          <w:sz w:val="150"/>
          <w:szCs w:val="150"/>
        </w:rPr>
        <w:t>CONTENIDO</w:t>
      </w:r>
    </w:p>
    <w:p w14:paraId="7299684F" w14:textId="446FB738" w:rsidR="00F23B5E" w:rsidRPr="006C2454" w:rsidRDefault="00F23B5E" w:rsidP="00F23B5E">
      <w:pPr>
        <w:pStyle w:val="Prrafodelista"/>
        <w:spacing w:line="480" w:lineRule="auto"/>
        <w:ind w:left="0"/>
        <w:rPr>
          <w:rFonts w:cstheme="minorHAnsi"/>
          <w:b/>
          <w:bCs/>
          <w:color w:val="800000"/>
        </w:rPr>
      </w:pPr>
    </w:p>
    <w:p w14:paraId="70B2EF34" w14:textId="5869A5A5" w:rsidR="001B2635"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PRESENTACIÓN</w:t>
      </w:r>
    </w:p>
    <w:p w14:paraId="371A4AF9" w14:textId="050A217A" w:rsidR="00A03608" w:rsidRPr="00F23B5E" w:rsidRDefault="00A03608"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MARCO JURÍDICO</w:t>
      </w:r>
    </w:p>
    <w:p w14:paraId="06BB10B8" w14:textId="42E194A3" w:rsidR="00A03608"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ATRIBUCIONES</w:t>
      </w:r>
    </w:p>
    <w:p w14:paraId="517D29A6" w14:textId="3AEF8421" w:rsidR="00F4391C" w:rsidRPr="00F23B5E" w:rsidRDefault="00F4391C"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MISIÓN</w:t>
      </w:r>
    </w:p>
    <w:p w14:paraId="4CC792D8" w14:textId="185AAF4F" w:rsidR="00F4391C" w:rsidRPr="001B2635"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VISIÓN</w:t>
      </w:r>
    </w:p>
    <w:p w14:paraId="4EB32945" w14:textId="358E2C7D" w:rsidR="001B2635"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GENERALES</w:t>
      </w:r>
    </w:p>
    <w:p w14:paraId="3A596135" w14:textId="4A430F89" w:rsidR="00D86359"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ESPECÍFICOS</w:t>
      </w:r>
    </w:p>
    <w:p w14:paraId="59A7FB9C" w14:textId="77777777" w:rsidR="00E050BD"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OR</w:t>
      </w:r>
      <w:r w:rsidR="009C2A1A" w:rsidRPr="00F23B5E">
        <w:rPr>
          <w:rFonts w:ascii="Century Gothic" w:hAnsi="Century Gothic" w:cstheme="minorHAnsi"/>
          <w:b/>
          <w:bCs/>
          <w:color w:val="800000"/>
          <w:sz w:val="32"/>
          <w:szCs w:val="32"/>
        </w:rPr>
        <w:t>GANIGRAMA</w:t>
      </w:r>
      <w:r w:rsidR="008A31B1" w:rsidRPr="00F23B5E">
        <w:rPr>
          <w:rFonts w:ascii="Century Gothic" w:hAnsi="Century Gothic" w:cstheme="minorHAnsi"/>
          <w:b/>
          <w:bCs/>
          <w:color w:val="800000"/>
          <w:sz w:val="32"/>
          <w:szCs w:val="32"/>
        </w:rPr>
        <w:t xml:space="preserve"> </w:t>
      </w:r>
    </w:p>
    <w:p w14:paraId="483B1FF1" w14:textId="70B513E0" w:rsidR="00180E28" w:rsidRDefault="00E050BD" w:rsidP="001B2635">
      <w:pPr>
        <w:pStyle w:val="Prrafodelista"/>
        <w:numPr>
          <w:ilvl w:val="0"/>
          <w:numId w:val="1"/>
        </w:numPr>
        <w:spacing w:line="360" w:lineRule="auto"/>
        <w:ind w:left="0"/>
        <w:rPr>
          <w:rFonts w:ascii="Century Gothic" w:hAnsi="Century Gothic" w:cstheme="minorHAnsi"/>
          <w:b/>
          <w:bCs/>
          <w:color w:val="800000"/>
          <w:sz w:val="32"/>
          <w:szCs w:val="32"/>
        </w:rPr>
      </w:pPr>
      <w:r w:rsidRPr="00E050BD">
        <w:rPr>
          <w:rFonts w:ascii="Century Gothic" w:hAnsi="Century Gothic" w:cstheme="minorHAnsi"/>
          <w:b/>
          <w:bCs/>
          <w:color w:val="800000"/>
          <w:sz w:val="32"/>
          <w:szCs w:val="32"/>
        </w:rPr>
        <w:t>VINCULACIÓN A LA ESTRUCTURA ORGANIZACIONAL</w:t>
      </w:r>
      <w:r w:rsidR="007C4248" w:rsidRPr="001B2635">
        <w:rPr>
          <w:rFonts w:ascii="Century Gothic" w:hAnsi="Century Gothic" w:cstheme="minorHAnsi"/>
          <w:b/>
          <w:bCs/>
          <w:color w:val="800000"/>
          <w:sz w:val="32"/>
          <w:szCs w:val="32"/>
        </w:rPr>
        <w:t xml:space="preserve"> </w:t>
      </w:r>
    </w:p>
    <w:p w14:paraId="25806E55" w14:textId="7421EB5F" w:rsidR="00E16022" w:rsidRPr="001B2635" w:rsidRDefault="00E16022" w:rsidP="001B2635">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1E553F15" w14:textId="0BCC21DF" w:rsidR="008A31B1" w:rsidRPr="00F23B5E" w:rsidRDefault="008A31B1"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 xml:space="preserve"> CALENDARIO DE ACTIVIDADES </w:t>
      </w:r>
      <w:r w:rsidR="00E16022">
        <w:rPr>
          <w:rFonts w:ascii="Century Gothic" w:hAnsi="Century Gothic" w:cstheme="minorHAnsi"/>
          <w:b/>
          <w:bCs/>
          <w:color w:val="800000"/>
          <w:sz w:val="32"/>
          <w:szCs w:val="32"/>
        </w:rPr>
        <w:t>Y REQUERIMIENTOS</w:t>
      </w:r>
    </w:p>
    <w:p w14:paraId="78786B2B" w14:textId="44E3EA48" w:rsidR="00F124B7" w:rsidRPr="00F124B7" w:rsidRDefault="00F23B5E" w:rsidP="00F23B5E">
      <w:pPr>
        <w:rPr>
          <w:rFonts w:cstheme="minorHAnsi"/>
          <w:b/>
          <w:bCs/>
          <w:color w:val="800000"/>
          <w:sz w:val="24"/>
          <w:szCs w:val="24"/>
        </w:rPr>
      </w:pPr>
      <w:r>
        <w:rPr>
          <w:rFonts w:cstheme="minorHAnsi"/>
          <w:b/>
          <w:bCs/>
          <w:color w:val="800000"/>
          <w:sz w:val="24"/>
          <w:szCs w:val="24"/>
        </w:rPr>
        <w:br w:type="page"/>
      </w:r>
    </w:p>
    <w:p w14:paraId="1052CD51" w14:textId="77777777" w:rsidR="0062581D" w:rsidRPr="00F77270" w:rsidRDefault="0062581D" w:rsidP="0062581D">
      <w:pPr>
        <w:jc w:val="center"/>
        <w:rPr>
          <w:rFonts w:asciiTheme="majorHAnsi" w:hAnsiTheme="majorHAnsi" w:cstheme="majorHAnsi"/>
          <w:b/>
          <w:bCs/>
          <w:color w:val="800000"/>
          <w:sz w:val="40"/>
          <w:szCs w:val="40"/>
        </w:rPr>
      </w:pPr>
      <w:r w:rsidRPr="00F77270">
        <w:rPr>
          <w:rFonts w:asciiTheme="majorHAnsi" w:hAnsiTheme="majorHAnsi" w:cstheme="majorHAnsi"/>
          <w:b/>
          <w:bCs/>
          <w:color w:val="800000"/>
          <w:sz w:val="40"/>
          <w:szCs w:val="40"/>
        </w:rPr>
        <w:lastRenderedPageBreak/>
        <w:t>PRESENTACIÓN</w:t>
      </w:r>
    </w:p>
    <w:p w14:paraId="29854A93" w14:textId="3C92FA67" w:rsidR="00B83083" w:rsidRDefault="00B83083" w:rsidP="00F30661">
      <w:pPr>
        <w:jc w:val="both"/>
        <w:rPr>
          <w:rFonts w:asciiTheme="majorHAnsi" w:hAnsiTheme="majorHAnsi" w:cstheme="majorHAnsi"/>
          <w:color w:val="000000" w:themeColor="text1"/>
          <w:sz w:val="24"/>
          <w:szCs w:val="24"/>
        </w:rPr>
      </w:pPr>
    </w:p>
    <w:p w14:paraId="0749B7A6" w14:textId="468F435D" w:rsidR="001401D6" w:rsidRDefault="001401D6" w:rsidP="001401D6">
      <w:pPr>
        <w:jc w:val="both"/>
        <w:rPr>
          <w:rFonts w:ascii="Calibri" w:hAnsi="Calibri" w:cs="Calibri"/>
          <w:b/>
          <w:bCs/>
          <w:color w:val="800000"/>
          <w:sz w:val="24"/>
          <w:szCs w:val="24"/>
        </w:rPr>
      </w:pPr>
      <w:r>
        <w:rPr>
          <w:rFonts w:ascii="Calibri" w:hAnsi="Calibri" w:cs="Calibri"/>
          <w:color w:val="000000"/>
          <w:sz w:val="24"/>
          <w:szCs w:val="24"/>
          <w:shd w:val="clear" w:color="auto" w:fill="FFFFFF"/>
        </w:rPr>
        <w:t>Esta Unidad Técnica de Transparencia y Acceso a la Información es la encargada de dirigir el desarrollo de las acciones en materia de transparencia, acceso a la información y protección de datos personales</w:t>
      </w:r>
      <w:r w:rsidR="00DF7D8B">
        <w:rPr>
          <w:rFonts w:ascii="Calibri" w:hAnsi="Calibri" w:cs="Calibri"/>
          <w:color w:val="000000"/>
          <w:sz w:val="24"/>
          <w:szCs w:val="24"/>
          <w:shd w:val="clear" w:color="auto" w:fill="FFFFFF"/>
        </w:rPr>
        <w:t xml:space="preserve"> del Instituto Estatal Electoral y de Participación Ciudadana de Oaxaca</w:t>
      </w:r>
      <w:r>
        <w:rPr>
          <w:rFonts w:ascii="Calibri" w:hAnsi="Calibri" w:cs="Calibri"/>
          <w:color w:val="000000"/>
          <w:sz w:val="24"/>
          <w:szCs w:val="24"/>
          <w:shd w:val="clear" w:color="auto" w:fill="FFFFFF"/>
        </w:rPr>
        <w:t xml:space="preserve">, mediante la coordinación e implementación de estrategias y políticas, que garanticen a la ciudadanía el ejercicio de </w:t>
      </w:r>
      <w:r w:rsidR="00DF7D8B">
        <w:rPr>
          <w:rFonts w:ascii="Calibri" w:hAnsi="Calibri" w:cs="Calibri"/>
          <w:color w:val="000000"/>
          <w:sz w:val="24"/>
          <w:szCs w:val="24"/>
          <w:shd w:val="clear" w:color="auto" w:fill="FFFFFF"/>
        </w:rPr>
        <w:t>sus</w:t>
      </w:r>
      <w:r>
        <w:rPr>
          <w:rFonts w:ascii="Calibri" w:hAnsi="Calibri" w:cs="Calibri"/>
          <w:color w:val="000000"/>
          <w:sz w:val="24"/>
          <w:szCs w:val="24"/>
          <w:shd w:val="clear" w:color="auto" w:fill="FFFFFF"/>
        </w:rPr>
        <w:t xml:space="preserve"> derechos de acceso a la información y de protección de datos personales.</w:t>
      </w:r>
    </w:p>
    <w:p w14:paraId="2B240FF2" w14:textId="29565C62" w:rsidR="001401D6" w:rsidRPr="00AC36EB" w:rsidRDefault="001401D6" w:rsidP="001401D6">
      <w:pPr>
        <w:jc w:val="both"/>
        <w:rPr>
          <w:rFonts w:cstheme="minorHAnsi"/>
          <w:sz w:val="24"/>
          <w:szCs w:val="24"/>
        </w:rPr>
      </w:pPr>
      <w:r w:rsidRPr="00AC36EB">
        <w:rPr>
          <w:rFonts w:cstheme="minorHAnsi"/>
          <w:color w:val="000000" w:themeColor="text1"/>
          <w:sz w:val="24"/>
          <w:szCs w:val="24"/>
        </w:rPr>
        <w:t>Así mismo</w:t>
      </w:r>
      <w:r w:rsidR="00DF7D8B">
        <w:rPr>
          <w:rFonts w:cstheme="minorHAnsi"/>
          <w:color w:val="000000" w:themeColor="text1"/>
          <w:sz w:val="24"/>
          <w:szCs w:val="24"/>
        </w:rPr>
        <w:t>,</w:t>
      </w:r>
      <w:r w:rsidRPr="00AC36EB">
        <w:rPr>
          <w:rFonts w:cstheme="minorHAnsi"/>
          <w:color w:val="000000" w:themeColor="text1"/>
          <w:sz w:val="24"/>
          <w:szCs w:val="24"/>
        </w:rPr>
        <w:t xml:space="preserve"> </w:t>
      </w:r>
      <w:r w:rsidRPr="00AC36EB">
        <w:rPr>
          <w:rFonts w:cstheme="minorHAnsi"/>
          <w:sz w:val="24"/>
          <w:szCs w:val="24"/>
        </w:rPr>
        <w:t>la organización, desarrollo e Implementación de las reformas en materia de transparencia y de protección de datos personales, con el propósito de que</w:t>
      </w:r>
      <w:r w:rsidR="00DF7D8B">
        <w:rPr>
          <w:rFonts w:cstheme="minorHAnsi"/>
          <w:sz w:val="24"/>
          <w:szCs w:val="24"/>
        </w:rPr>
        <w:t xml:space="preserve"> este</w:t>
      </w:r>
      <w:r w:rsidRPr="00AC36EB">
        <w:rPr>
          <w:rFonts w:cstheme="minorHAnsi"/>
          <w:sz w:val="24"/>
          <w:szCs w:val="24"/>
        </w:rPr>
        <w:t xml:space="preserve"> Instituto cuente con las herramientas necesarias para llevar a cabo sus funciones </w:t>
      </w:r>
      <w:r w:rsidR="00AC36EB" w:rsidRPr="00AC36EB">
        <w:rPr>
          <w:rFonts w:cstheme="minorHAnsi"/>
          <w:sz w:val="24"/>
          <w:szCs w:val="24"/>
        </w:rPr>
        <w:t>como Autoridad</w:t>
      </w:r>
      <w:r w:rsidRPr="00AC36EB">
        <w:rPr>
          <w:rFonts w:cstheme="minorHAnsi"/>
          <w:sz w:val="24"/>
          <w:szCs w:val="24"/>
        </w:rPr>
        <w:t xml:space="preserve"> garante en materia de transparencia de los partidos políticos</w:t>
      </w:r>
      <w:r w:rsidR="00D1257B">
        <w:rPr>
          <w:rFonts w:cstheme="minorHAnsi"/>
          <w:sz w:val="24"/>
          <w:szCs w:val="24"/>
        </w:rPr>
        <w:t xml:space="preserve"> con registro local</w:t>
      </w:r>
      <w:r w:rsidRPr="00AC36EB">
        <w:rPr>
          <w:rFonts w:cstheme="minorHAnsi"/>
          <w:sz w:val="24"/>
          <w:szCs w:val="24"/>
        </w:rPr>
        <w:t>.</w:t>
      </w:r>
    </w:p>
    <w:p w14:paraId="6D9D10C4" w14:textId="21848943" w:rsidR="00F77270" w:rsidRDefault="00F77270" w:rsidP="00F30661">
      <w:pPr>
        <w:jc w:val="both"/>
        <w:rPr>
          <w:rFonts w:asciiTheme="majorHAnsi" w:hAnsiTheme="majorHAnsi" w:cstheme="majorHAnsi"/>
          <w:color w:val="000000" w:themeColor="text1"/>
          <w:sz w:val="24"/>
          <w:szCs w:val="24"/>
        </w:rPr>
      </w:pPr>
    </w:p>
    <w:p w14:paraId="350AC527" w14:textId="793A373D" w:rsidR="00F77270" w:rsidRDefault="00F77270" w:rsidP="00F30661">
      <w:pPr>
        <w:jc w:val="both"/>
        <w:rPr>
          <w:rFonts w:asciiTheme="majorHAnsi" w:hAnsiTheme="majorHAnsi" w:cstheme="majorHAnsi"/>
          <w:color w:val="000000" w:themeColor="text1"/>
          <w:sz w:val="24"/>
          <w:szCs w:val="24"/>
        </w:rPr>
      </w:pPr>
    </w:p>
    <w:p w14:paraId="496629B4" w14:textId="6F5AB2AF" w:rsidR="00F77270" w:rsidRDefault="00F77270" w:rsidP="00F30661">
      <w:pPr>
        <w:jc w:val="both"/>
        <w:rPr>
          <w:rFonts w:asciiTheme="majorHAnsi" w:hAnsiTheme="majorHAnsi" w:cstheme="majorHAnsi"/>
          <w:color w:val="000000" w:themeColor="text1"/>
          <w:sz w:val="24"/>
          <w:szCs w:val="24"/>
        </w:rPr>
      </w:pPr>
    </w:p>
    <w:p w14:paraId="0585CAAE" w14:textId="78BD2649" w:rsidR="00F77270" w:rsidRDefault="00F77270" w:rsidP="00F30661">
      <w:pPr>
        <w:jc w:val="both"/>
        <w:rPr>
          <w:rFonts w:asciiTheme="majorHAnsi" w:hAnsiTheme="majorHAnsi" w:cstheme="majorHAnsi"/>
          <w:color w:val="000000" w:themeColor="text1"/>
          <w:sz w:val="24"/>
          <w:szCs w:val="24"/>
        </w:rPr>
      </w:pPr>
    </w:p>
    <w:p w14:paraId="0B72BDC0" w14:textId="4BE632B6" w:rsidR="00F77270" w:rsidRDefault="00F77270" w:rsidP="00F30661">
      <w:pPr>
        <w:jc w:val="both"/>
        <w:rPr>
          <w:rFonts w:asciiTheme="majorHAnsi" w:hAnsiTheme="majorHAnsi" w:cstheme="majorHAnsi"/>
          <w:color w:val="000000" w:themeColor="text1"/>
          <w:sz w:val="24"/>
          <w:szCs w:val="24"/>
        </w:rPr>
      </w:pPr>
    </w:p>
    <w:p w14:paraId="5934404A" w14:textId="44933E5C" w:rsidR="00F77270" w:rsidRDefault="00F77270" w:rsidP="00F30661">
      <w:pPr>
        <w:jc w:val="both"/>
        <w:rPr>
          <w:rFonts w:asciiTheme="majorHAnsi" w:hAnsiTheme="majorHAnsi" w:cstheme="majorHAnsi"/>
          <w:color w:val="000000" w:themeColor="text1"/>
          <w:sz w:val="24"/>
          <w:szCs w:val="24"/>
        </w:rPr>
      </w:pPr>
    </w:p>
    <w:p w14:paraId="5FCC2357" w14:textId="3574AB3B" w:rsidR="00F77270" w:rsidRDefault="00F77270" w:rsidP="00F30661">
      <w:pPr>
        <w:jc w:val="both"/>
        <w:rPr>
          <w:rFonts w:asciiTheme="majorHAnsi" w:hAnsiTheme="majorHAnsi" w:cstheme="majorHAnsi"/>
          <w:color w:val="000000" w:themeColor="text1"/>
          <w:sz w:val="24"/>
          <w:szCs w:val="24"/>
        </w:rPr>
      </w:pPr>
    </w:p>
    <w:p w14:paraId="57D9BC1E" w14:textId="5712A1E4" w:rsidR="00F77270" w:rsidRDefault="00F77270" w:rsidP="00F30661">
      <w:pPr>
        <w:jc w:val="both"/>
        <w:rPr>
          <w:rFonts w:asciiTheme="majorHAnsi" w:hAnsiTheme="majorHAnsi" w:cstheme="majorHAnsi"/>
          <w:color w:val="000000" w:themeColor="text1"/>
          <w:sz w:val="24"/>
          <w:szCs w:val="24"/>
        </w:rPr>
      </w:pPr>
    </w:p>
    <w:p w14:paraId="00D97D40" w14:textId="32A6B66D" w:rsidR="00F77270" w:rsidRDefault="00F77270" w:rsidP="00F30661">
      <w:pPr>
        <w:jc w:val="both"/>
        <w:rPr>
          <w:rFonts w:asciiTheme="majorHAnsi" w:hAnsiTheme="majorHAnsi" w:cstheme="majorHAnsi"/>
          <w:color w:val="000000" w:themeColor="text1"/>
          <w:sz w:val="24"/>
          <w:szCs w:val="24"/>
        </w:rPr>
      </w:pPr>
    </w:p>
    <w:p w14:paraId="40B13396" w14:textId="6914EB7A" w:rsidR="00F77270" w:rsidRDefault="00F77270" w:rsidP="00F30661">
      <w:pPr>
        <w:jc w:val="both"/>
        <w:rPr>
          <w:rFonts w:asciiTheme="majorHAnsi" w:hAnsiTheme="majorHAnsi" w:cstheme="majorHAnsi"/>
          <w:color w:val="000000" w:themeColor="text1"/>
          <w:sz w:val="24"/>
          <w:szCs w:val="24"/>
        </w:rPr>
      </w:pPr>
    </w:p>
    <w:p w14:paraId="629A91B7" w14:textId="5ED516FC" w:rsidR="00F77270" w:rsidRDefault="00F77270" w:rsidP="00F30661">
      <w:pPr>
        <w:jc w:val="both"/>
        <w:rPr>
          <w:rFonts w:asciiTheme="majorHAnsi" w:hAnsiTheme="majorHAnsi" w:cstheme="majorHAnsi"/>
          <w:color w:val="000000" w:themeColor="text1"/>
          <w:sz w:val="24"/>
          <w:szCs w:val="24"/>
        </w:rPr>
      </w:pPr>
    </w:p>
    <w:p w14:paraId="2FDFA4E7" w14:textId="31C60637" w:rsidR="00F77270" w:rsidRDefault="00F77270" w:rsidP="00F30661">
      <w:pPr>
        <w:jc w:val="both"/>
        <w:rPr>
          <w:rFonts w:asciiTheme="majorHAnsi" w:hAnsiTheme="majorHAnsi" w:cstheme="majorHAnsi"/>
          <w:color w:val="000000" w:themeColor="text1"/>
          <w:sz w:val="24"/>
          <w:szCs w:val="24"/>
        </w:rPr>
      </w:pPr>
    </w:p>
    <w:p w14:paraId="14E92CB9" w14:textId="50656649" w:rsidR="00F77270" w:rsidRDefault="00F77270" w:rsidP="00F30661">
      <w:pPr>
        <w:jc w:val="both"/>
        <w:rPr>
          <w:rFonts w:asciiTheme="majorHAnsi" w:hAnsiTheme="majorHAnsi" w:cstheme="majorHAnsi"/>
          <w:color w:val="000000" w:themeColor="text1"/>
          <w:sz w:val="24"/>
          <w:szCs w:val="24"/>
        </w:rPr>
      </w:pPr>
    </w:p>
    <w:p w14:paraId="5D11D762" w14:textId="1080B4C7" w:rsidR="00F77270" w:rsidRDefault="00F77270" w:rsidP="00F30661">
      <w:pPr>
        <w:jc w:val="both"/>
        <w:rPr>
          <w:rFonts w:asciiTheme="majorHAnsi" w:hAnsiTheme="majorHAnsi" w:cstheme="majorHAnsi"/>
          <w:color w:val="000000" w:themeColor="text1"/>
          <w:sz w:val="24"/>
          <w:szCs w:val="24"/>
        </w:rPr>
      </w:pPr>
    </w:p>
    <w:p w14:paraId="34A3F888" w14:textId="118242C4" w:rsidR="00F77270" w:rsidRDefault="00F77270" w:rsidP="00F30661">
      <w:pPr>
        <w:jc w:val="both"/>
        <w:rPr>
          <w:rFonts w:asciiTheme="majorHAnsi" w:hAnsiTheme="majorHAnsi" w:cstheme="majorHAnsi"/>
          <w:color w:val="000000" w:themeColor="text1"/>
          <w:sz w:val="24"/>
          <w:szCs w:val="24"/>
        </w:rPr>
      </w:pPr>
    </w:p>
    <w:p w14:paraId="3BAFB6A8" w14:textId="5EFF2D43" w:rsidR="00F77270" w:rsidRDefault="00F77270" w:rsidP="00F30661">
      <w:pPr>
        <w:jc w:val="both"/>
        <w:rPr>
          <w:rFonts w:asciiTheme="majorHAnsi" w:hAnsiTheme="majorHAnsi" w:cstheme="majorHAnsi"/>
          <w:color w:val="000000" w:themeColor="text1"/>
          <w:sz w:val="24"/>
          <w:szCs w:val="24"/>
        </w:rPr>
      </w:pPr>
    </w:p>
    <w:p w14:paraId="7E784232" w14:textId="669076B7" w:rsidR="00F77270" w:rsidRDefault="00F77270" w:rsidP="00F30661">
      <w:pPr>
        <w:jc w:val="both"/>
        <w:rPr>
          <w:rFonts w:asciiTheme="majorHAnsi" w:hAnsiTheme="majorHAnsi" w:cstheme="majorHAnsi"/>
          <w:color w:val="000000" w:themeColor="text1"/>
          <w:sz w:val="24"/>
          <w:szCs w:val="24"/>
        </w:rPr>
      </w:pPr>
    </w:p>
    <w:p w14:paraId="7EB23CED" w14:textId="17C2C86A" w:rsidR="00F77270" w:rsidRP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MARCO JURÍDICO</w:t>
      </w:r>
    </w:p>
    <w:p w14:paraId="61810540" w14:textId="77777777" w:rsidR="00AC36EB" w:rsidRDefault="00AC36EB" w:rsidP="00AC36EB">
      <w:pPr>
        <w:rPr>
          <w:rFonts w:ascii="Calibri" w:hAnsi="Calibri" w:cs="Calibri"/>
          <w:sz w:val="24"/>
          <w:szCs w:val="24"/>
        </w:rPr>
      </w:pPr>
    </w:p>
    <w:p w14:paraId="2DB34D8E"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Artículo 34, fracción IV de la Ley de Instituciones y Procedimientos Electorales del Estado de Oaxaca (LIPEEO).</w:t>
      </w:r>
    </w:p>
    <w:p w14:paraId="52B30A3D"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Artículo 70, numeral 1, fracción IV de la LIPEEO.</w:t>
      </w:r>
    </w:p>
    <w:p w14:paraId="399CB534"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Artículo 3, fracción IV, inciso a), fracción IV del Reglamento Interior del IEEPCO.</w:t>
      </w:r>
    </w:p>
    <w:p w14:paraId="4BE06D12"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Artículo 33, fracción IV del Reglamento Interior del IEEPCO.</w:t>
      </w:r>
    </w:p>
    <w:p w14:paraId="7BC53BEE"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Artículo 38 del Reglamento Interior del IEEPCO.</w:t>
      </w:r>
    </w:p>
    <w:p w14:paraId="13874097" w14:textId="77777777"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Página 34 y 35 del Manual de Organización General del IEEPCO.</w:t>
      </w:r>
    </w:p>
    <w:p w14:paraId="33580816" w14:textId="5E0640B2" w:rsidR="00AC36E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Articulo 35 de la Ley General de Transparencia y Acceso a la Información Pública.</w:t>
      </w:r>
    </w:p>
    <w:p w14:paraId="645C1A0C" w14:textId="77777777" w:rsidR="00CB25BB" w:rsidRPr="00105E07" w:rsidRDefault="00AC36EB" w:rsidP="00AC36EB">
      <w:pPr>
        <w:pStyle w:val="Prrafodelista"/>
        <w:numPr>
          <w:ilvl w:val="0"/>
          <w:numId w:val="3"/>
        </w:numPr>
        <w:jc w:val="both"/>
        <w:rPr>
          <w:rFonts w:cstheme="minorHAnsi"/>
          <w:sz w:val="24"/>
          <w:szCs w:val="24"/>
        </w:rPr>
      </w:pPr>
      <w:r w:rsidRPr="00105E07">
        <w:rPr>
          <w:rFonts w:cstheme="minorHAnsi"/>
          <w:sz w:val="24"/>
          <w:szCs w:val="24"/>
        </w:rPr>
        <w:t xml:space="preserve">Artículo 41 de la Ley General de Transparencia y Acceso a la Información Pública. </w:t>
      </w:r>
    </w:p>
    <w:p w14:paraId="2AA93EB3" w14:textId="77777777" w:rsidR="000C2255" w:rsidRPr="00105E07" w:rsidRDefault="00CB25BB" w:rsidP="000C2255">
      <w:pPr>
        <w:pStyle w:val="Prrafodelista"/>
        <w:numPr>
          <w:ilvl w:val="0"/>
          <w:numId w:val="3"/>
        </w:numPr>
        <w:jc w:val="both"/>
        <w:rPr>
          <w:rFonts w:cstheme="minorHAnsi"/>
          <w:sz w:val="24"/>
          <w:szCs w:val="24"/>
        </w:rPr>
      </w:pPr>
      <w:r w:rsidRPr="00105E07">
        <w:rPr>
          <w:rFonts w:cstheme="minorHAnsi"/>
          <w:sz w:val="24"/>
          <w:szCs w:val="24"/>
        </w:rPr>
        <w:t xml:space="preserve">Lineamientos para el uso del “Sistema Conóceles para la Elección de Integrantes del Poder Judicial de la Federación” </w:t>
      </w:r>
    </w:p>
    <w:p w14:paraId="087F6CEF" w14:textId="5681DF89" w:rsidR="000C2255" w:rsidRPr="00105E07" w:rsidRDefault="000C2255" w:rsidP="000C2255">
      <w:pPr>
        <w:pStyle w:val="Prrafodelista"/>
        <w:numPr>
          <w:ilvl w:val="0"/>
          <w:numId w:val="3"/>
        </w:numPr>
        <w:jc w:val="both"/>
        <w:rPr>
          <w:rFonts w:ascii="Calibri" w:hAnsi="Calibri" w:cs="Calibri"/>
          <w:sz w:val="24"/>
          <w:szCs w:val="24"/>
        </w:rPr>
      </w:pPr>
      <w:r w:rsidRPr="00105E07">
        <w:rPr>
          <w:rFonts w:cstheme="minorHAnsi"/>
          <w:sz w:val="24"/>
          <w:szCs w:val="24"/>
        </w:rPr>
        <w:t>Lineamientos para el uso del Sistema “Candidatas y Candidatos, Conóceles” para los Procesos Electorales Locales</w:t>
      </w:r>
    </w:p>
    <w:p w14:paraId="49ABEF83" w14:textId="641059E4" w:rsidR="00F77270" w:rsidRDefault="00F77270" w:rsidP="00F30661">
      <w:pPr>
        <w:jc w:val="both"/>
        <w:rPr>
          <w:rFonts w:asciiTheme="majorHAnsi" w:hAnsiTheme="majorHAnsi" w:cstheme="majorHAnsi"/>
          <w:color w:val="000000" w:themeColor="text1"/>
          <w:sz w:val="24"/>
          <w:szCs w:val="24"/>
        </w:rPr>
      </w:pPr>
    </w:p>
    <w:p w14:paraId="62556FD8" w14:textId="02B0A084" w:rsidR="00F77270" w:rsidRDefault="00F77270" w:rsidP="00F30661">
      <w:pPr>
        <w:jc w:val="both"/>
        <w:rPr>
          <w:rFonts w:asciiTheme="majorHAnsi" w:hAnsiTheme="majorHAnsi" w:cstheme="majorHAnsi"/>
          <w:color w:val="000000" w:themeColor="text1"/>
          <w:sz w:val="24"/>
          <w:szCs w:val="24"/>
        </w:rPr>
      </w:pPr>
    </w:p>
    <w:p w14:paraId="4D0AA2C5" w14:textId="2C134FF6" w:rsidR="00F77270" w:rsidRDefault="00F77270" w:rsidP="00F30661">
      <w:pPr>
        <w:jc w:val="both"/>
        <w:rPr>
          <w:rFonts w:asciiTheme="majorHAnsi" w:hAnsiTheme="majorHAnsi" w:cstheme="majorHAnsi"/>
          <w:color w:val="000000" w:themeColor="text1"/>
          <w:sz w:val="24"/>
          <w:szCs w:val="24"/>
        </w:rPr>
      </w:pPr>
    </w:p>
    <w:p w14:paraId="7BEF6C87" w14:textId="2B2360EB" w:rsidR="00F77270" w:rsidRDefault="00F77270" w:rsidP="00F30661">
      <w:pPr>
        <w:jc w:val="both"/>
        <w:rPr>
          <w:rFonts w:asciiTheme="majorHAnsi" w:hAnsiTheme="majorHAnsi" w:cstheme="majorHAnsi"/>
          <w:color w:val="000000" w:themeColor="text1"/>
          <w:sz w:val="24"/>
          <w:szCs w:val="24"/>
        </w:rPr>
      </w:pPr>
    </w:p>
    <w:p w14:paraId="0749E42D" w14:textId="38C34CCB" w:rsidR="00F77270" w:rsidRDefault="00F77270" w:rsidP="00F30661">
      <w:pPr>
        <w:jc w:val="both"/>
        <w:rPr>
          <w:rFonts w:asciiTheme="majorHAnsi" w:hAnsiTheme="majorHAnsi" w:cstheme="majorHAnsi"/>
          <w:color w:val="000000" w:themeColor="text1"/>
          <w:sz w:val="24"/>
          <w:szCs w:val="24"/>
        </w:rPr>
      </w:pPr>
    </w:p>
    <w:p w14:paraId="3765D54C" w14:textId="58B49E5F" w:rsidR="00F77270" w:rsidRDefault="00F77270" w:rsidP="00F30661">
      <w:pPr>
        <w:jc w:val="both"/>
        <w:rPr>
          <w:rFonts w:asciiTheme="majorHAnsi" w:hAnsiTheme="majorHAnsi" w:cstheme="majorHAnsi"/>
          <w:color w:val="000000" w:themeColor="text1"/>
          <w:sz w:val="24"/>
          <w:szCs w:val="24"/>
        </w:rPr>
      </w:pPr>
    </w:p>
    <w:p w14:paraId="242C9395" w14:textId="5D267246" w:rsidR="00F77270" w:rsidRDefault="00F77270" w:rsidP="00F30661">
      <w:pPr>
        <w:jc w:val="both"/>
        <w:rPr>
          <w:rFonts w:asciiTheme="majorHAnsi" w:hAnsiTheme="majorHAnsi" w:cstheme="majorHAnsi"/>
          <w:color w:val="000000" w:themeColor="text1"/>
          <w:sz w:val="24"/>
          <w:szCs w:val="24"/>
        </w:rPr>
      </w:pPr>
    </w:p>
    <w:p w14:paraId="26FADBA5" w14:textId="00C91838" w:rsidR="00F77270" w:rsidRDefault="00F77270" w:rsidP="00F30661">
      <w:pPr>
        <w:jc w:val="both"/>
        <w:rPr>
          <w:rFonts w:asciiTheme="majorHAnsi" w:hAnsiTheme="majorHAnsi" w:cstheme="majorHAnsi"/>
          <w:color w:val="000000" w:themeColor="text1"/>
          <w:sz w:val="24"/>
          <w:szCs w:val="24"/>
        </w:rPr>
      </w:pPr>
    </w:p>
    <w:p w14:paraId="18820F24" w14:textId="60639096" w:rsidR="000C2255" w:rsidRDefault="000C2255" w:rsidP="00F30661">
      <w:pPr>
        <w:jc w:val="both"/>
        <w:rPr>
          <w:rFonts w:asciiTheme="majorHAnsi" w:hAnsiTheme="majorHAnsi" w:cstheme="majorHAnsi"/>
          <w:color w:val="000000" w:themeColor="text1"/>
          <w:sz w:val="24"/>
          <w:szCs w:val="24"/>
        </w:rPr>
      </w:pPr>
    </w:p>
    <w:p w14:paraId="66AEB8F0" w14:textId="57F9AA73" w:rsidR="00287FB2" w:rsidRDefault="00287FB2" w:rsidP="00F30661">
      <w:pPr>
        <w:jc w:val="both"/>
        <w:rPr>
          <w:rFonts w:asciiTheme="majorHAnsi" w:hAnsiTheme="majorHAnsi" w:cstheme="majorHAnsi"/>
          <w:color w:val="000000" w:themeColor="text1"/>
          <w:sz w:val="24"/>
          <w:szCs w:val="24"/>
        </w:rPr>
      </w:pPr>
    </w:p>
    <w:p w14:paraId="200CE0C3" w14:textId="29174A4B" w:rsidR="00287FB2" w:rsidRDefault="00287FB2" w:rsidP="00F30661">
      <w:pPr>
        <w:jc w:val="both"/>
        <w:rPr>
          <w:rFonts w:asciiTheme="majorHAnsi" w:hAnsiTheme="majorHAnsi" w:cstheme="majorHAnsi"/>
          <w:color w:val="000000" w:themeColor="text1"/>
          <w:sz w:val="24"/>
          <w:szCs w:val="24"/>
        </w:rPr>
      </w:pPr>
    </w:p>
    <w:p w14:paraId="7D89F496" w14:textId="30791A6D" w:rsidR="00287FB2" w:rsidRDefault="00287FB2" w:rsidP="00F30661">
      <w:pPr>
        <w:jc w:val="both"/>
        <w:rPr>
          <w:rFonts w:asciiTheme="majorHAnsi" w:hAnsiTheme="majorHAnsi" w:cstheme="majorHAnsi"/>
          <w:color w:val="000000" w:themeColor="text1"/>
          <w:sz w:val="24"/>
          <w:szCs w:val="24"/>
        </w:rPr>
      </w:pPr>
    </w:p>
    <w:p w14:paraId="30F78BDC" w14:textId="77777777" w:rsidR="00287FB2" w:rsidRDefault="00287FB2" w:rsidP="00F30661">
      <w:pPr>
        <w:jc w:val="both"/>
        <w:rPr>
          <w:rFonts w:asciiTheme="majorHAnsi" w:hAnsiTheme="majorHAnsi" w:cstheme="majorHAnsi"/>
          <w:color w:val="000000" w:themeColor="text1"/>
          <w:sz w:val="24"/>
          <w:szCs w:val="24"/>
        </w:rPr>
      </w:pPr>
    </w:p>
    <w:p w14:paraId="60C4ED01" w14:textId="1234ABCB" w:rsidR="00F77270" w:rsidRP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ATRIBUCIONES</w:t>
      </w:r>
    </w:p>
    <w:p w14:paraId="2DCADD4D" w14:textId="77777777" w:rsidR="00287FB2" w:rsidRDefault="00287FB2" w:rsidP="00CB25BB">
      <w:pPr>
        <w:spacing w:after="0"/>
        <w:jc w:val="both"/>
        <w:rPr>
          <w:rFonts w:asciiTheme="majorHAnsi" w:hAnsiTheme="majorHAnsi" w:cstheme="majorHAnsi"/>
          <w:b/>
          <w:bCs/>
          <w:color w:val="000000" w:themeColor="text1"/>
          <w:sz w:val="24"/>
          <w:szCs w:val="24"/>
        </w:rPr>
      </w:pPr>
    </w:p>
    <w:p w14:paraId="689875A0" w14:textId="23BD3C9B" w:rsidR="00A41A9A" w:rsidRPr="00105E07" w:rsidRDefault="00A41A9A" w:rsidP="00CB25BB">
      <w:pPr>
        <w:spacing w:after="0"/>
        <w:jc w:val="both"/>
        <w:rPr>
          <w:sz w:val="24"/>
          <w:szCs w:val="24"/>
        </w:rPr>
      </w:pPr>
      <w:r w:rsidRPr="00105E07">
        <w:rPr>
          <w:sz w:val="24"/>
          <w:szCs w:val="24"/>
        </w:rPr>
        <w:t xml:space="preserve">I.- </w:t>
      </w:r>
      <w:r w:rsidR="00AC36EB" w:rsidRPr="00105E07">
        <w:rPr>
          <w:sz w:val="24"/>
          <w:szCs w:val="24"/>
        </w:rPr>
        <w:t>Recabar y difundir la información prevista en los Capítulos II, III, IV y V del Título Quinto de Ley</w:t>
      </w:r>
      <w:r w:rsidRPr="00105E07">
        <w:rPr>
          <w:sz w:val="24"/>
          <w:szCs w:val="24"/>
        </w:rPr>
        <w:t xml:space="preserve"> General de Transparencia y Acceso a la Información Pública (LGTAIP)</w:t>
      </w:r>
      <w:r w:rsidR="00AC36EB" w:rsidRPr="00105E07">
        <w:rPr>
          <w:sz w:val="24"/>
          <w:szCs w:val="24"/>
        </w:rPr>
        <w:t xml:space="preserve">, y propiciar que las áreas la actualicen periódicamente, conforme las disposiciones jurídicas aplicables; </w:t>
      </w:r>
    </w:p>
    <w:p w14:paraId="6A3DFF47" w14:textId="4907FDE3" w:rsidR="00A41A9A" w:rsidRPr="00105E07" w:rsidRDefault="00AC36EB" w:rsidP="00CB25BB">
      <w:pPr>
        <w:spacing w:after="0"/>
        <w:jc w:val="both"/>
        <w:rPr>
          <w:sz w:val="24"/>
          <w:szCs w:val="24"/>
        </w:rPr>
      </w:pPr>
      <w:r w:rsidRPr="00105E07">
        <w:rPr>
          <w:sz w:val="24"/>
          <w:szCs w:val="24"/>
        </w:rPr>
        <w:t>II.</w:t>
      </w:r>
      <w:r w:rsidR="00A41A9A" w:rsidRPr="00105E07">
        <w:rPr>
          <w:sz w:val="24"/>
          <w:szCs w:val="24"/>
        </w:rPr>
        <w:t xml:space="preserve">- </w:t>
      </w:r>
      <w:r w:rsidRPr="00105E07">
        <w:rPr>
          <w:sz w:val="24"/>
          <w:szCs w:val="24"/>
        </w:rPr>
        <w:t xml:space="preserve">Recibir y dar trámite a las solicitudes de acceso a la información; </w:t>
      </w:r>
    </w:p>
    <w:p w14:paraId="41DD910E" w14:textId="77777777" w:rsidR="00A41A9A" w:rsidRPr="00105E07" w:rsidRDefault="00AC36EB" w:rsidP="00CB25BB">
      <w:pPr>
        <w:spacing w:after="0"/>
        <w:jc w:val="both"/>
        <w:rPr>
          <w:sz w:val="24"/>
          <w:szCs w:val="24"/>
        </w:rPr>
      </w:pPr>
      <w:r w:rsidRPr="00105E07">
        <w:rPr>
          <w:sz w:val="24"/>
          <w:szCs w:val="24"/>
        </w:rPr>
        <w:t>III.</w:t>
      </w:r>
      <w:r w:rsidR="00A41A9A" w:rsidRPr="00105E07">
        <w:rPr>
          <w:sz w:val="24"/>
          <w:szCs w:val="24"/>
        </w:rPr>
        <w:t xml:space="preserve">- </w:t>
      </w:r>
      <w:r w:rsidRPr="00105E07">
        <w:rPr>
          <w:sz w:val="24"/>
          <w:szCs w:val="24"/>
        </w:rPr>
        <w:t xml:space="preserve">Auxiliar a las personas particulares en la elaboración de solicitudes de acceso a la información y, en su caso, orientarles sobre los sujetos obligados competentes conforme a las disposiciones jurídicas aplicables; </w:t>
      </w:r>
    </w:p>
    <w:p w14:paraId="418F7AB2" w14:textId="77777777" w:rsidR="00A41A9A" w:rsidRPr="00105E07" w:rsidRDefault="00AC36EB" w:rsidP="00CB25BB">
      <w:pPr>
        <w:spacing w:after="0"/>
        <w:jc w:val="both"/>
        <w:rPr>
          <w:sz w:val="24"/>
          <w:szCs w:val="24"/>
        </w:rPr>
      </w:pPr>
      <w:r w:rsidRPr="00105E07">
        <w:rPr>
          <w:sz w:val="24"/>
          <w:szCs w:val="24"/>
        </w:rPr>
        <w:t>IV.</w:t>
      </w:r>
      <w:r w:rsidR="00A41A9A" w:rsidRPr="00105E07">
        <w:rPr>
          <w:sz w:val="24"/>
          <w:szCs w:val="24"/>
        </w:rPr>
        <w:t xml:space="preserve">- </w:t>
      </w:r>
      <w:r w:rsidRPr="00105E07">
        <w:rPr>
          <w:sz w:val="24"/>
          <w:szCs w:val="24"/>
        </w:rPr>
        <w:t xml:space="preserve">Realizar los trámites internos necesarios para la atención de las solicitudes de acceso a la información; </w:t>
      </w:r>
    </w:p>
    <w:p w14:paraId="5F1DC4C6" w14:textId="3862CD0A" w:rsidR="00A41A9A" w:rsidRPr="00105E07" w:rsidRDefault="00AC36EB" w:rsidP="00CB25BB">
      <w:pPr>
        <w:spacing w:after="0"/>
        <w:jc w:val="both"/>
        <w:rPr>
          <w:sz w:val="24"/>
          <w:szCs w:val="24"/>
        </w:rPr>
      </w:pPr>
      <w:r w:rsidRPr="00105E07">
        <w:rPr>
          <w:sz w:val="24"/>
          <w:szCs w:val="24"/>
        </w:rPr>
        <w:t>V.</w:t>
      </w:r>
      <w:r w:rsidR="00A41A9A" w:rsidRPr="00105E07">
        <w:rPr>
          <w:sz w:val="24"/>
          <w:szCs w:val="24"/>
        </w:rPr>
        <w:t>-</w:t>
      </w:r>
      <w:r w:rsidRPr="00105E07">
        <w:rPr>
          <w:sz w:val="24"/>
          <w:szCs w:val="24"/>
        </w:rPr>
        <w:t xml:space="preserve"> Efectuar las notificaciones a las personas solicitantes; </w:t>
      </w:r>
    </w:p>
    <w:p w14:paraId="008BFFB3" w14:textId="77777777" w:rsidR="00A41A9A" w:rsidRPr="00105E07" w:rsidRDefault="00AC36EB" w:rsidP="00CB25BB">
      <w:pPr>
        <w:spacing w:after="0"/>
        <w:jc w:val="both"/>
        <w:rPr>
          <w:sz w:val="24"/>
          <w:szCs w:val="24"/>
        </w:rPr>
      </w:pPr>
      <w:r w:rsidRPr="00105E07">
        <w:rPr>
          <w:sz w:val="24"/>
          <w:szCs w:val="24"/>
        </w:rPr>
        <w:t>VI.</w:t>
      </w:r>
      <w:r w:rsidR="00A41A9A" w:rsidRPr="00105E07">
        <w:rPr>
          <w:sz w:val="24"/>
          <w:szCs w:val="24"/>
        </w:rPr>
        <w:t xml:space="preserve">- </w:t>
      </w:r>
      <w:r w:rsidRPr="00105E07">
        <w:rPr>
          <w:sz w:val="24"/>
          <w:szCs w:val="24"/>
        </w:rPr>
        <w:t xml:space="preserve">Proponer al Comité de Transparencia los procedimientos internos que aseguren la mayor eficiencia en la gestión de las solicitudes de acceso a la información, conforme a las disposiciones jurídicas aplicables; </w:t>
      </w:r>
    </w:p>
    <w:p w14:paraId="50B39383" w14:textId="77777777" w:rsidR="00A41A9A" w:rsidRPr="00105E07" w:rsidRDefault="00AC36EB" w:rsidP="00CB25BB">
      <w:pPr>
        <w:spacing w:after="0"/>
        <w:jc w:val="both"/>
        <w:rPr>
          <w:sz w:val="24"/>
          <w:szCs w:val="24"/>
        </w:rPr>
      </w:pPr>
      <w:r w:rsidRPr="00105E07">
        <w:rPr>
          <w:sz w:val="24"/>
          <w:szCs w:val="24"/>
        </w:rPr>
        <w:t>VII.</w:t>
      </w:r>
      <w:r w:rsidR="00A41A9A" w:rsidRPr="00105E07">
        <w:rPr>
          <w:sz w:val="24"/>
          <w:szCs w:val="24"/>
        </w:rPr>
        <w:t xml:space="preserve">- </w:t>
      </w:r>
      <w:r w:rsidRPr="00105E07">
        <w:rPr>
          <w:sz w:val="24"/>
          <w:szCs w:val="24"/>
        </w:rPr>
        <w:t xml:space="preserve">Proponer personal habilitado que sea necesario para recibir y dar trámite a las solicitudes de acceso a la información; </w:t>
      </w:r>
    </w:p>
    <w:p w14:paraId="73C9AD50" w14:textId="77777777" w:rsidR="00A41A9A" w:rsidRPr="00105E07" w:rsidRDefault="00AC36EB" w:rsidP="00CB25BB">
      <w:pPr>
        <w:spacing w:after="0"/>
        <w:jc w:val="both"/>
        <w:rPr>
          <w:sz w:val="24"/>
          <w:szCs w:val="24"/>
        </w:rPr>
      </w:pPr>
      <w:r w:rsidRPr="00105E07">
        <w:rPr>
          <w:sz w:val="24"/>
          <w:szCs w:val="24"/>
        </w:rPr>
        <w:t>VIII.</w:t>
      </w:r>
      <w:r w:rsidR="00A41A9A" w:rsidRPr="00105E07">
        <w:rPr>
          <w:sz w:val="24"/>
          <w:szCs w:val="24"/>
        </w:rPr>
        <w:t xml:space="preserve">- </w:t>
      </w:r>
      <w:r w:rsidRPr="00105E07">
        <w:rPr>
          <w:sz w:val="24"/>
          <w:szCs w:val="24"/>
        </w:rPr>
        <w:t xml:space="preserve">Llevar un registro de las solicitudes de acceso a la información, respuestas, resultados, costos de reproducción y envío; </w:t>
      </w:r>
    </w:p>
    <w:p w14:paraId="2BF5D350" w14:textId="77777777" w:rsidR="00A41A9A" w:rsidRPr="00105E07" w:rsidRDefault="00AC36EB" w:rsidP="00CB25BB">
      <w:pPr>
        <w:spacing w:after="0"/>
        <w:jc w:val="both"/>
        <w:rPr>
          <w:sz w:val="24"/>
          <w:szCs w:val="24"/>
        </w:rPr>
      </w:pPr>
      <w:r w:rsidRPr="00105E07">
        <w:rPr>
          <w:sz w:val="24"/>
          <w:szCs w:val="24"/>
        </w:rPr>
        <w:t>IX.</w:t>
      </w:r>
      <w:r w:rsidR="00A41A9A" w:rsidRPr="00105E07">
        <w:rPr>
          <w:sz w:val="24"/>
          <w:szCs w:val="24"/>
        </w:rPr>
        <w:t xml:space="preserve">- </w:t>
      </w:r>
      <w:r w:rsidRPr="00105E07">
        <w:rPr>
          <w:sz w:val="24"/>
          <w:szCs w:val="24"/>
        </w:rPr>
        <w:t xml:space="preserve">Promover e implementar políticas de transparencia con sentido social procurando su accesibilidad; </w:t>
      </w:r>
    </w:p>
    <w:p w14:paraId="6D6CC411" w14:textId="77777777" w:rsidR="00A41A9A" w:rsidRPr="00105E07" w:rsidRDefault="00AC36EB" w:rsidP="00CB25BB">
      <w:pPr>
        <w:spacing w:after="0"/>
        <w:jc w:val="both"/>
        <w:rPr>
          <w:sz w:val="24"/>
          <w:szCs w:val="24"/>
        </w:rPr>
      </w:pPr>
      <w:r w:rsidRPr="00105E07">
        <w:rPr>
          <w:sz w:val="24"/>
          <w:szCs w:val="24"/>
        </w:rPr>
        <w:t>X.</w:t>
      </w:r>
      <w:r w:rsidR="00A41A9A" w:rsidRPr="00105E07">
        <w:rPr>
          <w:sz w:val="24"/>
          <w:szCs w:val="24"/>
        </w:rPr>
        <w:t xml:space="preserve">- </w:t>
      </w:r>
      <w:r w:rsidRPr="00105E07">
        <w:rPr>
          <w:sz w:val="24"/>
          <w:szCs w:val="24"/>
        </w:rPr>
        <w:t xml:space="preserve">Fomentar la transparencia y accesibilidad al interior del sujeto obligado; </w:t>
      </w:r>
    </w:p>
    <w:p w14:paraId="3E08877D" w14:textId="2EF74F19" w:rsidR="00A41A9A" w:rsidRPr="00105E07" w:rsidRDefault="00AC36EB" w:rsidP="00CB25BB">
      <w:pPr>
        <w:spacing w:after="0"/>
        <w:jc w:val="both"/>
        <w:rPr>
          <w:sz w:val="24"/>
          <w:szCs w:val="24"/>
        </w:rPr>
      </w:pPr>
      <w:r w:rsidRPr="00105E07">
        <w:rPr>
          <w:sz w:val="24"/>
          <w:szCs w:val="24"/>
        </w:rPr>
        <w:t>XI.</w:t>
      </w:r>
      <w:r w:rsidR="00A41A9A" w:rsidRPr="00105E07">
        <w:rPr>
          <w:sz w:val="24"/>
          <w:szCs w:val="24"/>
        </w:rPr>
        <w:t xml:space="preserve">- </w:t>
      </w:r>
      <w:r w:rsidRPr="00105E07">
        <w:rPr>
          <w:sz w:val="24"/>
          <w:szCs w:val="24"/>
        </w:rPr>
        <w:t xml:space="preserve">Hacer del conocimiento de la instancia competente la probable responsabilidad por el incumplimiento de las obligaciones previstas en la </w:t>
      </w:r>
      <w:r w:rsidR="00A41A9A" w:rsidRPr="00105E07">
        <w:rPr>
          <w:sz w:val="24"/>
          <w:szCs w:val="24"/>
        </w:rPr>
        <w:t xml:space="preserve">LGTAIP </w:t>
      </w:r>
      <w:r w:rsidRPr="00105E07">
        <w:rPr>
          <w:sz w:val="24"/>
          <w:szCs w:val="24"/>
        </w:rPr>
        <w:t xml:space="preserve">y en las demás disposiciones aplicables, y </w:t>
      </w:r>
    </w:p>
    <w:p w14:paraId="2AD5B7A0" w14:textId="5407ABD9" w:rsidR="00E6290F" w:rsidRDefault="00AC36EB" w:rsidP="00F30661">
      <w:pPr>
        <w:jc w:val="both"/>
        <w:rPr>
          <w:rFonts w:asciiTheme="majorHAnsi" w:hAnsiTheme="majorHAnsi" w:cstheme="majorHAnsi"/>
          <w:color w:val="000000" w:themeColor="text1"/>
          <w:sz w:val="24"/>
          <w:szCs w:val="24"/>
        </w:rPr>
      </w:pPr>
      <w:r w:rsidRPr="00105E07">
        <w:rPr>
          <w:sz w:val="24"/>
          <w:szCs w:val="24"/>
        </w:rPr>
        <w:t>XII.</w:t>
      </w:r>
      <w:r w:rsidR="00A41A9A" w:rsidRPr="00105E07">
        <w:rPr>
          <w:sz w:val="24"/>
          <w:szCs w:val="24"/>
        </w:rPr>
        <w:t xml:space="preserve">- </w:t>
      </w:r>
      <w:r w:rsidRPr="00105E07">
        <w:rPr>
          <w:sz w:val="24"/>
          <w:szCs w:val="24"/>
        </w:rPr>
        <w:t>Las demás que se desprendan de las disposiciones jurídicas aplicables</w:t>
      </w:r>
      <w:r w:rsidR="004E2C5D" w:rsidRPr="00105E07">
        <w:rPr>
          <w:rFonts w:asciiTheme="majorHAnsi" w:hAnsiTheme="majorHAnsi" w:cstheme="majorHAnsi"/>
          <w:color w:val="000000" w:themeColor="text1"/>
          <w:sz w:val="24"/>
          <w:szCs w:val="24"/>
        </w:rPr>
        <w:t>.</w:t>
      </w:r>
    </w:p>
    <w:p w14:paraId="5CA1E6E4" w14:textId="5B6BB31F" w:rsidR="00E6290F" w:rsidRPr="00267B0F" w:rsidRDefault="00E6290F" w:rsidP="00E6290F">
      <w:pPr>
        <w:spacing w:after="0"/>
        <w:jc w:val="both"/>
        <w:rPr>
          <w:sz w:val="24"/>
          <w:szCs w:val="24"/>
        </w:rPr>
      </w:pPr>
      <w:r w:rsidRPr="00267B0F">
        <w:rPr>
          <w:sz w:val="24"/>
          <w:szCs w:val="24"/>
        </w:rPr>
        <w:t>El 20 de marzo de 2025 se publicó el decreto en el Diario Oficial de la Federación que modificó las leyes generales en transparencia y protección de datos personales.</w:t>
      </w:r>
    </w:p>
    <w:p w14:paraId="4DC3861A" w14:textId="77777777" w:rsidR="00E6290F" w:rsidRPr="00267B0F" w:rsidRDefault="00E6290F" w:rsidP="00E6290F">
      <w:pPr>
        <w:spacing w:after="0"/>
        <w:jc w:val="both"/>
        <w:rPr>
          <w:sz w:val="24"/>
          <w:szCs w:val="24"/>
        </w:rPr>
      </w:pPr>
    </w:p>
    <w:p w14:paraId="540EA127" w14:textId="2163831C" w:rsidR="00E6290F" w:rsidRPr="00267B0F" w:rsidRDefault="00E6290F" w:rsidP="00E6290F">
      <w:pPr>
        <w:spacing w:after="0"/>
        <w:jc w:val="both"/>
        <w:rPr>
          <w:sz w:val="24"/>
          <w:szCs w:val="24"/>
        </w:rPr>
      </w:pPr>
      <w:r w:rsidRPr="00267B0F">
        <w:rPr>
          <w:sz w:val="24"/>
          <w:szCs w:val="24"/>
        </w:rPr>
        <w:t>Este decreto, otorgó al Instituto Nacional (INE) la facultad de garantizar el derecho de acceso a la información y la protección de datos personales en lo que se refiere a los partidos políticos.</w:t>
      </w:r>
    </w:p>
    <w:p w14:paraId="01A99A53" w14:textId="62920AC3" w:rsidR="00E6290F" w:rsidRPr="00267B0F" w:rsidRDefault="00E6290F" w:rsidP="00E6290F">
      <w:pPr>
        <w:spacing w:after="0"/>
        <w:jc w:val="both"/>
        <w:rPr>
          <w:sz w:val="24"/>
          <w:szCs w:val="24"/>
        </w:rPr>
      </w:pPr>
    </w:p>
    <w:p w14:paraId="17B3C5EB" w14:textId="588AD316" w:rsidR="00E6290F" w:rsidRPr="00267B0F" w:rsidRDefault="00E67199" w:rsidP="00E6290F">
      <w:pPr>
        <w:spacing w:after="0"/>
        <w:jc w:val="both"/>
        <w:rPr>
          <w:sz w:val="24"/>
          <w:szCs w:val="24"/>
        </w:rPr>
      </w:pPr>
      <w:r w:rsidRPr="00267B0F">
        <w:rPr>
          <w:sz w:val="24"/>
          <w:szCs w:val="24"/>
        </w:rPr>
        <w:t>Así mismo, el 31 de julio de 2025 el Congreso del Estado de Oaxaca aprobó la extinción del Órgano Garante de Acceso a la Información Pública, Transparencia, Protección de Datos Personales y Buen Gobierno del Estado de Oaxaca (OGAIPO).</w:t>
      </w:r>
    </w:p>
    <w:p w14:paraId="60D0D36C" w14:textId="651E077D" w:rsidR="00E67199" w:rsidRPr="00267B0F" w:rsidRDefault="00E67199" w:rsidP="00E6290F">
      <w:pPr>
        <w:spacing w:after="0"/>
        <w:jc w:val="both"/>
        <w:rPr>
          <w:sz w:val="24"/>
          <w:szCs w:val="24"/>
        </w:rPr>
      </w:pPr>
      <w:r w:rsidRPr="00267B0F">
        <w:rPr>
          <w:sz w:val="24"/>
          <w:szCs w:val="24"/>
        </w:rPr>
        <w:t xml:space="preserve"> </w:t>
      </w:r>
    </w:p>
    <w:p w14:paraId="719D581A" w14:textId="10F30D2A" w:rsidR="00E67199" w:rsidRDefault="00E67199" w:rsidP="00E6290F">
      <w:pPr>
        <w:spacing w:after="0"/>
        <w:jc w:val="both"/>
        <w:rPr>
          <w:sz w:val="24"/>
          <w:szCs w:val="24"/>
        </w:rPr>
      </w:pPr>
      <w:r w:rsidRPr="00267B0F">
        <w:rPr>
          <w:sz w:val="24"/>
          <w:szCs w:val="24"/>
        </w:rPr>
        <w:lastRenderedPageBreak/>
        <w:t xml:space="preserve">La </w:t>
      </w:r>
      <w:r w:rsidR="00EC163F" w:rsidRPr="00267B0F">
        <w:rPr>
          <w:sz w:val="24"/>
          <w:szCs w:val="24"/>
        </w:rPr>
        <w:t>extinción del Órgano en mención a</w:t>
      </w:r>
      <w:r w:rsidR="00D053A7">
        <w:rPr>
          <w:sz w:val="24"/>
          <w:szCs w:val="24"/>
        </w:rPr>
        <w:t>ún</w:t>
      </w:r>
      <w:r w:rsidR="00EC163F" w:rsidRPr="00267B0F">
        <w:rPr>
          <w:sz w:val="24"/>
          <w:szCs w:val="24"/>
        </w:rPr>
        <w:t xml:space="preserve"> se encuentra en proceso, así como la actualización del marco jurídico en materia de transparencia, por lo que está Unidad Técnica</w:t>
      </w:r>
      <w:r w:rsidR="00D1257B" w:rsidRPr="00267B0F">
        <w:rPr>
          <w:sz w:val="24"/>
          <w:szCs w:val="24"/>
        </w:rPr>
        <w:t xml:space="preserve"> de Transparencia y Acceso a la Información</w:t>
      </w:r>
      <w:r w:rsidR="00EC163F" w:rsidRPr="00267B0F">
        <w:rPr>
          <w:sz w:val="24"/>
          <w:szCs w:val="24"/>
        </w:rPr>
        <w:t xml:space="preserve"> prevé </w:t>
      </w:r>
      <w:r w:rsidR="00D1257B" w:rsidRPr="00267B0F">
        <w:rPr>
          <w:sz w:val="24"/>
          <w:szCs w:val="24"/>
        </w:rPr>
        <w:t>que este Instituto amplie sus</w:t>
      </w:r>
      <w:r w:rsidR="00EC163F" w:rsidRPr="00267B0F">
        <w:rPr>
          <w:sz w:val="24"/>
          <w:szCs w:val="24"/>
        </w:rPr>
        <w:t xml:space="preserve"> atribuciones</w:t>
      </w:r>
      <w:r w:rsidR="00D1257B" w:rsidRPr="00267B0F">
        <w:rPr>
          <w:sz w:val="24"/>
          <w:szCs w:val="24"/>
        </w:rPr>
        <w:t xml:space="preserve">, con respecto a ser designado por </w:t>
      </w:r>
      <w:r w:rsidR="00D95A58" w:rsidRPr="00267B0F">
        <w:rPr>
          <w:sz w:val="24"/>
          <w:szCs w:val="24"/>
        </w:rPr>
        <w:t>L</w:t>
      </w:r>
      <w:r w:rsidR="00D1257B" w:rsidRPr="00267B0F">
        <w:rPr>
          <w:sz w:val="24"/>
          <w:szCs w:val="24"/>
        </w:rPr>
        <w:t>ey como Autoridad Garante en materia de Transparencia, Acceso a la información y de Protección de Datos Personales de los partidos</w:t>
      </w:r>
      <w:r w:rsidR="00C7425C" w:rsidRPr="00267B0F">
        <w:rPr>
          <w:sz w:val="24"/>
          <w:szCs w:val="24"/>
        </w:rPr>
        <w:t xml:space="preserve"> políticos con registro local, de conformidad con los artículos 3, fracción V</w:t>
      </w:r>
      <w:r w:rsidR="00D95A58" w:rsidRPr="00267B0F">
        <w:rPr>
          <w:sz w:val="24"/>
          <w:szCs w:val="24"/>
        </w:rPr>
        <w:t>,</w:t>
      </w:r>
      <w:r w:rsidR="00C7425C" w:rsidRPr="00267B0F">
        <w:rPr>
          <w:sz w:val="24"/>
          <w:szCs w:val="24"/>
        </w:rPr>
        <w:t xml:space="preserve"> 34</w:t>
      </w:r>
      <w:r w:rsidR="00D95A58" w:rsidRPr="00267B0F">
        <w:rPr>
          <w:sz w:val="24"/>
          <w:szCs w:val="24"/>
        </w:rPr>
        <w:t xml:space="preserve"> y 35</w:t>
      </w:r>
      <w:r w:rsidR="00C7425C" w:rsidRPr="00267B0F">
        <w:rPr>
          <w:sz w:val="24"/>
          <w:szCs w:val="24"/>
        </w:rPr>
        <w:t xml:space="preserve"> de la Ley General de Transparencia y Acceso a la Información Pública</w:t>
      </w:r>
      <w:r w:rsidR="00D95A58" w:rsidRPr="00267B0F">
        <w:rPr>
          <w:sz w:val="24"/>
          <w:szCs w:val="24"/>
        </w:rPr>
        <w:t>.</w:t>
      </w:r>
      <w:r w:rsidR="00D053A7">
        <w:rPr>
          <w:sz w:val="24"/>
          <w:szCs w:val="24"/>
        </w:rPr>
        <w:t xml:space="preserve"> Al respecto una vez emitida la normativa legal local aplicable, el Consejo General determinara la distribución de competencia al interior del Instituto, a fin de cumplir con la nueva encomienda constitucional en la materia</w:t>
      </w:r>
    </w:p>
    <w:p w14:paraId="0F8FF981" w14:textId="77777777" w:rsidR="00E6290F" w:rsidRPr="00E6290F" w:rsidRDefault="00E6290F" w:rsidP="00E6290F">
      <w:pPr>
        <w:spacing w:after="0"/>
        <w:jc w:val="both"/>
        <w:rPr>
          <w:sz w:val="24"/>
          <w:szCs w:val="24"/>
        </w:rPr>
      </w:pPr>
    </w:p>
    <w:p w14:paraId="15AA3067" w14:textId="669C7A15"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MISIÓN</w:t>
      </w:r>
    </w:p>
    <w:p w14:paraId="4C2534C4" w14:textId="4A6614A6" w:rsidR="00F77270" w:rsidRDefault="00F77270" w:rsidP="00F77270">
      <w:pPr>
        <w:jc w:val="center"/>
        <w:rPr>
          <w:rFonts w:asciiTheme="majorHAnsi" w:hAnsiTheme="majorHAnsi" w:cstheme="majorHAnsi"/>
          <w:b/>
          <w:bCs/>
          <w:color w:val="800000"/>
          <w:sz w:val="40"/>
          <w:szCs w:val="40"/>
        </w:rPr>
      </w:pPr>
    </w:p>
    <w:p w14:paraId="6DC895CC" w14:textId="45588E74" w:rsidR="00F77270" w:rsidRPr="00267B0F" w:rsidRDefault="00FA2D35" w:rsidP="00267B0F">
      <w:pPr>
        <w:jc w:val="both"/>
        <w:rPr>
          <w:sz w:val="24"/>
          <w:szCs w:val="24"/>
        </w:rPr>
      </w:pPr>
      <w:r w:rsidRPr="00D062C6">
        <w:rPr>
          <w:sz w:val="24"/>
          <w:szCs w:val="24"/>
        </w:rPr>
        <w:t>Garantizar el derecho de acceso a la información pública a través de la recepción y tramitación de solicitudes, así como la publicación y actualización de la información obligatoria.</w:t>
      </w:r>
      <w:r w:rsidR="00D062C6" w:rsidRPr="00D062C6">
        <w:rPr>
          <w:sz w:val="24"/>
          <w:szCs w:val="24"/>
        </w:rPr>
        <w:t xml:space="preserve"> Así como, </w:t>
      </w:r>
      <w:r w:rsidRPr="00D062C6">
        <w:rPr>
          <w:sz w:val="24"/>
          <w:szCs w:val="24"/>
        </w:rPr>
        <w:t>Proteger los datos personales en posesión de los sujetos obligados. </w:t>
      </w:r>
    </w:p>
    <w:p w14:paraId="7908B896" w14:textId="2FBB9455"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VISIÓN</w:t>
      </w:r>
    </w:p>
    <w:p w14:paraId="4A3648BC" w14:textId="1F91358E" w:rsidR="00F77270" w:rsidRDefault="00F77270" w:rsidP="00F77270">
      <w:pPr>
        <w:jc w:val="center"/>
        <w:rPr>
          <w:rFonts w:asciiTheme="majorHAnsi" w:hAnsiTheme="majorHAnsi" w:cstheme="majorHAnsi"/>
          <w:b/>
          <w:bCs/>
          <w:color w:val="800000"/>
          <w:sz w:val="40"/>
          <w:szCs w:val="40"/>
        </w:rPr>
      </w:pPr>
    </w:p>
    <w:p w14:paraId="655819F5" w14:textId="7FE8C370" w:rsidR="00EC163F" w:rsidRPr="00EC163F" w:rsidRDefault="00D062C6" w:rsidP="00EC163F">
      <w:pPr>
        <w:jc w:val="both"/>
        <w:rPr>
          <w:sz w:val="24"/>
          <w:szCs w:val="24"/>
        </w:rPr>
      </w:pPr>
      <w:r>
        <w:rPr>
          <w:sz w:val="24"/>
          <w:szCs w:val="24"/>
        </w:rPr>
        <w:t>F</w:t>
      </w:r>
      <w:r w:rsidRPr="00D062C6">
        <w:rPr>
          <w:sz w:val="24"/>
          <w:szCs w:val="24"/>
        </w:rPr>
        <w:t xml:space="preserve">omentar </w:t>
      </w:r>
      <w:r>
        <w:rPr>
          <w:sz w:val="24"/>
          <w:szCs w:val="24"/>
        </w:rPr>
        <w:t xml:space="preserve">la cultura en materia de </w:t>
      </w:r>
      <w:r w:rsidRPr="00D062C6">
        <w:rPr>
          <w:sz w:val="24"/>
          <w:szCs w:val="24"/>
        </w:rPr>
        <w:t>acceso a la información, con el objetivo de fortalecer la confianza ciudadana en las instituciones públicas</w:t>
      </w:r>
      <w:r w:rsidR="0011608C">
        <w:rPr>
          <w:sz w:val="24"/>
          <w:szCs w:val="24"/>
        </w:rPr>
        <w:t>, así como,</w:t>
      </w:r>
      <w:r w:rsidRPr="00D062C6">
        <w:rPr>
          <w:sz w:val="24"/>
          <w:szCs w:val="24"/>
        </w:rPr>
        <w:t xml:space="preserve"> garantizar el derecho de acceso a la información pública y la protección de datos personales, promoviendo la participación ciudadana</w:t>
      </w:r>
      <w:r>
        <w:rPr>
          <w:sz w:val="24"/>
          <w:szCs w:val="24"/>
        </w:rPr>
        <w:t>.</w:t>
      </w:r>
      <w:r w:rsidRPr="00D062C6">
        <w:rPr>
          <w:sz w:val="24"/>
          <w:szCs w:val="24"/>
        </w:rPr>
        <w:t> </w:t>
      </w:r>
    </w:p>
    <w:p w14:paraId="5AA03D74" w14:textId="77777777" w:rsidR="00267B0F" w:rsidRDefault="00267B0F" w:rsidP="00F77270">
      <w:pPr>
        <w:jc w:val="center"/>
        <w:rPr>
          <w:rFonts w:asciiTheme="majorHAnsi" w:hAnsiTheme="majorHAnsi" w:cstheme="majorHAnsi"/>
          <w:b/>
          <w:bCs/>
          <w:color w:val="800000"/>
          <w:sz w:val="40"/>
          <w:szCs w:val="40"/>
        </w:rPr>
      </w:pPr>
    </w:p>
    <w:p w14:paraId="6B3B922C" w14:textId="77777777" w:rsidR="00267B0F" w:rsidRDefault="00267B0F" w:rsidP="00F77270">
      <w:pPr>
        <w:jc w:val="center"/>
        <w:rPr>
          <w:rFonts w:asciiTheme="majorHAnsi" w:hAnsiTheme="majorHAnsi" w:cstheme="majorHAnsi"/>
          <w:b/>
          <w:bCs/>
          <w:color w:val="800000"/>
          <w:sz w:val="40"/>
          <w:szCs w:val="40"/>
        </w:rPr>
      </w:pPr>
    </w:p>
    <w:p w14:paraId="6F52B6CF" w14:textId="77777777" w:rsidR="00267B0F" w:rsidRDefault="00267B0F" w:rsidP="00F77270">
      <w:pPr>
        <w:jc w:val="center"/>
        <w:rPr>
          <w:rFonts w:asciiTheme="majorHAnsi" w:hAnsiTheme="majorHAnsi" w:cstheme="majorHAnsi"/>
          <w:b/>
          <w:bCs/>
          <w:color w:val="800000"/>
          <w:sz w:val="40"/>
          <w:szCs w:val="40"/>
        </w:rPr>
      </w:pPr>
    </w:p>
    <w:p w14:paraId="404A503D" w14:textId="574CBABB" w:rsidR="00267B0F" w:rsidRDefault="00267B0F" w:rsidP="00F77270">
      <w:pPr>
        <w:jc w:val="center"/>
        <w:rPr>
          <w:rFonts w:asciiTheme="majorHAnsi" w:hAnsiTheme="majorHAnsi" w:cstheme="majorHAnsi"/>
          <w:b/>
          <w:bCs/>
          <w:color w:val="800000"/>
          <w:sz w:val="40"/>
          <w:szCs w:val="40"/>
        </w:rPr>
      </w:pPr>
    </w:p>
    <w:p w14:paraId="35A473CC" w14:textId="00FB271D" w:rsidR="00D053A7" w:rsidRDefault="00D053A7" w:rsidP="00F77270">
      <w:pPr>
        <w:jc w:val="center"/>
        <w:rPr>
          <w:rFonts w:asciiTheme="majorHAnsi" w:hAnsiTheme="majorHAnsi" w:cstheme="majorHAnsi"/>
          <w:b/>
          <w:bCs/>
          <w:color w:val="800000"/>
          <w:sz w:val="40"/>
          <w:szCs w:val="40"/>
        </w:rPr>
      </w:pPr>
    </w:p>
    <w:p w14:paraId="3E183A62" w14:textId="77777777" w:rsidR="00D053A7" w:rsidRDefault="00D053A7" w:rsidP="00F77270">
      <w:pPr>
        <w:jc w:val="center"/>
        <w:rPr>
          <w:rFonts w:asciiTheme="majorHAnsi" w:hAnsiTheme="majorHAnsi" w:cstheme="majorHAnsi"/>
          <w:b/>
          <w:bCs/>
          <w:color w:val="800000"/>
          <w:sz w:val="40"/>
          <w:szCs w:val="40"/>
        </w:rPr>
      </w:pPr>
    </w:p>
    <w:p w14:paraId="70C41401" w14:textId="533C02F5"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OBJETIVOS GENERALES</w:t>
      </w:r>
    </w:p>
    <w:p w14:paraId="5FE1E925" w14:textId="77777777" w:rsidR="00D062C6" w:rsidRDefault="00D062C6" w:rsidP="00F77270">
      <w:pPr>
        <w:jc w:val="center"/>
        <w:rPr>
          <w:rFonts w:cstheme="minorHAnsi"/>
          <w:sz w:val="20"/>
          <w:szCs w:val="20"/>
        </w:rPr>
      </w:pPr>
    </w:p>
    <w:p w14:paraId="4F752592" w14:textId="28113306" w:rsidR="00D062C6" w:rsidRDefault="00D062C6" w:rsidP="00D062C6">
      <w:pPr>
        <w:spacing w:after="0" w:line="240" w:lineRule="auto"/>
        <w:jc w:val="both"/>
        <w:rPr>
          <w:rFonts w:ascii="Calibri" w:hAnsi="Calibri" w:cs="Calibri"/>
          <w:sz w:val="24"/>
          <w:szCs w:val="24"/>
        </w:rPr>
      </w:pPr>
      <w:r>
        <w:rPr>
          <w:rFonts w:ascii="Calibri" w:hAnsi="Calibri" w:cs="Calibri"/>
          <w:sz w:val="24"/>
          <w:szCs w:val="24"/>
        </w:rPr>
        <w:t xml:space="preserve">Diseñar, implementar y contribuir con las acciones institucionales encaminadas a garantizar el derecho de acceso a la información, así como el derecho a la protección de los datos personales en posesión del Instituto Estatal Electoral y de Participación Ciudadana de Oaxaca (IEEPCO) en su calidad como Órgano Autónomo y a su vez como Autoridad Garante de los Partidos Políticos </w:t>
      </w:r>
      <w:r w:rsidR="00D50379">
        <w:rPr>
          <w:rFonts w:ascii="Calibri" w:hAnsi="Calibri" w:cs="Calibri"/>
          <w:sz w:val="24"/>
          <w:szCs w:val="24"/>
        </w:rPr>
        <w:t xml:space="preserve">con registro local </w:t>
      </w:r>
      <w:r>
        <w:rPr>
          <w:rFonts w:ascii="Calibri" w:hAnsi="Calibri" w:cs="Calibri"/>
          <w:sz w:val="24"/>
          <w:szCs w:val="24"/>
        </w:rPr>
        <w:t>en</w:t>
      </w:r>
      <w:r w:rsidR="00D50379">
        <w:rPr>
          <w:rFonts w:ascii="Calibri" w:hAnsi="Calibri" w:cs="Calibri"/>
          <w:sz w:val="24"/>
          <w:szCs w:val="24"/>
        </w:rPr>
        <w:t xml:space="preserve"> su</w:t>
      </w:r>
      <w:r>
        <w:rPr>
          <w:rFonts w:ascii="Calibri" w:hAnsi="Calibri" w:cs="Calibri"/>
          <w:sz w:val="24"/>
          <w:szCs w:val="24"/>
        </w:rPr>
        <w:t xml:space="preserve"> calidad de Sujeto</w:t>
      </w:r>
      <w:r w:rsidR="000365F7">
        <w:rPr>
          <w:rFonts w:ascii="Calibri" w:hAnsi="Calibri" w:cs="Calibri"/>
          <w:sz w:val="24"/>
          <w:szCs w:val="24"/>
        </w:rPr>
        <w:t>s</w:t>
      </w:r>
      <w:r>
        <w:rPr>
          <w:rFonts w:ascii="Calibri" w:hAnsi="Calibri" w:cs="Calibri"/>
          <w:sz w:val="24"/>
          <w:szCs w:val="24"/>
        </w:rPr>
        <w:t xml:space="preserve"> Obligado</w:t>
      </w:r>
      <w:r w:rsidR="000365F7">
        <w:rPr>
          <w:rFonts w:ascii="Calibri" w:hAnsi="Calibri" w:cs="Calibri"/>
          <w:sz w:val="24"/>
          <w:szCs w:val="24"/>
        </w:rPr>
        <w:t>s</w:t>
      </w:r>
      <w:r>
        <w:rPr>
          <w:rFonts w:ascii="Calibri" w:hAnsi="Calibri" w:cs="Calibri"/>
          <w:sz w:val="24"/>
          <w:szCs w:val="24"/>
        </w:rPr>
        <w:t>, garantizando que las actividades realizadas por el mismo, sean siempre apegadas a las disposiciones legales en la materia; así mismo contribuir con diversas acciones para que el IEEPCO, en su calidad de Sujeto Obligado cumpla cabalmente  con las Obligaciones Comunes y Específicas emanadas de la Ley General de Transparencia y Acceso a la Información Pública y la Ley de Transparencia, Acceso a la Información Pública y Buen Gobierno del Estado de Oaxaca, promoviendo la cultura de la Transparencia a la ciudadanía oaxaqueña.</w:t>
      </w:r>
    </w:p>
    <w:p w14:paraId="3390921C" w14:textId="4C42011B" w:rsidR="00F77270" w:rsidRDefault="00F77270" w:rsidP="00D062C6">
      <w:pPr>
        <w:rPr>
          <w:rFonts w:asciiTheme="majorHAnsi" w:hAnsiTheme="majorHAnsi" w:cstheme="majorHAnsi"/>
          <w:b/>
          <w:bCs/>
          <w:color w:val="800000"/>
          <w:sz w:val="40"/>
          <w:szCs w:val="40"/>
        </w:rPr>
      </w:pPr>
    </w:p>
    <w:p w14:paraId="4C77A4BC" w14:textId="6CEAB838"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ESPÉCIFICOS</w:t>
      </w:r>
    </w:p>
    <w:p w14:paraId="5CCA9C39" w14:textId="77777777" w:rsidR="00D062C6" w:rsidRDefault="00D062C6" w:rsidP="00D062C6">
      <w:pPr>
        <w:pStyle w:val="Prrafodelista"/>
        <w:numPr>
          <w:ilvl w:val="0"/>
          <w:numId w:val="5"/>
        </w:numPr>
        <w:spacing w:after="0" w:line="240" w:lineRule="auto"/>
        <w:jc w:val="both"/>
        <w:rPr>
          <w:rFonts w:ascii="Calibri" w:hAnsi="Calibri" w:cs="Calibri"/>
          <w:sz w:val="24"/>
          <w:szCs w:val="24"/>
        </w:rPr>
      </w:pPr>
      <w:r>
        <w:rPr>
          <w:rFonts w:ascii="Calibri" w:hAnsi="Calibri" w:cs="Calibri"/>
          <w:sz w:val="24"/>
          <w:szCs w:val="24"/>
        </w:rPr>
        <w:t>Fomentar la cultura en materia de transparencia al personal de este instituto.</w:t>
      </w:r>
    </w:p>
    <w:p w14:paraId="63D80D53" w14:textId="77777777" w:rsidR="00D062C6" w:rsidRDefault="00D062C6" w:rsidP="00D062C6">
      <w:pPr>
        <w:pStyle w:val="Prrafodelista"/>
        <w:numPr>
          <w:ilvl w:val="0"/>
          <w:numId w:val="5"/>
        </w:numPr>
        <w:spacing w:after="0" w:line="240" w:lineRule="auto"/>
        <w:jc w:val="both"/>
        <w:rPr>
          <w:rFonts w:ascii="Calibri" w:hAnsi="Calibri" w:cs="Calibri"/>
          <w:sz w:val="24"/>
          <w:szCs w:val="24"/>
        </w:rPr>
      </w:pPr>
      <w:r>
        <w:rPr>
          <w:rFonts w:ascii="Calibri" w:hAnsi="Calibri" w:cs="Calibri"/>
          <w:sz w:val="24"/>
          <w:szCs w:val="24"/>
        </w:rPr>
        <w:t xml:space="preserve">Garantizar la atención oportuna de las </w:t>
      </w:r>
      <w:r>
        <w:rPr>
          <w:rFonts w:ascii="Calibri" w:hAnsi="Calibri" w:cs="Calibri"/>
          <w:sz w:val="24"/>
          <w:szCs w:val="24"/>
          <w:lang w:val="es-ES"/>
        </w:rPr>
        <w:t xml:space="preserve">solicitudes de acceso a la información y de protección de datos personales, recursos de revisión, denuncias y resoluciones que sean notificados en los diferentes medios </w:t>
      </w:r>
      <w:r>
        <w:rPr>
          <w:rFonts w:ascii="Calibri" w:hAnsi="Calibri" w:cs="Calibri"/>
          <w:sz w:val="24"/>
          <w:szCs w:val="24"/>
        </w:rPr>
        <w:t>establecidos en la normatividad aplicable.</w:t>
      </w:r>
    </w:p>
    <w:p w14:paraId="72840217" w14:textId="0D6EA5E5" w:rsidR="00D062C6" w:rsidRDefault="00D062C6" w:rsidP="00D062C6">
      <w:pPr>
        <w:pStyle w:val="Prrafodelista"/>
        <w:numPr>
          <w:ilvl w:val="0"/>
          <w:numId w:val="5"/>
        </w:numPr>
        <w:spacing w:after="0" w:line="240" w:lineRule="auto"/>
        <w:jc w:val="both"/>
        <w:rPr>
          <w:rFonts w:ascii="Calibri" w:hAnsi="Calibri" w:cs="Calibri"/>
          <w:sz w:val="24"/>
          <w:szCs w:val="24"/>
        </w:rPr>
      </w:pPr>
      <w:r>
        <w:rPr>
          <w:rFonts w:ascii="Calibri" w:hAnsi="Calibri" w:cs="Calibri"/>
          <w:sz w:val="24"/>
          <w:szCs w:val="24"/>
        </w:rPr>
        <w:t>Garantizar con el cumplimiento del informe sobre la verificación virtual anual 202</w:t>
      </w:r>
      <w:r w:rsidR="001418A4">
        <w:rPr>
          <w:rFonts w:ascii="Calibri" w:hAnsi="Calibri" w:cs="Calibri"/>
          <w:sz w:val="24"/>
          <w:szCs w:val="24"/>
        </w:rPr>
        <w:t>5</w:t>
      </w:r>
      <w:r>
        <w:rPr>
          <w:rFonts w:ascii="Calibri" w:hAnsi="Calibri" w:cs="Calibri"/>
          <w:sz w:val="24"/>
          <w:szCs w:val="24"/>
        </w:rPr>
        <w:t xml:space="preserve"> realizada por </w:t>
      </w:r>
      <w:r w:rsidR="001418A4">
        <w:rPr>
          <w:rFonts w:ascii="Calibri" w:hAnsi="Calibri" w:cs="Calibri"/>
          <w:sz w:val="24"/>
          <w:szCs w:val="24"/>
        </w:rPr>
        <w:t xml:space="preserve">la Autoridad Garante </w:t>
      </w:r>
      <w:r>
        <w:rPr>
          <w:rFonts w:ascii="Calibri" w:hAnsi="Calibri" w:cs="Calibri"/>
          <w:sz w:val="24"/>
          <w:szCs w:val="24"/>
        </w:rPr>
        <w:t xml:space="preserve">al IEEPCO. </w:t>
      </w:r>
    </w:p>
    <w:p w14:paraId="7B75FC76" w14:textId="786342B6" w:rsidR="00C05D55" w:rsidRPr="002A271F" w:rsidRDefault="00C05D55" w:rsidP="00C05D55">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rPr>
        <w:t xml:space="preserve">Garantizar la carga </w:t>
      </w:r>
      <w:r w:rsidRPr="002A271F">
        <w:rPr>
          <w:rFonts w:eastAsia="Times New Roman" w:cstheme="minorHAnsi"/>
          <w:lang w:val="es-ES_tradnl" w:eastAsia="es-MX"/>
        </w:rPr>
        <w:t>y actualización de la información pública de oficio en el portal Institucional de este Órgano Electoral y en el Sistema de Portales de Obligaciones de Transparencia (SIPOT), para el debido cumplimiento de las obligaciones comunes y específicas en materia de Transparencia.</w:t>
      </w:r>
    </w:p>
    <w:p w14:paraId="4D511D7F" w14:textId="77777777" w:rsidR="00D062C6" w:rsidRPr="002A271F" w:rsidRDefault="00D062C6" w:rsidP="00D062C6">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rPr>
        <w:t>Garantizar el cumplimiento del Programa Anual de Trabajo de la Comisión Temporal de Transparencia y del Programa Anual de Trabajo del Comité de Transparencia.</w:t>
      </w:r>
    </w:p>
    <w:p w14:paraId="3BE575C4" w14:textId="68DEEE8C" w:rsidR="00D062C6" w:rsidRPr="002A271F" w:rsidRDefault="00D062C6" w:rsidP="00D062C6">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rPr>
        <w:t>Garantizar la actualización del documento de seguridad del Instituto Estatal Electoral y de Participación Ciudadana de Oaxaca.</w:t>
      </w:r>
    </w:p>
    <w:p w14:paraId="1654EF65" w14:textId="20794161" w:rsidR="007F0188" w:rsidRPr="002A271F" w:rsidRDefault="007F0188" w:rsidP="00D062C6">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rPr>
        <w:t>Fomentar la cultura en materia de transparencia y de protección de datos personales a los partidos políticos con registro local en su calidad de sujetos obligados.</w:t>
      </w:r>
    </w:p>
    <w:p w14:paraId="66CDE3D4" w14:textId="39FCD61A" w:rsidR="007F0188" w:rsidRPr="002A271F" w:rsidRDefault="001F4EDB" w:rsidP="00D062C6">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rPr>
        <w:t xml:space="preserve">Vigilar, supervisar la atención de las </w:t>
      </w:r>
      <w:r w:rsidRPr="002A271F">
        <w:rPr>
          <w:rFonts w:ascii="Calibri" w:hAnsi="Calibri" w:cs="Calibri"/>
          <w:sz w:val="24"/>
          <w:szCs w:val="24"/>
          <w:lang w:val="es-ES"/>
        </w:rPr>
        <w:t>solicitudes de acceso a la información y de protección de datos personales, recursos de revisión, denuncias interpuestas en contra de los partidos políticos con registro local en su calidad de sujetos obligados</w:t>
      </w:r>
      <w:r w:rsidR="00527D09" w:rsidRPr="002A271F">
        <w:rPr>
          <w:rFonts w:ascii="Calibri" w:hAnsi="Calibri" w:cs="Calibri"/>
          <w:sz w:val="24"/>
          <w:szCs w:val="24"/>
          <w:lang w:val="es-ES"/>
        </w:rPr>
        <w:t>.</w:t>
      </w:r>
    </w:p>
    <w:p w14:paraId="591F303F" w14:textId="53E9CCAA" w:rsidR="00527D09" w:rsidRPr="002A271F" w:rsidRDefault="00527D09" w:rsidP="00D062C6">
      <w:pPr>
        <w:pStyle w:val="Prrafodelista"/>
        <w:numPr>
          <w:ilvl w:val="0"/>
          <w:numId w:val="5"/>
        </w:numPr>
        <w:spacing w:after="0" w:line="240" w:lineRule="auto"/>
        <w:jc w:val="both"/>
        <w:rPr>
          <w:rFonts w:ascii="Calibri" w:hAnsi="Calibri" w:cs="Calibri"/>
          <w:sz w:val="24"/>
          <w:szCs w:val="24"/>
        </w:rPr>
      </w:pPr>
      <w:r w:rsidRPr="002A271F">
        <w:rPr>
          <w:rFonts w:ascii="Calibri" w:hAnsi="Calibri" w:cs="Calibri"/>
          <w:sz w:val="24"/>
          <w:szCs w:val="24"/>
          <w:lang w:val="es-ES"/>
        </w:rPr>
        <w:lastRenderedPageBreak/>
        <w:t>Supervisar, orientar el uso de la Plataforma Nacional de Transparencia</w:t>
      </w:r>
      <w:r w:rsidR="00814FC6" w:rsidRPr="002A271F">
        <w:rPr>
          <w:rFonts w:ascii="Calibri" w:hAnsi="Calibri" w:cs="Calibri"/>
          <w:sz w:val="24"/>
          <w:szCs w:val="24"/>
          <w:lang w:val="es-ES"/>
        </w:rPr>
        <w:t>, así como proporcionar y dar de baja</w:t>
      </w:r>
      <w:r w:rsidRPr="002A271F">
        <w:rPr>
          <w:rFonts w:ascii="Calibri" w:hAnsi="Calibri" w:cs="Calibri"/>
          <w:sz w:val="24"/>
          <w:szCs w:val="24"/>
          <w:lang w:val="es-ES"/>
        </w:rPr>
        <w:t xml:space="preserve"> los usuarios de los parti</w:t>
      </w:r>
      <w:r w:rsidR="00814FC6" w:rsidRPr="002A271F">
        <w:rPr>
          <w:rFonts w:ascii="Calibri" w:hAnsi="Calibri" w:cs="Calibri"/>
          <w:sz w:val="24"/>
          <w:szCs w:val="24"/>
          <w:lang w:val="es-ES"/>
        </w:rPr>
        <w:t>dos políticos con registro local en su calidad como sujeto obligado.</w:t>
      </w:r>
    </w:p>
    <w:p w14:paraId="16867A21" w14:textId="77777777" w:rsidR="001F4EDB" w:rsidRPr="002A271F" w:rsidRDefault="001F4EDB" w:rsidP="001F4EDB">
      <w:pPr>
        <w:pStyle w:val="Prrafodelista"/>
        <w:numPr>
          <w:ilvl w:val="0"/>
          <w:numId w:val="5"/>
        </w:numPr>
        <w:spacing w:after="0" w:line="240" w:lineRule="auto"/>
        <w:jc w:val="both"/>
        <w:rPr>
          <w:rFonts w:ascii="Calibri" w:hAnsi="Calibri" w:cs="Calibri"/>
          <w:sz w:val="24"/>
          <w:szCs w:val="24"/>
        </w:rPr>
      </w:pPr>
      <w:r w:rsidRPr="002A271F">
        <w:rPr>
          <w:sz w:val="24"/>
          <w:szCs w:val="24"/>
        </w:rPr>
        <w:t>Facilitar a la ciudadanía la consulta de información de las personas candidatas.</w:t>
      </w:r>
    </w:p>
    <w:p w14:paraId="6D646ACB" w14:textId="748D0245" w:rsidR="001F4EDB" w:rsidRPr="002A271F" w:rsidRDefault="006A6931" w:rsidP="006A6931">
      <w:pPr>
        <w:pStyle w:val="Prrafodelista"/>
        <w:numPr>
          <w:ilvl w:val="0"/>
          <w:numId w:val="5"/>
        </w:numPr>
        <w:jc w:val="both"/>
        <w:rPr>
          <w:sz w:val="24"/>
          <w:szCs w:val="24"/>
        </w:rPr>
      </w:pPr>
      <w:r w:rsidRPr="002A271F">
        <w:rPr>
          <w:sz w:val="24"/>
          <w:szCs w:val="24"/>
        </w:rPr>
        <w:t>Coordinar el desarrollo del sistema Conóceles para garantizar la transparencia de los datos de candidaturas.</w:t>
      </w:r>
    </w:p>
    <w:p w14:paraId="1AAB59CC" w14:textId="77777777" w:rsidR="0039757D" w:rsidRPr="002A271F" w:rsidRDefault="0039757D" w:rsidP="00C05D55">
      <w:pPr>
        <w:rPr>
          <w:rFonts w:asciiTheme="majorHAnsi" w:hAnsiTheme="majorHAnsi" w:cstheme="majorHAnsi"/>
          <w:b/>
          <w:bCs/>
          <w:color w:val="800000"/>
          <w:sz w:val="24"/>
          <w:szCs w:val="24"/>
        </w:rPr>
      </w:pPr>
    </w:p>
    <w:p w14:paraId="5EAF1415" w14:textId="5DFEE43B" w:rsidR="0039757D" w:rsidRPr="002A271F" w:rsidRDefault="00212EA8" w:rsidP="00AE2C48">
      <w:pPr>
        <w:jc w:val="center"/>
        <w:rPr>
          <w:rFonts w:asciiTheme="majorHAnsi" w:hAnsiTheme="majorHAnsi" w:cstheme="majorHAnsi"/>
          <w:b/>
          <w:bCs/>
          <w:color w:val="800000"/>
          <w:sz w:val="40"/>
          <w:szCs w:val="40"/>
        </w:rPr>
      </w:pPr>
      <w:r w:rsidRPr="002A271F">
        <w:rPr>
          <w:rFonts w:asciiTheme="majorHAnsi" w:hAnsiTheme="majorHAnsi" w:cstheme="majorHAnsi"/>
          <w:b/>
          <w:bCs/>
          <w:noProof/>
          <w:color w:val="800000"/>
          <w:sz w:val="40"/>
          <w:szCs w:val="40"/>
        </w:rPr>
        <w:lastRenderedPageBreak/>
        <w:drawing>
          <wp:anchor distT="0" distB="0" distL="114300" distR="114300" simplePos="0" relativeHeight="251680768" behindDoc="1" locked="0" layoutInCell="1" allowOverlap="1" wp14:anchorId="6A1547D1" wp14:editId="3033F9DF">
            <wp:simplePos x="0" y="0"/>
            <wp:positionH relativeFrom="page">
              <wp:posOffset>132715</wp:posOffset>
            </wp:positionH>
            <wp:positionV relativeFrom="paragraph">
              <wp:posOffset>661035</wp:posOffset>
            </wp:positionV>
            <wp:extent cx="7534275" cy="7122160"/>
            <wp:effectExtent l="0" t="0" r="28575" b="0"/>
            <wp:wrapTopAndBottom/>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r w:rsidR="00F77270" w:rsidRPr="002A271F">
        <w:rPr>
          <w:rFonts w:asciiTheme="majorHAnsi" w:hAnsiTheme="majorHAnsi" w:cstheme="majorHAnsi"/>
          <w:b/>
          <w:bCs/>
          <w:color w:val="800000"/>
          <w:sz w:val="40"/>
          <w:szCs w:val="40"/>
        </w:rPr>
        <w:t>ORGANIGRAM</w:t>
      </w:r>
      <w:r w:rsidR="00AE2C48" w:rsidRPr="002A271F">
        <w:rPr>
          <w:rFonts w:asciiTheme="majorHAnsi" w:hAnsiTheme="majorHAnsi" w:cstheme="majorHAnsi"/>
          <w:b/>
          <w:bCs/>
          <w:color w:val="800000"/>
          <w:sz w:val="40"/>
          <w:szCs w:val="40"/>
        </w:rPr>
        <w:t>A</w:t>
      </w:r>
    </w:p>
    <w:p w14:paraId="6BF7335B" w14:textId="18181253" w:rsidR="00BD3FB3" w:rsidRPr="002A271F" w:rsidRDefault="00BD3FB3" w:rsidP="004E2C5D">
      <w:pPr>
        <w:jc w:val="center"/>
        <w:rPr>
          <w:rFonts w:asciiTheme="majorHAnsi" w:hAnsiTheme="majorHAnsi" w:cstheme="majorHAnsi"/>
          <w:b/>
          <w:bCs/>
          <w:color w:val="800000"/>
          <w:sz w:val="40"/>
          <w:szCs w:val="40"/>
        </w:rPr>
      </w:pPr>
      <w:r w:rsidRPr="002A271F">
        <w:rPr>
          <w:rFonts w:asciiTheme="majorHAnsi" w:hAnsiTheme="majorHAnsi" w:cstheme="majorHAnsi"/>
          <w:b/>
          <w:bCs/>
          <w:color w:val="800000"/>
          <w:sz w:val="40"/>
          <w:szCs w:val="40"/>
        </w:rPr>
        <w:lastRenderedPageBreak/>
        <w:t>VINCULACIÓN A LA ESTRUCTURA ORGANIZACIONAL</w:t>
      </w:r>
    </w:p>
    <w:tbl>
      <w:tblPr>
        <w:tblStyle w:val="Tablaconcuadrcula"/>
        <w:tblpPr w:leftFromText="141" w:rightFromText="141" w:vertAnchor="page" w:horzAnchor="margin" w:tblpXSpec="center" w:tblpY="2446"/>
        <w:tblW w:w="10343" w:type="dxa"/>
        <w:tblLayout w:type="fixed"/>
        <w:tblLook w:val="04A0" w:firstRow="1" w:lastRow="0" w:firstColumn="1" w:lastColumn="0" w:noHBand="0" w:noVBand="1"/>
      </w:tblPr>
      <w:tblGrid>
        <w:gridCol w:w="1696"/>
        <w:gridCol w:w="2268"/>
        <w:gridCol w:w="2563"/>
        <w:gridCol w:w="2414"/>
        <w:gridCol w:w="1402"/>
      </w:tblGrid>
      <w:tr w:rsidR="008C1BDA" w:rsidRPr="002A271F" w14:paraId="314AA522" w14:textId="77777777" w:rsidTr="00514AFF">
        <w:trPr>
          <w:trHeight w:val="454"/>
        </w:trPr>
        <w:tc>
          <w:tcPr>
            <w:tcW w:w="1696" w:type="dxa"/>
            <w:shd w:val="clear" w:color="auto" w:fill="800000"/>
            <w:vAlign w:val="center"/>
          </w:tcPr>
          <w:p w14:paraId="30A574F4"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NOMBRE</w:t>
            </w:r>
          </w:p>
        </w:tc>
        <w:tc>
          <w:tcPr>
            <w:tcW w:w="2268" w:type="dxa"/>
            <w:shd w:val="clear" w:color="auto" w:fill="800000"/>
            <w:vAlign w:val="center"/>
          </w:tcPr>
          <w:p w14:paraId="5684917A"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NIVEL ORGANIZACIONAL</w:t>
            </w:r>
          </w:p>
        </w:tc>
        <w:tc>
          <w:tcPr>
            <w:tcW w:w="2563" w:type="dxa"/>
            <w:shd w:val="clear" w:color="auto" w:fill="800000"/>
            <w:vAlign w:val="center"/>
          </w:tcPr>
          <w:p w14:paraId="36CDD12F"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ACTIVIDAD</w:t>
            </w:r>
          </w:p>
          <w:p w14:paraId="10DEC614"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ESPECÍFICA</w:t>
            </w:r>
          </w:p>
        </w:tc>
        <w:tc>
          <w:tcPr>
            <w:tcW w:w="2414" w:type="dxa"/>
            <w:shd w:val="clear" w:color="auto" w:fill="800000"/>
            <w:vAlign w:val="center"/>
          </w:tcPr>
          <w:p w14:paraId="4D61A41D"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ACTIVIDAD INSTITUCIONAL</w:t>
            </w:r>
          </w:p>
        </w:tc>
        <w:tc>
          <w:tcPr>
            <w:tcW w:w="1402" w:type="dxa"/>
            <w:shd w:val="clear" w:color="auto" w:fill="800000"/>
            <w:vAlign w:val="center"/>
          </w:tcPr>
          <w:p w14:paraId="35E1C4E0" w14:textId="77777777" w:rsidR="008C1BDA" w:rsidRPr="002A271F" w:rsidRDefault="008C1BDA" w:rsidP="00514AFF">
            <w:pPr>
              <w:jc w:val="center"/>
              <w:rPr>
                <w:rFonts w:ascii="Century Gothic" w:hAnsi="Century Gothic" w:cstheme="minorHAnsi"/>
                <w:b/>
                <w:bCs/>
                <w:color w:val="FFFFFF" w:themeColor="background1"/>
                <w:sz w:val="14"/>
                <w:szCs w:val="14"/>
              </w:rPr>
            </w:pPr>
            <w:r w:rsidRPr="002A271F">
              <w:rPr>
                <w:rFonts w:ascii="Century Gothic" w:hAnsi="Century Gothic" w:cstheme="minorHAnsi"/>
                <w:b/>
                <w:bCs/>
                <w:color w:val="FFFFFF" w:themeColor="background1"/>
                <w:sz w:val="14"/>
                <w:szCs w:val="14"/>
              </w:rPr>
              <w:t>TIPO DE CONTRATACIÓN</w:t>
            </w:r>
          </w:p>
        </w:tc>
      </w:tr>
      <w:tr w:rsidR="008C1BDA" w:rsidRPr="002A271F" w14:paraId="376C8C1A" w14:textId="77777777" w:rsidTr="00514AFF">
        <w:trPr>
          <w:trHeight w:val="454"/>
        </w:trPr>
        <w:tc>
          <w:tcPr>
            <w:tcW w:w="1696" w:type="dxa"/>
            <w:vAlign w:val="center"/>
          </w:tcPr>
          <w:p w14:paraId="17ADE870"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Lic. Erick López González</w:t>
            </w:r>
          </w:p>
        </w:tc>
        <w:tc>
          <w:tcPr>
            <w:tcW w:w="2268" w:type="dxa"/>
            <w:vAlign w:val="center"/>
          </w:tcPr>
          <w:p w14:paraId="05BAD76C"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Titular de la Unidad Técnica de Transparencia y Acceso a la Información</w:t>
            </w:r>
          </w:p>
        </w:tc>
        <w:tc>
          <w:tcPr>
            <w:tcW w:w="2563" w:type="dxa"/>
            <w:vAlign w:val="center"/>
          </w:tcPr>
          <w:p w14:paraId="6BE70FB1"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Diseñar, proponer y dirigir las políticas y/o acciones encaminadas a cumplir con las obligaciones en materia de transparencia y protección de datos personales del IEEPCO.</w:t>
            </w:r>
          </w:p>
          <w:p w14:paraId="1A51E1C1"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Identificar y proponer acciones para la mejora continua en los procesos institucionales que coadyuvan en el cumplimiento de las obligaciones en materia de transparencia y protección de datos personales.</w:t>
            </w:r>
          </w:p>
          <w:p w14:paraId="524E64AE"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Dirigir y coordinar las actividades para la asesoría en materia de transparencia y protección de datos personales con las áreas que integran al Instituto.</w:t>
            </w:r>
          </w:p>
          <w:p w14:paraId="24795090"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Fungir como Secretario Técnico de la Comisión Temporal de Transparencia.</w:t>
            </w:r>
          </w:p>
          <w:p w14:paraId="5D14669F"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Fungir como Secretario Técnico del Comité de Transparencia.</w:t>
            </w:r>
          </w:p>
          <w:p w14:paraId="72B1D872" w14:textId="77777777" w:rsidR="008C1BDA" w:rsidRPr="002A271F" w:rsidRDefault="008C1BDA" w:rsidP="00514AFF">
            <w:pPr>
              <w:pStyle w:val="Prrafodelista"/>
              <w:numPr>
                <w:ilvl w:val="0"/>
                <w:numId w:val="6"/>
              </w:numPr>
              <w:ind w:left="233" w:hanging="218"/>
              <w:jc w:val="both"/>
              <w:rPr>
                <w:rFonts w:ascii="Calibri" w:hAnsi="Calibri" w:cs="Calibri"/>
                <w:sz w:val="17"/>
                <w:szCs w:val="17"/>
                <w:lang w:val="es-ES"/>
              </w:rPr>
            </w:pPr>
            <w:r w:rsidRPr="002A271F">
              <w:rPr>
                <w:rFonts w:ascii="Calibri" w:hAnsi="Calibri" w:cs="Calibri"/>
                <w:sz w:val="17"/>
                <w:szCs w:val="17"/>
                <w:lang w:val="es-ES"/>
              </w:rPr>
              <w:t>Capacitar a las personas que fungen como enlaces de transparencia en cada una de las áreas que integran el Instituto.</w:t>
            </w:r>
          </w:p>
          <w:p w14:paraId="2BC982D4" w14:textId="77777777" w:rsidR="008C1BDA" w:rsidRPr="002A271F" w:rsidRDefault="008C1BDA" w:rsidP="00514AFF">
            <w:pPr>
              <w:pStyle w:val="Prrafodelista"/>
              <w:numPr>
                <w:ilvl w:val="0"/>
                <w:numId w:val="6"/>
              </w:numPr>
              <w:ind w:left="204" w:right="48" w:hanging="191"/>
              <w:jc w:val="both"/>
              <w:rPr>
                <w:rFonts w:ascii="Calibri" w:hAnsi="Calibri" w:cs="Calibri"/>
                <w:sz w:val="17"/>
                <w:szCs w:val="17"/>
                <w:lang w:val="es-ES"/>
              </w:rPr>
            </w:pPr>
            <w:r w:rsidRPr="002A271F">
              <w:rPr>
                <w:rFonts w:ascii="Calibri" w:hAnsi="Calibri" w:cs="Calibri"/>
                <w:sz w:val="17"/>
                <w:szCs w:val="17"/>
                <w:lang w:val="es-ES"/>
              </w:rPr>
              <w:t>Verificación del cumplimiento a los procesos de carga, actualización y validación de las obligaciones de transparencia que realiza cada uno de los órganos del Instituto.</w:t>
            </w:r>
          </w:p>
          <w:p w14:paraId="6CACCAC4" w14:textId="77777777" w:rsidR="008C1BDA" w:rsidRPr="002A271F" w:rsidRDefault="008C1BDA" w:rsidP="00514AFF">
            <w:pPr>
              <w:pStyle w:val="Prrafodelista"/>
              <w:numPr>
                <w:ilvl w:val="0"/>
                <w:numId w:val="6"/>
              </w:numPr>
              <w:ind w:left="204" w:right="48" w:hanging="191"/>
              <w:jc w:val="both"/>
              <w:rPr>
                <w:rFonts w:ascii="Calibri" w:hAnsi="Calibri" w:cs="Calibri"/>
                <w:sz w:val="17"/>
                <w:szCs w:val="17"/>
                <w:lang w:val="es-ES"/>
              </w:rPr>
            </w:pPr>
            <w:r w:rsidRPr="002A271F">
              <w:rPr>
                <w:rFonts w:ascii="Calibri" w:hAnsi="Calibri" w:cs="Calibri"/>
                <w:sz w:val="17"/>
                <w:szCs w:val="17"/>
                <w:lang w:val="es-ES"/>
              </w:rPr>
              <w:t>Atender, en colaboración las áreas involucradas, las observaciones realizadas por el Órgano garante local en materia de transparencia durante el proceso de Verificación Virtual Anual.</w:t>
            </w:r>
          </w:p>
          <w:p w14:paraId="3BEBB38B" w14:textId="77777777" w:rsidR="008C1BDA" w:rsidRPr="002A271F" w:rsidRDefault="008C1BDA" w:rsidP="00514AFF">
            <w:pPr>
              <w:pStyle w:val="Prrafodelista"/>
              <w:numPr>
                <w:ilvl w:val="0"/>
                <w:numId w:val="6"/>
              </w:numPr>
              <w:ind w:left="204" w:right="48" w:hanging="191"/>
              <w:jc w:val="both"/>
              <w:rPr>
                <w:rFonts w:ascii="Calibri" w:hAnsi="Calibri" w:cs="Calibri"/>
                <w:sz w:val="17"/>
                <w:szCs w:val="17"/>
                <w:lang w:val="es-ES"/>
              </w:rPr>
            </w:pPr>
            <w:r w:rsidRPr="002A271F">
              <w:rPr>
                <w:rFonts w:ascii="Calibri" w:hAnsi="Calibri" w:cs="Calibri"/>
                <w:sz w:val="17"/>
                <w:szCs w:val="17"/>
                <w:lang w:val="es-ES"/>
              </w:rPr>
              <w:t>Proponer rutas de trabajo para el cumplimiento de los objetivos de trabajo de la Comisión Temporal de Transparencia</w:t>
            </w:r>
          </w:p>
          <w:p w14:paraId="72F50355" w14:textId="77777777" w:rsidR="00D053A7" w:rsidRPr="00287FB2" w:rsidRDefault="008C1BDA" w:rsidP="00D053A7">
            <w:pPr>
              <w:pStyle w:val="Prrafodelista"/>
              <w:numPr>
                <w:ilvl w:val="0"/>
                <w:numId w:val="6"/>
              </w:numPr>
              <w:ind w:left="204" w:right="48" w:hanging="191"/>
              <w:jc w:val="both"/>
              <w:rPr>
                <w:rFonts w:ascii="Calibri" w:hAnsi="Calibri" w:cs="Calibri"/>
                <w:sz w:val="17"/>
                <w:szCs w:val="17"/>
                <w:lang w:val="es-ES"/>
              </w:rPr>
            </w:pPr>
            <w:r w:rsidRPr="002A271F">
              <w:rPr>
                <w:rFonts w:ascii="Calibri" w:hAnsi="Calibri" w:cs="Calibri"/>
                <w:sz w:val="17"/>
                <w:szCs w:val="17"/>
                <w:lang w:val="es-ES"/>
              </w:rPr>
              <w:t xml:space="preserve">Asesorar al Comité de transparencia respecto de las solicitudes de información y recursos de revisión que </w:t>
            </w:r>
            <w:r w:rsidRPr="002A271F">
              <w:rPr>
                <w:rFonts w:ascii="Calibri" w:hAnsi="Calibri" w:cs="Calibri"/>
                <w:sz w:val="17"/>
                <w:szCs w:val="17"/>
                <w:lang w:val="es-ES"/>
              </w:rPr>
              <w:lastRenderedPageBreak/>
              <w:t xml:space="preserve">deben ser tratados en el seno de </w:t>
            </w:r>
            <w:r w:rsidRPr="00287FB2">
              <w:rPr>
                <w:rFonts w:ascii="Calibri" w:hAnsi="Calibri" w:cs="Calibri"/>
                <w:sz w:val="17"/>
                <w:szCs w:val="17"/>
                <w:lang w:val="es-ES"/>
              </w:rPr>
              <w:t>este colegiado.</w:t>
            </w:r>
          </w:p>
          <w:p w14:paraId="43FB09BF" w14:textId="151BA1E1" w:rsidR="008C1BDA" w:rsidRPr="00287FB2" w:rsidRDefault="008C1BDA" w:rsidP="00D053A7">
            <w:pPr>
              <w:pStyle w:val="Prrafodelista"/>
              <w:numPr>
                <w:ilvl w:val="0"/>
                <w:numId w:val="6"/>
              </w:numPr>
              <w:ind w:left="204" w:right="48" w:hanging="191"/>
              <w:jc w:val="both"/>
              <w:rPr>
                <w:rFonts w:ascii="Calibri" w:hAnsi="Calibri" w:cs="Calibri"/>
                <w:sz w:val="17"/>
                <w:szCs w:val="17"/>
                <w:lang w:val="es-ES"/>
              </w:rPr>
            </w:pPr>
            <w:r w:rsidRPr="00287FB2">
              <w:rPr>
                <w:rFonts w:ascii="Calibri" w:hAnsi="Calibri" w:cs="Calibri"/>
                <w:sz w:val="17"/>
                <w:szCs w:val="17"/>
                <w:lang w:val="es-ES"/>
              </w:rPr>
              <w:t xml:space="preserve">Verificar el cumplimiento de la publicación y actualización de las obligaciones de transparencia </w:t>
            </w:r>
            <w:r w:rsidR="00D053A7" w:rsidRPr="00287FB2">
              <w:rPr>
                <w:rFonts w:ascii="Calibri" w:hAnsi="Calibri" w:cs="Calibri"/>
                <w:sz w:val="17"/>
                <w:szCs w:val="17"/>
                <w:lang w:val="es-ES"/>
              </w:rPr>
              <w:t>realizada por las personas enlaces de cada una de las áreas de este Instituto</w:t>
            </w:r>
            <w:r w:rsidRPr="00287FB2">
              <w:rPr>
                <w:rFonts w:ascii="Calibri" w:hAnsi="Calibri" w:cs="Calibri"/>
                <w:sz w:val="17"/>
                <w:szCs w:val="17"/>
                <w:lang w:val="es-ES"/>
              </w:rPr>
              <w:t>.</w:t>
            </w:r>
          </w:p>
          <w:p w14:paraId="10B1B756" w14:textId="14E2560A" w:rsidR="008C1BDA" w:rsidRPr="002A271F" w:rsidRDefault="008C1BDA" w:rsidP="00514AFF">
            <w:pPr>
              <w:pStyle w:val="Prrafodelista"/>
              <w:numPr>
                <w:ilvl w:val="0"/>
                <w:numId w:val="6"/>
              </w:numPr>
              <w:ind w:left="204" w:right="48" w:hanging="191"/>
              <w:jc w:val="both"/>
              <w:rPr>
                <w:rFonts w:ascii="Calibri" w:hAnsi="Calibri" w:cs="Calibri"/>
                <w:sz w:val="17"/>
                <w:szCs w:val="17"/>
                <w:lang w:val="es-ES"/>
              </w:rPr>
            </w:pPr>
            <w:r w:rsidRPr="00287FB2">
              <w:rPr>
                <w:rFonts w:ascii="Calibri" w:hAnsi="Calibri" w:cs="Calibri"/>
                <w:sz w:val="17"/>
                <w:szCs w:val="17"/>
                <w:lang w:val="es-ES"/>
              </w:rPr>
              <w:t>Presentar al Consejo General para su aprobación el informe anual de evaluación, derivado</w:t>
            </w:r>
            <w:r w:rsidRPr="002A271F">
              <w:rPr>
                <w:rFonts w:ascii="Calibri" w:hAnsi="Calibri" w:cs="Calibri"/>
                <w:sz w:val="17"/>
                <w:szCs w:val="17"/>
                <w:lang w:val="es-ES"/>
              </w:rPr>
              <w:t xml:space="preserve"> de la verificación de los partidos políticos</w:t>
            </w:r>
            <w:r w:rsidR="00D50379" w:rsidRPr="002A271F">
              <w:rPr>
                <w:rFonts w:ascii="Calibri" w:hAnsi="Calibri" w:cs="Calibri"/>
                <w:sz w:val="17"/>
                <w:szCs w:val="17"/>
                <w:lang w:val="es-ES"/>
              </w:rPr>
              <w:t xml:space="preserve"> con registro local</w:t>
            </w:r>
            <w:r w:rsidRPr="002A271F">
              <w:rPr>
                <w:rFonts w:ascii="Calibri" w:hAnsi="Calibri" w:cs="Calibri"/>
                <w:sz w:val="17"/>
                <w:szCs w:val="17"/>
                <w:lang w:val="es-ES"/>
              </w:rPr>
              <w:t>.</w:t>
            </w:r>
          </w:p>
        </w:tc>
        <w:tc>
          <w:tcPr>
            <w:tcW w:w="2414" w:type="dxa"/>
            <w:vAlign w:val="center"/>
          </w:tcPr>
          <w:p w14:paraId="0CD314A5" w14:textId="77777777" w:rsidR="008C1BDA" w:rsidRPr="002A271F" w:rsidRDefault="008C1BDA" w:rsidP="00514AFF">
            <w:pPr>
              <w:jc w:val="center"/>
              <w:rPr>
                <w:rFonts w:ascii="Calibri" w:hAnsi="Calibri" w:cs="Calibri"/>
                <w:sz w:val="17"/>
                <w:szCs w:val="17"/>
                <w:lang w:val="es-ES"/>
              </w:rPr>
            </w:pPr>
            <w:r w:rsidRPr="002A271F">
              <w:rPr>
                <w:rFonts w:ascii="Calibri" w:hAnsi="Calibri" w:cs="Calibri"/>
                <w:sz w:val="17"/>
                <w:szCs w:val="17"/>
                <w:lang w:val="es-ES"/>
              </w:rPr>
              <w:lastRenderedPageBreak/>
              <w:t>Responsable de la Unidad Técnica de Transparencia.</w:t>
            </w:r>
          </w:p>
          <w:p w14:paraId="18CBAC79" w14:textId="77777777" w:rsidR="008C1BDA" w:rsidRPr="002A271F" w:rsidRDefault="008C1BDA" w:rsidP="00514AFF">
            <w:pPr>
              <w:jc w:val="center"/>
              <w:rPr>
                <w:rFonts w:cstheme="minorHAnsi"/>
                <w:color w:val="000000" w:themeColor="text1"/>
                <w:sz w:val="17"/>
                <w:szCs w:val="17"/>
              </w:rPr>
            </w:pPr>
          </w:p>
        </w:tc>
        <w:tc>
          <w:tcPr>
            <w:tcW w:w="1402" w:type="dxa"/>
            <w:vAlign w:val="center"/>
          </w:tcPr>
          <w:p w14:paraId="58A47014"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Estructura</w:t>
            </w:r>
          </w:p>
        </w:tc>
      </w:tr>
      <w:tr w:rsidR="008C1BDA" w:rsidRPr="002A271F" w14:paraId="37E945A9" w14:textId="77777777" w:rsidTr="00514AFF">
        <w:trPr>
          <w:trHeight w:val="454"/>
        </w:trPr>
        <w:tc>
          <w:tcPr>
            <w:tcW w:w="1696" w:type="dxa"/>
            <w:vAlign w:val="center"/>
          </w:tcPr>
          <w:p w14:paraId="5A479D4E"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C. Luz Marbella Ortiz Santiago</w:t>
            </w:r>
          </w:p>
          <w:p w14:paraId="086AADB4" w14:textId="77777777" w:rsidR="008C1BDA" w:rsidRPr="002A271F" w:rsidRDefault="008C1BDA" w:rsidP="00514AFF">
            <w:pPr>
              <w:rPr>
                <w:rFonts w:cstheme="minorHAnsi"/>
                <w:color w:val="000000" w:themeColor="text1"/>
                <w:sz w:val="17"/>
                <w:szCs w:val="17"/>
              </w:rPr>
            </w:pPr>
          </w:p>
        </w:tc>
        <w:tc>
          <w:tcPr>
            <w:tcW w:w="2268" w:type="dxa"/>
            <w:vAlign w:val="center"/>
          </w:tcPr>
          <w:p w14:paraId="7F96893C"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 xml:space="preserve">Analista </w:t>
            </w:r>
          </w:p>
        </w:tc>
        <w:tc>
          <w:tcPr>
            <w:tcW w:w="2563" w:type="dxa"/>
            <w:vAlign w:val="center"/>
          </w:tcPr>
          <w:p w14:paraId="4D1BC180" w14:textId="77777777" w:rsidR="008C1BDA" w:rsidRPr="002A271F" w:rsidRDefault="008C1BDA" w:rsidP="00514AFF">
            <w:pPr>
              <w:pStyle w:val="Prrafodelista"/>
              <w:numPr>
                <w:ilvl w:val="0"/>
                <w:numId w:val="7"/>
              </w:numPr>
              <w:ind w:left="278" w:hanging="278"/>
              <w:jc w:val="both"/>
              <w:rPr>
                <w:rFonts w:ascii="Calibri" w:hAnsi="Calibri" w:cs="Calibri"/>
                <w:sz w:val="17"/>
                <w:szCs w:val="17"/>
                <w:lang w:val="es-ES"/>
              </w:rPr>
            </w:pPr>
            <w:r w:rsidRPr="002A271F">
              <w:rPr>
                <w:rFonts w:ascii="Calibri" w:hAnsi="Calibri" w:cs="Calibri"/>
                <w:sz w:val="17"/>
                <w:szCs w:val="17"/>
                <w:lang w:val="es-ES"/>
              </w:rPr>
              <w:t>Gestionar los procesos de   atención a las Solicitudes de Acceso a la Información.</w:t>
            </w:r>
          </w:p>
          <w:p w14:paraId="3CDB2B55" w14:textId="77777777" w:rsidR="008C1BDA" w:rsidRPr="002A271F" w:rsidRDefault="008C1BDA" w:rsidP="00514AFF">
            <w:pPr>
              <w:pStyle w:val="Prrafodelista"/>
              <w:numPr>
                <w:ilvl w:val="0"/>
                <w:numId w:val="7"/>
              </w:numPr>
              <w:ind w:left="278" w:hanging="278"/>
              <w:jc w:val="both"/>
              <w:rPr>
                <w:rFonts w:ascii="Calibri" w:hAnsi="Calibri" w:cs="Calibri"/>
                <w:sz w:val="17"/>
                <w:szCs w:val="17"/>
                <w:lang w:val="es-ES"/>
              </w:rPr>
            </w:pPr>
            <w:r w:rsidRPr="002A271F">
              <w:rPr>
                <w:rFonts w:ascii="Calibri" w:hAnsi="Calibri" w:cs="Calibri"/>
                <w:sz w:val="17"/>
                <w:szCs w:val="17"/>
                <w:lang w:val="es-ES"/>
              </w:rPr>
              <w:t>Operación y seguimiento de los Sistemas que integran la Plataforma Nacional de Transparencia, para la atención de Solicitudes de Acceso a la Información, recursos de revisión, obligaciones de transparencia, y para la comunicación con los Organismos Garantes del derecho de acceso a la información.</w:t>
            </w:r>
          </w:p>
          <w:p w14:paraId="3F1A41EE" w14:textId="77777777" w:rsidR="008C1BDA" w:rsidRPr="002A271F" w:rsidRDefault="008C1BDA" w:rsidP="00514AFF">
            <w:pPr>
              <w:pStyle w:val="Prrafodelista"/>
              <w:numPr>
                <w:ilvl w:val="0"/>
                <w:numId w:val="7"/>
              </w:numPr>
              <w:ind w:left="260" w:right="48" w:hanging="260"/>
              <w:jc w:val="both"/>
              <w:rPr>
                <w:rFonts w:ascii="Calibri" w:hAnsi="Calibri" w:cs="Calibri"/>
                <w:sz w:val="17"/>
                <w:szCs w:val="17"/>
                <w:lang w:val="es-ES"/>
              </w:rPr>
            </w:pPr>
            <w:r w:rsidRPr="002A271F">
              <w:rPr>
                <w:rFonts w:ascii="Calibri" w:hAnsi="Calibri" w:cs="Calibri"/>
                <w:sz w:val="17"/>
                <w:szCs w:val="17"/>
                <w:lang w:val="es-ES"/>
              </w:rPr>
              <w:t>Recibir las solicitudes de acceso a la información e informarlas para su instrucción a la persona encargada de esta Unidad Técnica.</w:t>
            </w:r>
          </w:p>
          <w:p w14:paraId="6D60306F"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Notificar a las personas solicitantes la respuesta emitida por el instituto.</w:t>
            </w:r>
          </w:p>
          <w:p w14:paraId="1E2EFE86"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Administrar el archivo de trámite de la Unidad Técnica de Transparencia.</w:t>
            </w:r>
          </w:p>
          <w:p w14:paraId="3BC05310"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Diseñar el proyecto de respuesta a los recursos de revisión interpuestos contra el IEEPCO en materia de transparencia.</w:t>
            </w:r>
          </w:p>
          <w:p w14:paraId="5C3F6A19"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 xml:space="preserve">Programar y solicitar al OGAIPO talleres en materia de Transparencia y Acceso a la Información. </w:t>
            </w:r>
          </w:p>
          <w:p w14:paraId="07D62065"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 xml:space="preserve">Elaborar el Programa de Trabajo Anual de la Unidad Técnica de Transparencia y Acceso a la Información. </w:t>
            </w:r>
          </w:p>
          <w:p w14:paraId="3CA577F7"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t xml:space="preserve">Elaborar el Proyecto del Programa de Trabajo Anual de la Comisión Temporal de Transparencia. </w:t>
            </w:r>
          </w:p>
          <w:p w14:paraId="32F81E31" w14:textId="77777777" w:rsidR="008C1BDA" w:rsidRPr="002A271F" w:rsidRDefault="008C1BDA" w:rsidP="00514AFF">
            <w:pPr>
              <w:pStyle w:val="Prrafodelista"/>
              <w:numPr>
                <w:ilvl w:val="0"/>
                <w:numId w:val="7"/>
              </w:numPr>
              <w:ind w:left="260" w:hanging="260"/>
              <w:jc w:val="both"/>
              <w:rPr>
                <w:rFonts w:ascii="Calibri" w:hAnsi="Calibri" w:cs="Calibri"/>
                <w:sz w:val="17"/>
                <w:szCs w:val="17"/>
                <w:lang w:val="es-ES"/>
              </w:rPr>
            </w:pPr>
            <w:r w:rsidRPr="002A271F">
              <w:rPr>
                <w:rFonts w:ascii="Calibri" w:hAnsi="Calibri" w:cs="Calibri"/>
                <w:sz w:val="17"/>
                <w:szCs w:val="17"/>
                <w:lang w:val="es-ES"/>
              </w:rPr>
              <w:lastRenderedPageBreak/>
              <w:t>Elaborar los informes presentados por/a la Comisión Temporal de Transparencia.</w:t>
            </w:r>
          </w:p>
        </w:tc>
        <w:tc>
          <w:tcPr>
            <w:tcW w:w="2414" w:type="dxa"/>
            <w:vAlign w:val="center"/>
          </w:tcPr>
          <w:p w14:paraId="73AB0102" w14:textId="77777777" w:rsidR="008C1BDA" w:rsidRPr="002A271F" w:rsidRDefault="008C1BDA" w:rsidP="00514AFF">
            <w:pPr>
              <w:jc w:val="center"/>
              <w:rPr>
                <w:rFonts w:cstheme="minorHAnsi"/>
                <w:color w:val="000000" w:themeColor="text1"/>
                <w:sz w:val="17"/>
                <w:szCs w:val="17"/>
              </w:rPr>
            </w:pPr>
            <w:r w:rsidRPr="002A271F">
              <w:rPr>
                <w:rFonts w:ascii="Calibri" w:hAnsi="Calibri" w:cs="Calibri"/>
                <w:sz w:val="17"/>
                <w:szCs w:val="17"/>
              </w:rPr>
              <w:lastRenderedPageBreak/>
              <w:t>Personal habilitado. función. - Acceso a la Información Pública.</w:t>
            </w:r>
          </w:p>
        </w:tc>
        <w:tc>
          <w:tcPr>
            <w:tcW w:w="1402" w:type="dxa"/>
            <w:vAlign w:val="center"/>
          </w:tcPr>
          <w:p w14:paraId="0252A74F"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Eventual</w:t>
            </w:r>
          </w:p>
        </w:tc>
      </w:tr>
      <w:tr w:rsidR="008C1BDA" w:rsidRPr="002A271F" w14:paraId="57E960F0" w14:textId="77777777" w:rsidTr="00514AFF">
        <w:trPr>
          <w:trHeight w:val="454"/>
        </w:trPr>
        <w:tc>
          <w:tcPr>
            <w:tcW w:w="1696" w:type="dxa"/>
            <w:vAlign w:val="center"/>
          </w:tcPr>
          <w:p w14:paraId="0B223493"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Licda. Estefany Judith Concha Diaz</w:t>
            </w:r>
          </w:p>
        </w:tc>
        <w:tc>
          <w:tcPr>
            <w:tcW w:w="2268" w:type="dxa"/>
            <w:vAlign w:val="center"/>
          </w:tcPr>
          <w:p w14:paraId="3A479D28"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 xml:space="preserve">Analista </w:t>
            </w:r>
          </w:p>
        </w:tc>
        <w:tc>
          <w:tcPr>
            <w:tcW w:w="2563" w:type="dxa"/>
          </w:tcPr>
          <w:p w14:paraId="6864D262" w14:textId="77777777" w:rsidR="008C1BDA" w:rsidRPr="002A271F" w:rsidRDefault="008C1BDA" w:rsidP="00514AFF">
            <w:pPr>
              <w:pStyle w:val="Prrafodelista"/>
              <w:numPr>
                <w:ilvl w:val="0"/>
                <w:numId w:val="7"/>
              </w:numPr>
              <w:ind w:left="278" w:hanging="278"/>
              <w:jc w:val="both"/>
              <w:rPr>
                <w:rFonts w:ascii="Calibri" w:hAnsi="Calibri" w:cs="Calibri"/>
                <w:sz w:val="17"/>
                <w:szCs w:val="17"/>
                <w:lang w:val="es-ES"/>
              </w:rPr>
            </w:pPr>
            <w:r w:rsidRPr="002A271F">
              <w:rPr>
                <w:rFonts w:ascii="Calibri" w:hAnsi="Calibri" w:cs="Calibri"/>
                <w:sz w:val="17"/>
                <w:szCs w:val="17"/>
                <w:lang w:val="es-ES"/>
              </w:rPr>
              <w:t>Gestionar los procesos de atención a las Solicitudes de Datos Personales.</w:t>
            </w:r>
          </w:p>
          <w:p w14:paraId="7EE7E50C" w14:textId="77777777" w:rsidR="008C1BDA" w:rsidRPr="002A271F" w:rsidRDefault="008C1BDA" w:rsidP="00514AFF">
            <w:pPr>
              <w:pStyle w:val="Prrafodelista"/>
              <w:numPr>
                <w:ilvl w:val="0"/>
                <w:numId w:val="7"/>
              </w:numPr>
              <w:ind w:left="278" w:hanging="278"/>
              <w:jc w:val="both"/>
              <w:rPr>
                <w:rFonts w:ascii="Calibri" w:hAnsi="Calibri" w:cs="Calibri"/>
                <w:sz w:val="17"/>
                <w:szCs w:val="17"/>
                <w:lang w:val="es-ES"/>
              </w:rPr>
            </w:pPr>
            <w:r w:rsidRPr="002A271F">
              <w:rPr>
                <w:rFonts w:ascii="Calibri" w:hAnsi="Calibri" w:cs="Calibri"/>
                <w:sz w:val="17"/>
                <w:szCs w:val="17"/>
                <w:lang w:val="es-ES"/>
              </w:rPr>
              <w:t>Operación y seguimiento de los Sistemas que integran la Plataforma Nacional de Transparencia, para la atención de Solicitudes de Datos Personales, recursos de revisión, obligaciones de transparencia, y para la comunicación con los Organismos Garantes del derecho de Datos Personales.</w:t>
            </w:r>
          </w:p>
          <w:p w14:paraId="214AE955"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Turnar las solicitudes a las áreas instruidas.</w:t>
            </w:r>
          </w:p>
          <w:p w14:paraId="07182455"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Conocer las solicitudes de datos personales y recursos de revisión recibidos por este Instituto; así como la asignación de los órganos que son competentes para atenderlos.</w:t>
            </w:r>
          </w:p>
          <w:p w14:paraId="4436828E"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Identificar la información susceptible de ser incorporada en el Catálogo de Información de Interés Público de Oaxaca; así como realizar las gestiones necesarias para su dictaminación y publicación.</w:t>
            </w:r>
          </w:p>
          <w:p w14:paraId="7A3B6BD5"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Asistir a las áreas que lo soliciten en la creación de versiones públicas de documentos institucionales.</w:t>
            </w:r>
          </w:p>
          <w:p w14:paraId="54A4B9F2" w14:textId="77777777" w:rsidR="008C1BDA" w:rsidRPr="00287FB2"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 xml:space="preserve">Diseñar el proyecto de respuesta a los recursos de revisión interpuestos contra el IEEPCO, en materia de Datos </w:t>
            </w:r>
            <w:r w:rsidRPr="00287FB2">
              <w:rPr>
                <w:rFonts w:ascii="Calibri" w:hAnsi="Calibri" w:cs="Calibri"/>
                <w:sz w:val="17"/>
                <w:szCs w:val="17"/>
                <w:lang w:val="es-ES"/>
              </w:rPr>
              <w:t xml:space="preserve">Personales. </w:t>
            </w:r>
          </w:p>
          <w:p w14:paraId="4E7E6496" w14:textId="5007B482"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87FB2">
              <w:rPr>
                <w:rFonts w:ascii="Calibri" w:hAnsi="Calibri" w:cs="Calibri"/>
                <w:sz w:val="17"/>
                <w:szCs w:val="17"/>
                <w:lang w:val="es-ES"/>
              </w:rPr>
              <w:t>Programar y solicitar a</w:t>
            </w:r>
            <w:r w:rsidR="00D053A7" w:rsidRPr="00287FB2">
              <w:rPr>
                <w:rFonts w:ascii="Calibri" w:hAnsi="Calibri" w:cs="Calibri"/>
                <w:sz w:val="17"/>
                <w:szCs w:val="17"/>
                <w:lang w:val="es-ES"/>
              </w:rPr>
              <w:t xml:space="preserve"> la Autoridad Garante</w:t>
            </w:r>
            <w:r w:rsidRPr="00287FB2">
              <w:rPr>
                <w:rFonts w:ascii="Calibri" w:hAnsi="Calibri" w:cs="Calibri"/>
                <w:sz w:val="17"/>
                <w:szCs w:val="17"/>
                <w:lang w:val="es-ES"/>
              </w:rPr>
              <w:t xml:space="preserve"> talleres en materia de Protección de Datos Personales para el personal que labora en</w:t>
            </w:r>
            <w:r w:rsidRPr="002A271F">
              <w:rPr>
                <w:rFonts w:ascii="Calibri" w:hAnsi="Calibri" w:cs="Calibri"/>
                <w:sz w:val="17"/>
                <w:szCs w:val="17"/>
                <w:lang w:val="es-ES"/>
              </w:rPr>
              <w:t xml:space="preserve"> el IEEPCO. </w:t>
            </w:r>
          </w:p>
          <w:p w14:paraId="61E5A901"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 xml:space="preserve">Atender las solicitudes para la creación de las versiones públicas de diversos documentos institucionales. </w:t>
            </w:r>
          </w:p>
          <w:p w14:paraId="42917563"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 xml:space="preserve">Elaborar el Programa de Trabajo Anual del Comité de Transparencia. </w:t>
            </w:r>
          </w:p>
          <w:p w14:paraId="615131A0"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lastRenderedPageBreak/>
              <w:t xml:space="preserve">Realizar los Proyectos de Acuerdo del Comité de Transparencia. </w:t>
            </w:r>
          </w:p>
          <w:p w14:paraId="02E9BF17" w14:textId="77777777" w:rsidR="008C1BDA" w:rsidRPr="002A271F" w:rsidRDefault="008C1BDA" w:rsidP="00514AFF">
            <w:pPr>
              <w:pStyle w:val="Prrafodelista"/>
              <w:numPr>
                <w:ilvl w:val="0"/>
                <w:numId w:val="7"/>
              </w:numPr>
              <w:ind w:left="260" w:hanging="284"/>
              <w:jc w:val="both"/>
              <w:rPr>
                <w:rFonts w:ascii="Calibri" w:hAnsi="Calibri" w:cs="Calibri"/>
                <w:sz w:val="17"/>
                <w:szCs w:val="17"/>
                <w:lang w:val="es-ES"/>
              </w:rPr>
            </w:pPr>
            <w:r w:rsidRPr="002A271F">
              <w:rPr>
                <w:rFonts w:ascii="Calibri" w:hAnsi="Calibri" w:cs="Calibri"/>
                <w:sz w:val="17"/>
                <w:szCs w:val="17"/>
                <w:lang w:val="es-ES"/>
              </w:rPr>
              <w:t xml:space="preserve">Elaborar las convocatorias para las sesiones del Comité de Transparencia. </w:t>
            </w:r>
          </w:p>
        </w:tc>
        <w:tc>
          <w:tcPr>
            <w:tcW w:w="2414" w:type="dxa"/>
            <w:vAlign w:val="center"/>
          </w:tcPr>
          <w:p w14:paraId="5C548169" w14:textId="77777777" w:rsidR="008C1BDA" w:rsidRPr="002A271F" w:rsidRDefault="008C1BDA" w:rsidP="00514AFF">
            <w:pPr>
              <w:jc w:val="center"/>
              <w:rPr>
                <w:rFonts w:cstheme="minorHAnsi"/>
                <w:color w:val="000000" w:themeColor="text1"/>
                <w:sz w:val="17"/>
                <w:szCs w:val="17"/>
              </w:rPr>
            </w:pPr>
            <w:r w:rsidRPr="002A271F">
              <w:rPr>
                <w:rFonts w:ascii="Calibri" w:hAnsi="Calibri" w:cs="Calibri"/>
                <w:sz w:val="17"/>
                <w:szCs w:val="17"/>
              </w:rPr>
              <w:lastRenderedPageBreak/>
              <w:t>Personal habilitado. función. - Protección de Datos Personales.</w:t>
            </w:r>
          </w:p>
        </w:tc>
        <w:tc>
          <w:tcPr>
            <w:tcW w:w="1402" w:type="dxa"/>
            <w:vAlign w:val="center"/>
          </w:tcPr>
          <w:p w14:paraId="30F591DC"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Eventual</w:t>
            </w:r>
          </w:p>
        </w:tc>
      </w:tr>
      <w:tr w:rsidR="008C1BDA" w:rsidRPr="002A271F" w14:paraId="3D761659" w14:textId="77777777" w:rsidTr="00514AFF">
        <w:trPr>
          <w:trHeight w:val="454"/>
        </w:trPr>
        <w:tc>
          <w:tcPr>
            <w:tcW w:w="1696" w:type="dxa"/>
            <w:vAlign w:val="center"/>
          </w:tcPr>
          <w:p w14:paraId="2F38C3FC"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Vacante</w:t>
            </w:r>
          </w:p>
        </w:tc>
        <w:tc>
          <w:tcPr>
            <w:tcW w:w="2268" w:type="dxa"/>
            <w:vAlign w:val="center"/>
          </w:tcPr>
          <w:p w14:paraId="2FC36A7F"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 xml:space="preserve">Analista </w:t>
            </w:r>
          </w:p>
        </w:tc>
        <w:tc>
          <w:tcPr>
            <w:tcW w:w="2563" w:type="dxa"/>
            <w:vAlign w:val="center"/>
          </w:tcPr>
          <w:p w14:paraId="5DADFBAF" w14:textId="2C299A2C" w:rsidR="008C1BDA" w:rsidRPr="00287FB2" w:rsidRDefault="008C1BDA" w:rsidP="00514AFF">
            <w:pPr>
              <w:pStyle w:val="Prrafodelista"/>
              <w:numPr>
                <w:ilvl w:val="0"/>
                <w:numId w:val="8"/>
              </w:numPr>
              <w:ind w:left="266" w:hanging="283"/>
              <w:jc w:val="both"/>
              <w:rPr>
                <w:rFonts w:ascii="Calibri" w:hAnsi="Calibri" w:cs="Calibri"/>
                <w:sz w:val="17"/>
                <w:szCs w:val="17"/>
                <w:lang w:val="es-ES"/>
              </w:rPr>
            </w:pPr>
            <w:r w:rsidRPr="00287FB2">
              <w:rPr>
                <w:rFonts w:ascii="Calibri" w:hAnsi="Calibri" w:cs="Calibri"/>
                <w:sz w:val="17"/>
                <w:szCs w:val="17"/>
                <w:lang w:val="es-ES"/>
              </w:rPr>
              <w:t xml:space="preserve">Cargar, actualizar y validar la información </w:t>
            </w:r>
            <w:r w:rsidR="00D053A7" w:rsidRPr="00287FB2">
              <w:rPr>
                <w:rFonts w:ascii="Calibri" w:hAnsi="Calibri" w:cs="Calibri"/>
                <w:sz w:val="17"/>
                <w:szCs w:val="17"/>
                <w:lang w:val="es-ES"/>
              </w:rPr>
              <w:t>que genera esta Unidad</w:t>
            </w:r>
            <w:r w:rsidRPr="00287FB2">
              <w:rPr>
                <w:rFonts w:ascii="Calibri" w:hAnsi="Calibri" w:cs="Calibri"/>
                <w:sz w:val="17"/>
                <w:szCs w:val="17"/>
                <w:lang w:val="es-ES"/>
              </w:rPr>
              <w:t>.</w:t>
            </w:r>
          </w:p>
          <w:p w14:paraId="769D52E5" w14:textId="424BE436" w:rsidR="008C1BDA" w:rsidRPr="00287FB2" w:rsidRDefault="00D053A7" w:rsidP="00514AFF">
            <w:pPr>
              <w:pStyle w:val="Prrafodelista"/>
              <w:numPr>
                <w:ilvl w:val="0"/>
                <w:numId w:val="8"/>
              </w:numPr>
              <w:ind w:left="266" w:hanging="283"/>
              <w:jc w:val="both"/>
              <w:rPr>
                <w:rFonts w:ascii="Calibri" w:hAnsi="Calibri" w:cs="Calibri"/>
                <w:sz w:val="17"/>
                <w:szCs w:val="17"/>
              </w:rPr>
            </w:pPr>
            <w:r w:rsidRPr="00287FB2">
              <w:rPr>
                <w:rFonts w:ascii="Calibri" w:hAnsi="Calibri" w:cs="Calibri"/>
                <w:sz w:val="17"/>
                <w:szCs w:val="17"/>
              </w:rPr>
              <w:t xml:space="preserve">Subsanar las observaciones </w:t>
            </w:r>
            <w:r w:rsidR="008644C4" w:rsidRPr="00287FB2">
              <w:rPr>
                <w:rFonts w:ascii="Calibri" w:hAnsi="Calibri" w:cs="Calibri"/>
                <w:sz w:val="17"/>
                <w:szCs w:val="17"/>
              </w:rPr>
              <w:t>emitidas por la Autoridad Garante competente, derivadas de la</w:t>
            </w:r>
            <w:r w:rsidR="008C1BDA" w:rsidRPr="00287FB2">
              <w:rPr>
                <w:rFonts w:ascii="Calibri" w:hAnsi="Calibri" w:cs="Calibri"/>
                <w:sz w:val="17"/>
                <w:szCs w:val="17"/>
              </w:rPr>
              <w:t xml:space="preserve"> verificación virtual 2025 de las Obligaciones de Transparencia publicadas por este Sujeto Obligado, en su portal Institucional de Transparencia y en la Plataforma Nacional de Transparencia durante el ejercicio 2025. </w:t>
            </w:r>
          </w:p>
          <w:p w14:paraId="0C8211BB" w14:textId="77777777" w:rsidR="008C1BDA" w:rsidRPr="00287FB2" w:rsidRDefault="008C1BDA" w:rsidP="00514AFF">
            <w:pPr>
              <w:pStyle w:val="Prrafodelista"/>
              <w:numPr>
                <w:ilvl w:val="0"/>
                <w:numId w:val="8"/>
              </w:numPr>
              <w:ind w:left="266" w:hanging="283"/>
              <w:jc w:val="both"/>
              <w:rPr>
                <w:rFonts w:ascii="Calibri" w:hAnsi="Calibri" w:cs="Calibri"/>
                <w:sz w:val="17"/>
                <w:szCs w:val="17"/>
              </w:rPr>
            </w:pPr>
            <w:r w:rsidRPr="00287FB2">
              <w:rPr>
                <w:rFonts w:ascii="Calibri" w:hAnsi="Calibri" w:cs="Calibri"/>
                <w:sz w:val="17"/>
                <w:szCs w:val="17"/>
                <w:lang w:val="es-ES"/>
              </w:rPr>
              <w:t>Programar y solicitar la Autoridad Garante talleres en materia del Sistema de Obligaciones de Transparencia, para el personal enlace de las distintas áreas que generan información en este Instituto.</w:t>
            </w:r>
          </w:p>
        </w:tc>
        <w:tc>
          <w:tcPr>
            <w:tcW w:w="2414" w:type="dxa"/>
            <w:vAlign w:val="center"/>
          </w:tcPr>
          <w:p w14:paraId="74EEF431" w14:textId="77777777" w:rsidR="008C1BDA" w:rsidRPr="002A271F" w:rsidRDefault="008C1BDA" w:rsidP="00514AFF">
            <w:pPr>
              <w:jc w:val="center"/>
              <w:rPr>
                <w:rFonts w:cstheme="minorHAnsi"/>
                <w:color w:val="000000" w:themeColor="text1"/>
                <w:sz w:val="17"/>
                <w:szCs w:val="17"/>
              </w:rPr>
            </w:pPr>
            <w:r w:rsidRPr="002A271F">
              <w:rPr>
                <w:rFonts w:ascii="Calibri" w:hAnsi="Calibri" w:cs="Calibri"/>
                <w:sz w:val="17"/>
                <w:szCs w:val="17"/>
              </w:rPr>
              <w:t>Personal habilitado. función. -Sistema de Obligaciones de Transparencia.</w:t>
            </w:r>
          </w:p>
        </w:tc>
        <w:tc>
          <w:tcPr>
            <w:tcW w:w="1402" w:type="dxa"/>
            <w:vAlign w:val="center"/>
          </w:tcPr>
          <w:p w14:paraId="0E1B0406"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Eventual</w:t>
            </w:r>
          </w:p>
        </w:tc>
      </w:tr>
      <w:tr w:rsidR="008C1BDA" w:rsidRPr="002A271F" w14:paraId="37E1192D" w14:textId="77777777" w:rsidTr="00514AFF">
        <w:trPr>
          <w:trHeight w:val="454"/>
        </w:trPr>
        <w:tc>
          <w:tcPr>
            <w:tcW w:w="1696" w:type="dxa"/>
            <w:vAlign w:val="center"/>
          </w:tcPr>
          <w:p w14:paraId="764428B3" w14:textId="77777777" w:rsidR="008C1BDA" w:rsidRPr="002A271F" w:rsidRDefault="008C1BDA" w:rsidP="00514AFF">
            <w:pPr>
              <w:rPr>
                <w:rFonts w:cstheme="minorHAnsi"/>
                <w:color w:val="FFFFFF" w:themeColor="background1"/>
                <w:sz w:val="17"/>
                <w:szCs w:val="17"/>
              </w:rPr>
            </w:pPr>
            <w:r w:rsidRPr="002A271F">
              <w:rPr>
                <w:rFonts w:cstheme="minorHAnsi"/>
                <w:color w:val="000000" w:themeColor="text1"/>
                <w:sz w:val="17"/>
                <w:szCs w:val="17"/>
              </w:rPr>
              <w:t>Vacante</w:t>
            </w:r>
          </w:p>
        </w:tc>
        <w:tc>
          <w:tcPr>
            <w:tcW w:w="2268" w:type="dxa"/>
            <w:vAlign w:val="center"/>
          </w:tcPr>
          <w:p w14:paraId="2FDA4919" w14:textId="7C622458" w:rsidR="008C1BDA" w:rsidRPr="002A271F" w:rsidRDefault="008C1BDA" w:rsidP="00514AFF">
            <w:pPr>
              <w:jc w:val="center"/>
              <w:rPr>
                <w:rFonts w:cstheme="minorHAnsi"/>
                <w:color w:val="FFFFFF" w:themeColor="background1"/>
                <w:sz w:val="17"/>
                <w:szCs w:val="17"/>
              </w:rPr>
            </w:pPr>
            <w:r w:rsidRPr="002A271F">
              <w:rPr>
                <w:rFonts w:cstheme="minorHAnsi"/>
                <w:color w:val="000000" w:themeColor="text1"/>
                <w:sz w:val="17"/>
                <w:szCs w:val="17"/>
              </w:rPr>
              <w:t>Coordinador</w:t>
            </w:r>
            <w:r w:rsidR="00FA39BC" w:rsidRPr="002A271F">
              <w:rPr>
                <w:rFonts w:cstheme="minorHAnsi"/>
                <w:color w:val="000000" w:themeColor="text1"/>
                <w:sz w:val="17"/>
                <w:szCs w:val="17"/>
              </w:rPr>
              <w:t xml:space="preserve"> A</w:t>
            </w:r>
          </w:p>
        </w:tc>
        <w:tc>
          <w:tcPr>
            <w:tcW w:w="2563" w:type="dxa"/>
            <w:vAlign w:val="center"/>
          </w:tcPr>
          <w:p w14:paraId="49AF5055" w14:textId="77777777" w:rsidR="00D053A7" w:rsidRPr="00287FB2" w:rsidRDefault="00D053A7" w:rsidP="00D053A7">
            <w:pPr>
              <w:pStyle w:val="Prrafodelista"/>
              <w:numPr>
                <w:ilvl w:val="0"/>
                <w:numId w:val="9"/>
              </w:numPr>
              <w:ind w:left="316" w:hanging="284"/>
              <w:jc w:val="both"/>
              <w:rPr>
                <w:rFonts w:ascii="Calibri" w:hAnsi="Calibri" w:cs="Calibri"/>
                <w:b/>
                <w:bCs/>
                <w:color w:val="000000" w:themeColor="text1"/>
                <w:sz w:val="17"/>
                <w:szCs w:val="17"/>
              </w:rPr>
            </w:pPr>
            <w:r w:rsidRPr="00287FB2">
              <w:rPr>
                <w:rFonts w:ascii="Calibri" w:hAnsi="Calibri" w:cs="Calibri"/>
                <w:sz w:val="17"/>
                <w:szCs w:val="17"/>
                <w:lang w:val="es-ES"/>
              </w:rPr>
              <w:t>Dar seguimiento a los procesos institucionales para el cumplimiento de las obligaciones en materia de transparencia y protección de datos personales.</w:t>
            </w:r>
          </w:p>
          <w:p w14:paraId="65A9ACDC" w14:textId="77777777" w:rsidR="00D053A7" w:rsidRPr="00287FB2" w:rsidRDefault="00D053A7" w:rsidP="00D053A7">
            <w:pPr>
              <w:pStyle w:val="Prrafodelista"/>
              <w:numPr>
                <w:ilvl w:val="0"/>
                <w:numId w:val="9"/>
              </w:numPr>
              <w:ind w:left="316" w:hanging="284"/>
              <w:jc w:val="both"/>
              <w:rPr>
                <w:rFonts w:ascii="Calibri" w:hAnsi="Calibri" w:cs="Calibri"/>
                <w:sz w:val="17"/>
                <w:szCs w:val="17"/>
                <w:lang w:val="es-ES"/>
              </w:rPr>
            </w:pPr>
            <w:r w:rsidRPr="00287FB2">
              <w:rPr>
                <w:rFonts w:ascii="Calibri" w:hAnsi="Calibri" w:cs="Calibri"/>
                <w:sz w:val="17"/>
                <w:szCs w:val="17"/>
                <w:lang w:val="es-ES"/>
              </w:rPr>
              <w:t xml:space="preserve">Dar atención a los Procesos de publicación y actualización de la información pública de oficio en el Portal Institucional de este Instituto y en el Sistema de Portales de Obligaciones de Transparencia (SIPOT), para el debido cumplimiento de las Obligaciones comunes y especificas en materia de Transparencia. </w:t>
            </w:r>
          </w:p>
          <w:p w14:paraId="395967E9" w14:textId="77777777" w:rsidR="00D053A7" w:rsidRPr="00287FB2" w:rsidRDefault="00D053A7" w:rsidP="00D053A7">
            <w:pPr>
              <w:pStyle w:val="Prrafodelista"/>
              <w:numPr>
                <w:ilvl w:val="0"/>
                <w:numId w:val="9"/>
              </w:numPr>
              <w:ind w:left="316" w:hanging="284"/>
              <w:jc w:val="both"/>
              <w:rPr>
                <w:rFonts w:ascii="Calibri" w:hAnsi="Calibri" w:cs="Calibri"/>
                <w:sz w:val="17"/>
                <w:szCs w:val="17"/>
                <w:lang w:val="es-ES"/>
              </w:rPr>
            </w:pPr>
            <w:r w:rsidRPr="00287FB2">
              <w:rPr>
                <w:rFonts w:ascii="Calibri" w:hAnsi="Calibri" w:cs="Calibri"/>
                <w:sz w:val="17"/>
                <w:szCs w:val="17"/>
                <w:lang w:val="es-ES"/>
              </w:rPr>
              <w:t>Crear los hipervínculos solicitados por las áreas para el almacenamiento de la información que forma parte de las obligaciones de transparencia.</w:t>
            </w:r>
          </w:p>
          <w:p w14:paraId="5F46833B" w14:textId="1CCEEEE4" w:rsidR="008C1BDA" w:rsidRPr="00287FB2" w:rsidRDefault="008C1BDA" w:rsidP="00D053A7">
            <w:pPr>
              <w:pStyle w:val="Prrafodelista"/>
              <w:jc w:val="both"/>
              <w:rPr>
                <w:sz w:val="17"/>
                <w:szCs w:val="17"/>
              </w:rPr>
            </w:pPr>
          </w:p>
        </w:tc>
        <w:tc>
          <w:tcPr>
            <w:tcW w:w="2414" w:type="dxa"/>
            <w:vAlign w:val="center"/>
          </w:tcPr>
          <w:p w14:paraId="2F256007" w14:textId="0A836672" w:rsidR="008C1BDA" w:rsidRPr="002A271F" w:rsidRDefault="008C1BDA" w:rsidP="00514AFF">
            <w:pPr>
              <w:jc w:val="center"/>
              <w:rPr>
                <w:rFonts w:cstheme="minorHAnsi"/>
                <w:sz w:val="17"/>
                <w:szCs w:val="17"/>
              </w:rPr>
            </w:pPr>
            <w:r w:rsidRPr="002A271F">
              <w:rPr>
                <w:rFonts w:cstheme="minorHAnsi"/>
                <w:sz w:val="17"/>
                <w:szCs w:val="17"/>
              </w:rPr>
              <w:t xml:space="preserve">Personal habilitado- Responsable de la verificación </w:t>
            </w:r>
            <w:r w:rsidR="00D053A7">
              <w:rPr>
                <w:rFonts w:cstheme="minorHAnsi"/>
                <w:sz w:val="17"/>
                <w:szCs w:val="17"/>
              </w:rPr>
              <w:t>a las obligaciones de transparencia</w:t>
            </w:r>
            <w:r w:rsidRPr="002A271F">
              <w:rPr>
                <w:rFonts w:cstheme="minorHAnsi"/>
                <w:sz w:val="17"/>
                <w:szCs w:val="17"/>
              </w:rPr>
              <w:t>.</w:t>
            </w:r>
          </w:p>
        </w:tc>
        <w:tc>
          <w:tcPr>
            <w:tcW w:w="1402" w:type="dxa"/>
            <w:vAlign w:val="center"/>
          </w:tcPr>
          <w:p w14:paraId="47E1AE1B" w14:textId="615F7326" w:rsidR="008C1BDA" w:rsidRPr="002A271F" w:rsidRDefault="008C1BDA" w:rsidP="00514AFF">
            <w:pPr>
              <w:rPr>
                <w:rFonts w:cstheme="minorHAnsi"/>
                <w:sz w:val="17"/>
                <w:szCs w:val="17"/>
              </w:rPr>
            </w:pPr>
            <w:r w:rsidRPr="002A271F">
              <w:rPr>
                <w:rFonts w:cstheme="minorHAnsi"/>
                <w:sz w:val="17"/>
                <w:szCs w:val="17"/>
              </w:rPr>
              <w:t>E</w:t>
            </w:r>
            <w:r w:rsidR="00267B0F">
              <w:rPr>
                <w:rFonts w:cstheme="minorHAnsi"/>
                <w:sz w:val="17"/>
                <w:szCs w:val="17"/>
              </w:rPr>
              <w:t>structura</w:t>
            </w:r>
          </w:p>
        </w:tc>
      </w:tr>
      <w:tr w:rsidR="004859FD" w:rsidRPr="002A271F" w14:paraId="78755EE8" w14:textId="77777777" w:rsidTr="00514AFF">
        <w:trPr>
          <w:trHeight w:val="454"/>
        </w:trPr>
        <w:tc>
          <w:tcPr>
            <w:tcW w:w="1696" w:type="dxa"/>
            <w:vAlign w:val="center"/>
          </w:tcPr>
          <w:p w14:paraId="1F89FAD3" w14:textId="3485EDE3" w:rsidR="004859FD" w:rsidRPr="002A271F" w:rsidRDefault="004859FD" w:rsidP="004859FD">
            <w:pPr>
              <w:rPr>
                <w:rFonts w:cstheme="minorHAnsi"/>
                <w:color w:val="000000" w:themeColor="text1"/>
                <w:sz w:val="17"/>
                <w:szCs w:val="17"/>
              </w:rPr>
            </w:pPr>
            <w:r w:rsidRPr="002A271F">
              <w:rPr>
                <w:rFonts w:cstheme="minorHAnsi"/>
                <w:color w:val="000000" w:themeColor="text1"/>
                <w:sz w:val="17"/>
                <w:szCs w:val="17"/>
              </w:rPr>
              <w:t>Vacante</w:t>
            </w:r>
          </w:p>
        </w:tc>
        <w:tc>
          <w:tcPr>
            <w:tcW w:w="2268" w:type="dxa"/>
            <w:vAlign w:val="center"/>
          </w:tcPr>
          <w:p w14:paraId="0B6839B6" w14:textId="512534A0" w:rsidR="004859FD" w:rsidRPr="002A271F" w:rsidRDefault="004859FD" w:rsidP="004859FD">
            <w:pPr>
              <w:jc w:val="center"/>
              <w:rPr>
                <w:rFonts w:cstheme="minorHAnsi"/>
                <w:color w:val="000000" w:themeColor="text1"/>
                <w:sz w:val="17"/>
                <w:szCs w:val="17"/>
              </w:rPr>
            </w:pPr>
            <w:r w:rsidRPr="002A271F">
              <w:rPr>
                <w:rFonts w:cstheme="minorHAnsi"/>
                <w:color w:val="000000" w:themeColor="text1"/>
                <w:sz w:val="17"/>
                <w:szCs w:val="17"/>
              </w:rPr>
              <w:t>Coordinador</w:t>
            </w:r>
            <w:r w:rsidR="00FA39BC" w:rsidRPr="002A271F">
              <w:rPr>
                <w:rFonts w:cstheme="minorHAnsi"/>
                <w:color w:val="000000" w:themeColor="text1"/>
                <w:sz w:val="17"/>
                <w:szCs w:val="17"/>
              </w:rPr>
              <w:t xml:space="preserve"> B</w:t>
            </w:r>
          </w:p>
        </w:tc>
        <w:tc>
          <w:tcPr>
            <w:tcW w:w="2563" w:type="dxa"/>
            <w:vAlign w:val="center"/>
          </w:tcPr>
          <w:p w14:paraId="6DE08293" w14:textId="77777777" w:rsidR="004859FD" w:rsidRPr="00287FB2" w:rsidRDefault="004859FD" w:rsidP="00D053A7">
            <w:pPr>
              <w:pStyle w:val="Prrafodelista"/>
              <w:numPr>
                <w:ilvl w:val="0"/>
                <w:numId w:val="9"/>
              </w:numPr>
              <w:ind w:left="316" w:hanging="284"/>
              <w:jc w:val="both"/>
              <w:rPr>
                <w:sz w:val="17"/>
                <w:szCs w:val="17"/>
              </w:rPr>
            </w:pPr>
            <w:r w:rsidRPr="00287FB2">
              <w:rPr>
                <w:sz w:val="17"/>
                <w:szCs w:val="17"/>
              </w:rPr>
              <w:t>Generar estadísticas de las evaluaciones realizadas.</w:t>
            </w:r>
          </w:p>
          <w:p w14:paraId="30708B1B" w14:textId="77777777" w:rsidR="004859FD" w:rsidRPr="00287FB2" w:rsidRDefault="004859FD" w:rsidP="00D053A7">
            <w:pPr>
              <w:pStyle w:val="Prrafodelista"/>
              <w:numPr>
                <w:ilvl w:val="0"/>
                <w:numId w:val="9"/>
              </w:numPr>
              <w:ind w:left="316" w:hanging="316"/>
              <w:jc w:val="both"/>
              <w:rPr>
                <w:sz w:val="17"/>
                <w:szCs w:val="17"/>
              </w:rPr>
            </w:pPr>
            <w:r w:rsidRPr="00287FB2">
              <w:rPr>
                <w:sz w:val="17"/>
                <w:szCs w:val="17"/>
              </w:rPr>
              <w:t>Realizar el programa de capacitaciones.</w:t>
            </w:r>
          </w:p>
          <w:p w14:paraId="0B3DB81D" w14:textId="77777777" w:rsidR="00D053A7" w:rsidRPr="00287FB2" w:rsidRDefault="00D053A7" w:rsidP="00D053A7">
            <w:pPr>
              <w:pStyle w:val="Prrafodelista"/>
              <w:numPr>
                <w:ilvl w:val="0"/>
                <w:numId w:val="9"/>
              </w:numPr>
              <w:ind w:left="316" w:hanging="316"/>
              <w:jc w:val="both"/>
              <w:rPr>
                <w:rFonts w:ascii="Calibri" w:hAnsi="Calibri" w:cs="Calibri"/>
                <w:sz w:val="17"/>
                <w:szCs w:val="17"/>
                <w:lang w:val="es-ES"/>
              </w:rPr>
            </w:pPr>
            <w:r w:rsidRPr="00287FB2">
              <w:rPr>
                <w:rFonts w:ascii="Calibri" w:hAnsi="Calibri" w:cs="Calibri"/>
                <w:sz w:val="17"/>
                <w:szCs w:val="17"/>
                <w:lang w:val="es-ES"/>
              </w:rPr>
              <w:lastRenderedPageBreak/>
              <w:t>Cargar, actualizar y validar la información que cada una de las áreas ha cargado en la Plataforma Nacional de Transparencia, en el portal institucional del IEEPCO.</w:t>
            </w:r>
          </w:p>
          <w:p w14:paraId="387AB26A" w14:textId="55AFBFC5" w:rsidR="00D053A7" w:rsidRPr="00287FB2" w:rsidRDefault="00D053A7" w:rsidP="00D053A7">
            <w:pPr>
              <w:pStyle w:val="Prrafodelista"/>
              <w:numPr>
                <w:ilvl w:val="0"/>
                <w:numId w:val="9"/>
              </w:numPr>
              <w:ind w:left="316" w:hanging="316"/>
              <w:jc w:val="both"/>
              <w:rPr>
                <w:rFonts w:ascii="Calibri" w:hAnsi="Calibri" w:cs="Calibri"/>
                <w:sz w:val="17"/>
                <w:szCs w:val="17"/>
              </w:rPr>
            </w:pPr>
            <w:r w:rsidRPr="00287FB2">
              <w:rPr>
                <w:rFonts w:ascii="Calibri" w:hAnsi="Calibri" w:cs="Calibri"/>
                <w:sz w:val="17"/>
                <w:szCs w:val="17"/>
              </w:rPr>
              <w:t xml:space="preserve">Darle seguimiento al Dictamen de cumplimiento que emite la Autoridad Garante, sobre el procedimiento de verificación virtual 2025 de las Obligaciones de Transparencia publicadas por este Sujeto Obligado, en su portal Institucional de Transparencia y en la Plataforma Nacional de Transparencia durante el ejercicio 2025. </w:t>
            </w:r>
          </w:p>
        </w:tc>
        <w:tc>
          <w:tcPr>
            <w:tcW w:w="2414" w:type="dxa"/>
            <w:vAlign w:val="center"/>
          </w:tcPr>
          <w:p w14:paraId="561B684B" w14:textId="41103E68" w:rsidR="004859FD" w:rsidRPr="002A271F" w:rsidRDefault="004859FD" w:rsidP="004859FD">
            <w:pPr>
              <w:jc w:val="center"/>
              <w:rPr>
                <w:rFonts w:cstheme="minorHAnsi"/>
                <w:sz w:val="17"/>
                <w:szCs w:val="17"/>
              </w:rPr>
            </w:pPr>
            <w:r w:rsidRPr="002A271F">
              <w:rPr>
                <w:rFonts w:cstheme="minorHAnsi"/>
                <w:sz w:val="17"/>
                <w:szCs w:val="17"/>
              </w:rPr>
              <w:lastRenderedPageBreak/>
              <w:t>Personal habilitado- Responsable de la verificación de los partidos políticos</w:t>
            </w:r>
            <w:r w:rsidR="00D50379" w:rsidRPr="002A271F">
              <w:rPr>
                <w:rFonts w:cstheme="minorHAnsi"/>
                <w:sz w:val="17"/>
                <w:szCs w:val="17"/>
              </w:rPr>
              <w:t xml:space="preserve"> con registro local</w:t>
            </w:r>
            <w:r w:rsidRPr="002A271F">
              <w:rPr>
                <w:rFonts w:cstheme="minorHAnsi"/>
                <w:sz w:val="17"/>
                <w:szCs w:val="17"/>
              </w:rPr>
              <w:t>.</w:t>
            </w:r>
          </w:p>
        </w:tc>
        <w:tc>
          <w:tcPr>
            <w:tcW w:w="1402" w:type="dxa"/>
            <w:vAlign w:val="center"/>
          </w:tcPr>
          <w:p w14:paraId="747CF2A3" w14:textId="064B3F81" w:rsidR="004859FD" w:rsidRPr="002A271F" w:rsidRDefault="004859FD" w:rsidP="004859FD">
            <w:pPr>
              <w:rPr>
                <w:rFonts w:cstheme="minorHAnsi"/>
                <w:sz w:val="17"/>
                <w:szCs w:val="17"/>
              </w:rPr>
            </w:pPr>
            <w:r w:rsidRPr="002A271F">
              <w:rPr>
                <w:rFonts w:cstheme="minorHAnsi"/>
                <w:sz w:val="17"/>
                <w:szCs w:val="17"/>
              </w:rPr>
              <w:t>E</w:t>
            </w:r>
            <w:r w:rsidR="00267B0F">
              <w:rPr>
                <w:rFonts w:cstheme="minorHAnsi"/>
                <w:sz w:val="17"/>
                <w:szCs w:val="17"/>
              </w:rPr>
              <w:t>structura</w:t>
            </w:r>
          </w:p>
        </w:tc>
      </w:tr>
      <w:tr w:rsidR="008C1BDA" w:rsidRPr="002A271F" w14:paraId="115C8956" w14:textId="77777777" w:rsidTr="00514AFF">
        <w:trPr>
          <w:trHeight w:val="454"/>
        </w:trPr>
        <w:tc>
          <w:tcPr>
            <w:tcW w:w="1696" w:type="dxa"/>
            <w:vAlign w:val="center"/>
          </w:tcPr>
          <w:p w14:paraId="518FA53E"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Vacante</w:t>
            </w:r>
          </w:p>
        </w:tc>
        <w:tc>
          <w:tcPr>
            <w:tcW w:w="2268" w:type="dxa"/>
            <w:vAlign w:val="center"/>
          </w:tcPr>
          <w:p w14:paraId="0EC329D2" w14:textId="6E638E0D"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Técnico A</w:t>
            </w:r>
          </w:p>
        </w:tc>
        <w:tc>
          <w:tcPr>
            <w:tcW w:w="2563" w:type="dxa"/>
            <w:vAlign w:val="center"/>
          </w:tcPr>
          <w:p w14:paraId="4E3FE80B" w14:textId="3912D6AB" w:rsidR="008C1BDA" w:rsidRPr="00287FB2" w:rsidRDefault="008C1BDA" w:rsidP="00514AFF">
            <w:pPr>
              <w:pStyle w:val="Prrafodelista"/>
              <w:numPr>
                <w:ilvl w:val="0"/>
                <w:numId w:val="9"/>
              </w:numPr>
              <w:ind w:left="340" w:hanging="284"/>
              <w:jc w:val="both"/>
              <w:rPr>
                <w:sz w:val="17"/>
                <w:szCs w:val="17"/>
              </w:rPr>
            </w:pPr>
            <w:r w:rsidRPr="00287FB2">
              <w:rPr>
                <w:sz w:val="17"/>
                <w:szCs w:val="17"/>
              </w:rPr>
              <w:t>Elaborar</w:t>
            </w:r>
            <w:r w:rsidR="008644C4" w:rsidRPr="00287FB2">
              <w:rPr>
                <w:sz w:val="17"/>
                <w:szCs w:val="17"/>
              </w:rPr>
              <w:t xml:space="preserve"> los</w:t>
            </w:r>
            <w:r w:rsidRPr="00287FB2">
              <w:rPr>
                <w:sz w:val="17"/>
                <w:szCs w:val="17"/>
              </w:rPr>
              <w:t xml:space="preserve"> proyecto</w:t>
            </w:r>
            <w:r w:rsidR="008644C4" w:rsidRPr="00287FB2">
              <w:rPr>
                <w:sz w:val="17"/>
                <w:szCs w:val="17"/>
              </w:rPr>
              <w:t>s</w:t>
            </w:r>
            <w:r w:rsidRPr="00287FB2">
              <w:rPr>
                <w:sz w:val="17"/>
                <w:szCs w:val="17"/>
              </w:rPr>
              <w:t xml:space="preserve"> de tablas de aplicabilidad </w:t>
            </w:r>
            <w:r w:rsidR="008644C4" w:rsidRPr="00287FB2">
              <w:rPr>
                <w:sz w:val="17"/>
                <w:szCs w:val="17"/>
              </w:rPr>
              <w:t>de las obligaciones de transparencia comunes y específicas</w:t>
            </w:r>
            <w:r w:rsidRPr="00287FB2">
              <w:rPr>
                <w:sz w:val="17"/>
                <w:szCs w:val="17"/>
              </w:rPr>
              <w:t>.</w:t>
            </w:r>
          </w:p>
          <w:p w14:paraId="1B4638E7" w14:textId="33B7D85F" w:rsidR="008C1BDA" w:rsidRPr="00287FB2" w:rsidRDefault="008C1BDA" w:rsidP="004859FD">
            <w:pPr>
              <w:pStyle w:val="Prrafodelista"/>
              <w:numPr>
                <w:ilvl w:val="0"/>
                <w:numId w:val="9"/>
              </w:numPr>
              <w:ind w:left="340" w:hanging="284"/>
              <w:jc w:val="both"/>
              <w:rPr>
                <w:sz w:val="17"/>
                <w:szCs w:val="17"/>
              </w:rPr>
            </w:pPr>
            <w:r w:rsidRPr="00287FB2">
              <w:rPr>
                <w:sz w:val="17"/>
                <w:szCs w:val="17"/>
              </w:rPr>
              <w:t>Realizar proyectos de acuerdos para su aprobación, o es su caso modificación de las tablas de aplicabilidad.</w:t>
            </w:r>
          </w:p>
        </w:tc>
        <w:tc>
          <w:tcPr>
            <w:tcW w:w="2414" w:type="dxa"/>
            <w:vAlign w:val="center"/>
          </w:tcPr>
          <w:p w14:paraId="7001B7C7" w14:textId="2EB5A53A" w:rsidR="008C1BDA" w:rsidRPr="002A271F" w:rsidRDefault="008C1BDA" w:rsidP="00514AFF">
            <w:pPr>
              <w:jc w:val="center"/>
              <w:rPr>
                <w:rFonts w:cstheme="minorHAnsi"/>
                <w:color w:val="000000" w:themeColor="text1"/>
                <w:sz w:val="17"/>
                <w:szCs w:val="17"/>
              </w:rPr>
            </w:pPr>
            <w:r w:rsidRPr="002A271F">
              <w:rPr>
                <w:rFonts w:cstheme="minorHAnsi"/>
                <w:sz w:val="17"/>
                <w:szCs w:val="17"/>
              </w:rPr>
              <w:t>Personal habilitado- Responsable de las tablas de aplicabilidad de los partidos políticos</w:t>
            </w:r>
            <w:r w:rsidR="00D50379" w:rsidRPr="002A271F">
              <w:rPr>
                <w:rFonts w:cstheme="minorHAnsi"/>
                <w:sz w:val="17"/>
                <w:szCs w:val="17"/>
              </w:rPr>
              <w:t xml:space="preserve"> con registro local</w:t>
            </w:r>
            <w:r w:rsidRPr="002A271F">
              <w:rPr>
                <w:rFonts w:cstheme="minorHAnsi"/>
                <w:sz w:val="17"/>
                <w:szCs w:val="17"/>
              </w:rPr>
              <w:t>.</w:t>
            </w:r>
          </w:p>
        </w:tc>
        <w:tc>
          <w:tcPr>
            <w:tcW w:w="1402" w:type="dxa"/>
            <w:vAlign w:val="center"/>
          </w:tcPr>
          <w:p w14:paraId="0CF44089"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Eventual</w:t>
            </w:r>
          </w:p>
        </w:tc>
      </w:tr>
      <w:tr w:rsidR="008B4254" w:rsidRPr="002A271F" w14:paraId="20BD19AA" w14:textId="77777777" w:rsidTr="00514AFF">
        <w:trPr>
          <w:trHeight w:val="454"/>
        </w:trPr>
        <w:tc>
          <w:tcPr>
            <w:tcW w:w="1696" w:type="dxa"/>
            <w:vAlign w:val="center"/>
          </w:tcPr>
          <w:p w14:paraId="595EF051" w14:textId="7AD8AD1F" w:rsidR="008B4254" w:rsidRPr="002A271F" w:rsidRDefault="008B4254" w:rsidP="008B4254">
            <w:pPr>
              <w:rPr>
                <w:rFonts w:cstheme="minorHAnsi"/>
                <w:color w:val="000000" w:themeColor="text1"/>
                <w:sz w:val="17"/>
                <w:szCs w:val="17"/>
              </w:rPr>
            </w:pPr>
            <w:r w:rsidRPr="002A271F">
              <w:rPr>
                <w:rFonts w:cstheme="minorHAnsi"/>
                <w:color w:val="000000" w:themeColor="text1"/>
                <w:sz w:val="17"/>
                <w:szCs w:val="17"/>
              </w:rPr>
              <w:t>Vacante</w:t>
            </w:r>
          </w:p>
        </w:tc>
        <w:tc>
          <w:tcPr>
            <w:tcW w:w="2268" w:type="dxa"/>
            <w:vAlign w:val="center"/>
          </w:tcPr>
          <w:p w14:paraId="2A362925" w14:textId="3C489B09" w:rsidR="008B4254" w:rsidRPr="002A271F" w:rsidRDefault="008B4254" w:rsidP="008B4254">
            <w:pPr>
              <w:jc w:val="center"/>
              <w:rPr>
                <w:rFonts w:cstheme="minorHAnsi"/>
                <w:color w:val="000000" w:themeColor="text1"/>
                <w:sz w:val="17"/>
                <w:szCs w:val="17"/>
              </w:rPr>
            </w:pPr>
            <w:r w:rsidRPr="002A271F">
              <w:rPr>
                <w:rFonts w:cstheme="minorHAnsi"/>
                <w:color w:val="000000" w:themeColor="text1"/>
                <w:sz w:val="17"/>
                <w:szCs w:val="17"/>
              </w:rPr>
              <w:t xml:space="preserve">Técnico </w:t>
            </w:r>
            <w:r w:rsidR="002308F5" w:rsidRPr="002A271F">
              <w:rPr>
                <w:rFonts w:cstheme="minorHAnsi"/>
                <w:color w:val="000000" w:themeColor="text1"/>
                <w:sz w:val="17"/>
                <w:szCs w:val="17"/>
              </w:rPr>
              <w:t>B</w:t>
            </w:r>
          </w:p>
        </w:tc>
        <w:tc>
          <w:tcPr>
            <w:tcW w:w="2563" w:type="dxa"/>
            <w:vAlign w:val="center"/>
          </w:tcPr>
          <w:p w14:paraId="25851326" w14:textId="6F669455" w:rsidR="008B4254" w:rsidRPr="00287FB2" w:rsidRDefault="008644C4" w:rsidP="008B4254">
            <w:pPr>
              <w:pStyle w:val="Prrafodelista"/>
              <w:numPr>
                <w:ilvl w:val="0"/>
                <w:numId w:val="9"/>
              </w:numPr>
              <w:ind w:left="340" w:hanging="284"/>
              <w:jc w:val="both"/>
              <w:rPr>
                <w:sz w:val="17"/>
                <w:szCs w:val="17"/>
              </w:rPr>
            </w:pPr>
            <w:r w:rsidRPr="00287FB2">
              <w:rPr>
                <w:sz w:val="17"/>
                <w:szCs w:val="17"/>
              </w:rPr>
              <w:t>Programar mesas de trabajo con las diferentes áreas del Instituto</w:t>
            </w:r>
            <w:r w:rsidR="008B4254" w:rsidRPr="00287FB2">
              <w:rPr>
                <w:sz w:val="17"/>
                <w:szCs w:val="17"/>
              </w:rPr>
              <w:t xml:space="preserve"> para el llenado y actualización de las tablas de aplicabilidad.</w:t>
            </w:r>
          </w:p>
          <w:p w14:paraId="7D3C53D8" w14:textId="4B31EA26" w:rsidR="008B4254" w:rsidRPr="00287FB2" w:rsidRDefault="008B4254" w:rsidP="008B4254">
            <w:pPr>
              <w:pStyle w:val="Prrafodelista"/>
              <w:numPr>
                <w:ilvl w:val="0"/>
                <w:numId w:val="9"/>
              </w:numPr>
              <w:ind w:left="340" w:hanging="284"/>
              <w:jc w:val="both"/>
              <w:rPr>
                <w:sz w:val="17"/>
                <w:szCs w:val="17"/>
              </w:rPr>
            </w:pPr>
            <w:r w:rsidRPr="00287FB2">
              <w:rPr>
                <w:sz w:val="17"/>
                <w:szCs w:val="17"/>
              </w:rPr>
              <w:t xml:space="preserve">Programar </w:t>
            </w:r>
            <w:r w:rsidR="008644C4" w:rsidRPr="00287FB2">
              <w:rPr>
                <w:sz w:val="17"/>
                <w:szCs w:val="17"/>
              </w:rPr>
              <w:t>capacitaciones con las diferentes áreas del Instituto</w:t>
            </w:r>
            <w:r w:rsidR="00637854" w:rsidRPr="00287FB2">
              <w:rPr>
                <w:sz w:val="17"/>
                <w:szCs w:val="17"/>
              </w:rPr>
              <w:t xml:space="preserve"> </w:t>
            </w:r>
            <w:r w:rsidRPr="00287FB2">
              <w:rPr>
                <w:sz w:val="17"/>
                <w:szCs w:val="17"/>
              </w:rPr>
              <w:t>cuando existan modificaciones a los Lineamientos Técnicos Generales.</w:t>
            </w:r>
          </w:p>
          <w:p w14:paraId="7AD5427C" w14:textId="0E698AC5" w:rsidR="008B4254" w:rsidRPr="00287FB2" w:rsidRDefault="008B4254" w:rsidP="008B4254">
            <w:pPr>
              <w:pStyle w:val="Prrafodelista"/>
              <w:numPr>
                <w:ilvl w:val="0"/>
                <w:numId w:val="9"/>
              </w:numPr>
              <w:ind w:left="340" w:hanging="284"/>
              <w:jc w:val="both"/>
              <w:rPr>
                <w:sz w:val="17"/>
                <w:szCs w:val="17"/>
              </w:rPr>
            </w:pPr>
            <w:r w:rsidRPr="00287FB2">
              <w:rPr>
                <w:sz w:val="17"/>
                <w:szCs w:val="17"/>
              </w:rPr>
              <w:t>Coadyuvar con la revisión de los formatos aprobados en las tablas de aplicabilidad para su verificación.</w:t>
            </w:r>
          </w:p>
        </w:tc>
        <w:tc>
          <w:tcPr>
            <w:tcW w:w="2414" w:type="dxa"/>
            <w:vAlign w:val="center"/>
          </w:tcPr>
          <w:p w14:paraId="62648B47" w14:textId="3AC9107F" w:rsidR="008B4254" w:rsidRPr="002A271F" w:rsidRDefault="008B4254" w:rsidP="008B4254">
            <w:pPr>
              <w:jc w:val="center"/>
              <w:rPr>
                <w:rFonts w:cstheme="minorHAnsi"/>
                <w:sz w:val="17"/>
                <w:szCs w:val="17"/>
              </w:rPr>
            </w:pPr>
            <w:r w:rsidRPr="002A271F">
              <w:rPr>
                <w:rFonts w:cstheme="minorHAnsi"/>
                <w:sz w:val="17"/>
                <w:szCs w:val="17"/>
              </w:rPr>
              <w:t>Personal habilitado- Responsable de las tablas de aplicabilidad de los partidos políticos</w:t>
            </w:r>
            <w:r w:rsidR="00637854" w:rsidRPr="002A271F">
              <w:rPr>
                <w:rFonts w:cstheme="minorHAnsi"/>
                <w:sz w:val="17"/>
                <w:szCs w:val="17"/>
              </w:rPr>
              <w:t xml:space="preserve"> con registro local</w:t>
            </w:r>
            <w:r w:rsidRPr="002A271F">
              <w:rPr>
                <w:rFonts w:cstheme="minorHAnsi"/>
                <w:sz w:val="17"/>
                <w:szCs w:val="17"/>
              </w:rPr>
              <w:t>.</w:t>
            </w:r>
          </w:p>
        </w:tc>
        <w:tc>
          <w:tcPr>
            <w:tcW w:w="1402" w:type="dxa"/>
            <w:vAlign w:val="center"/>
          </w:tcPr>
          <w:p w14:paraId="464002ED" w14:textId="70697D5B" w:rsidR="008B4254" w:rsidRPr="002A271F" w:rsidRDefault="008B4254" w:rsidP="008B4254">
            <w:pPr>
              <w:rPr>
                <w:rFonts w:cstheme="minorHAnsi"/>
                <w:color w:val="000000" w:themeColor="text1"/>
                <w:sz w:val="17"/>
                <w:szCs w:val="17"/>
              </w:rPr>
            </w:pPr>
            <w:r w:rsidRPr="002A271F">
              <w:rPr>
                <w:rFonts w:cstheme="minorHAnsi"/>
                <w:color w:val="000000" w:themeColor="text1"/>
                <w:sz w:val="17"/>
                <w:szCs w:val="17"/>
              </w:rPr>
              <w:t>Eventual</w:t>
            </w:r>
          </w:p>
        </w:tc>
      </w:tr>
      <w:tr w:rsidR="008C1BDA" w:rsidRPr="002A271F" w14:paraId="44AC01D5" w14:textId="77777777" w:rsidTr="00514AFF">
        <w:trPr>
          <w:trHeight w:val="454"/>
        </w:trPr>
        <w:tc>
          <w:tcPr>
            <w:tcW w:w="1696" w:type="dxa"/>
            <w:vAlign w:val="center"/>
          </w:tcPr>
          <w:p w14:paraId="260D593F"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 xml:space="preserve">Vacante </w:t>
            </w:r>
          </w:p>
        </w:tc>
        <w:tc>
          <w:tcPr>
            <w:tcW w:w="2268" w:type="dxa"/>
            <w:vAlign w:val="center"/>
          </w:tcPr>
          <w:p w14:paraId="692597C8"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Supervisor</w:t>
            </w:r>
          </w:p>
        </w:tc>
        <w:tc>
          <w:tcPr>
            <w:tcW w:w="2563" w:type="dxa"/>
            <w:vAlign w:val="center"/>
          </w:tcPr>
          <w:p w14:paraId="4FE96F80" w14:textId="77777777" w:rsidR="008C1BDA" w:rsidRPr="00287FB2" w:rsidRDefault="008C1BDA" w:rsidP="00514AFF">
            <w:pPr>
              <w:pStyle w:val="Prrafodelista"/>
              <w:numPr>
                <w:ilvl w:val="0"/>
                <w:numId w:val="9"/>
              </w:numPr>
              <w:ind w:left="340" w:hanging="284"/>
              <w:jc w:val="both"/>
              <w:rPr>
                <w:sz w:val="17"/>
                <w:szCs w:val="17"/>
              </w:rPr>
            </w:pPr>
            <w:r w:rsidRPr="00287FB2">
              <w:rPr>
                <w:sz w:val="17"/>
                <w:szCs w:val="17"/>
              </w:rPr>
              <w:t>Operación de la Plataforma Nacional de Transparencia.</w:t>
            </w:r>
          </w:p>
          <w:p w14:paraId="496774BD" w14:textId="39EA5A7A" w:rsidR="008C1BDA" w:rsidRPr="00287FB2" w:rsidRDefault="008644C4" w:rsidP="00514AFF">
            <w:pPr>
              <w:pStyle w:val="Prrafodelista"/>
              <w:numPr>
                <w:ilvl w:val="0"/>
                <w:numId w:val="9"/>
              </w:numPr>
              <w:ind w:left="340" w:hanging="284"/>
              <w:jc w:val="both"/>
              <w:rPr>
                <w:sz w:val="17"/>
                <w:szCs w:val="17"/>
              </w:rPr>
            </w:pPr>
            <w:r w:rsidRPr="00287FB2">
              <w:rPr>
                <w:sz w:val="17"/>
                <w:szCs w:val="17"/>
              </w:rPr>
              <w:t>C</w:t>
            </w:r>
            <w:r w:rsidR="008C1BDA" w:rsidRPr="00287FB2">
              <w:rPr>
                <w:sz w:val="17"/>
                <w:szCs w:val="17"/>
              </w:rPr>
              <w:t xml:space="preserve">onfigurar y administrar la Plataforma Nacional de Transparencia para </w:t>
            </w:r>
            <w:r w:rsidRPr="00287FB2">
              <w:rPr>
                <w:sz w:val="17"/>
                <w:szCs w:val="17"/>
              </w:rPr>
              <w:t>los diferentes usuarios de las áreas de este Instituto</w:t>
            </w:r>
          </w:p>
          <w:p w14:paraId="6BEC3479" w14:textId="02EA1348" w:rsidR="008644C4" w:rsidRPr="00287FB2" w:rsidRDefault="008C1BDA" w:rsidP="008644C4">
            <w:pPr>
              <w:pStyle w:val="Prrafodelista"/>
              <w:numPr>
                <w:ilvl w:val="0"/>
                <w:numId w:val="9"/>
              </w:numPr>
              <w:ind w:left="340" w:hanging="284"/>
              <w:jc w:val="both"/>
              <w:rPr>
                <w:sz w:val="17"/>
                <w:szCs w:val="17"/>
              </w:rPr>
            </w:pPr>
            <w:r w:rsidRPr="00287FB2">
              <w:rPr>
                <w:sz w:val="17"/>
                <w:szCs w:val="17"/>
              </w:rPr>
              <w:t xml:space="preserve">Incorporar y desincorporar a los </w:t>
            </w:r>
            <w:r w:rsidR="008644C4" w:rsidRPr="00287FB2">
              <w:rPr>
                <w:sz w:val="17"/>
                <w:szCs w:val="17"/>
              </w:rPr>
              <w:t>usuarios de las áreas de este Instituto, cuando estas se designe una nueva persona responsable.</w:t>
            </w:r>
          </w:p>
          <w:p w14:paraId="2691B81E" w14:textId="0F4250E7" w:rsidR="008C1BDA" w:rsidRPr="00287FB2" w:rsidRDefault="008C1BDA" w:rsidP="00514AFF">
            <w:pPr>
              <w:pStyle w:val="Prrafodelista"/>
              <w:numPr>
                <w:ilvl w:val="0"/>
                <w:numId w:val="9"/>
              </w:numPr>
              <w:ind w:left="340" w:hanging="284"/>
              <w:jc w:val="both"/>
              <w:rPr>
                <w:sz w:val="17"/>
                <w:szCs w:val="17"/>
              </w:rPr>
            </w:pPr>
            <w:r w:rsidRPr="00287FB2">
              <w:rPr>
                <w:sz w:val="17"/>
                <w:szCs w:val="17"/>
              </w:rPr>
              <w:lastRenderedPageBreak/>
              <w:t xml:space="preserve">Proporcionar el soporte técnico en la operación </w:t>
            </w:r>
            <w:r w:rsidR="008644C4" w:rsidRPr="00287FB2">
              <w:rPr>
                <w:sz w:val="17"/>
                <w:szCs w:val="17"/>
              </w:rPr>
              <w:t>del SIPOT</w:t>
            </w:r>
            <w:r w:rsidRPr="00287FB2">
              <w:rPr>
                <w:sz w:val="17"/>
                <w:szCs w:val="17"/>
              </w:rPr>
              <w:t>.</w:t>
            </w:r>
          </w:p>
        </w:tc>
        <w:tc>
          <w:tcPr>
            <w:tcW w:w="2414" w:type="dxa"/>
            <w:vAlign w:val="center"/>
          </w:tcPr>
          <w:p w14:paraId="3F51310A" w14:textId="77777777" w:rsidR="008C1BDA" w:rsidRPr="002A271F" w:rsidRDefault="008C1BDA" w:rsidP="00514AFF">
            <w:pPr>
              <w:jc w:val="center"/>
              <w:rPr>
                <w:rFonts w:cstheme="minorHAnsi"/>
                <w:sz w:val="17"/>
                <w:szCs w:val="17"/>
              </w:rPr>
            </w:pPr>
            <w:r w:rsidRPr="002A271F">
              <w:rPr>
                <w:rFonts w:cstheme="minorHAnsi"/>
                <w:color w:val="000000" w:themeColor="text1"/>
                <w:sz w:val="17"/>
                <w:szCs w:val="17"/>
              </w:rPr>
              <w:lastRenderedPageBreak/>
              <w:t xml:space="preserve">Personal habilitado- responsable de tecnologías de la Plataforma Nacional de Transparencia </w:t>
            </w:r>
          </w:p>
        </w:tc>
        <w:tc>
          <w:tcPr>
            <w:tcW w:w="1402" w:type="dxa"/>
            <w:vAlign w:val="center"/>
          </w:tcPr>
          <w:p w14:paraId="28D313D1" w14:textId="6F0A47ED"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E</w:t>
            </w:r>
            <w:r w:rsidR="00267B0F">
              <w:rPr>
                <w:rFonts w:cstheme="minorHAnsi"/>
                <w:color w:val="000000" w:themeColor="text1"/>
                <w:sz w:val="17"/>
                <w:szCs w:val="17"/>
              </w:rPr>
              <w:t>structura</w:t>
            </w:r>
          </w:p>
        </w:tc>
      </w:tr>
      <w:tr w:rsidR="008C1BDA" w:rsidRPr="002A271F" w14:paraId="381E87C7" w14:textId="77777777" w:rsidTr="00514AFF">
        <w:trPr>
          <w:trHeight w:val="454"/>
        </w:trPr>
        <w:tc>
          <w:tcPr>
            <w:tcW w:w="1696" w:type="dxa"/>
            <w:vAlign w:val="center"/>
          </w:tcPr>
          <w:p w14:paraId="15CF181B"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 xml:space="preserve">Vacante </w:t>
            </w:r>
          </w:p>
        </w:tc>
        <w:tc>
          <w:tcPr>
            <w:tcW w:w="2268" w:type="dxa"/>
            <w:vAlign w:val="center"/>
          </w:tcPr>
          <w:p w14:paraId="44DC817A" w14:textId="4EBDD0E4"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Analista</w:t>
            </w:r>
            <w:r w:rsidR="00603987" w:rsidRPr="002A271F">
              <w:rPr>
                <w:rFonts w:cstheme="minorHAnsi"/>
                <w:color w:val="000000" w:themeColor="text1"/>
                <w:sz w:val="17"/>
                <w:szCs w:val="17"/>
              </w:rPr>
              <w:t xml:space="preserve"> A</w:t>
            </w:r>
          </w:p>
        </w:tc>
        <w:tc>
          <w:tcPr>
            <w:tcW w:w="2563" w:type="dxa"/>
            <w:vAlign w:val="center"/>
          </w:tcPr>
          <w:p w14:paraId="5A5FEB9A" w14:textId="77777777" w:rsidR="008C1BDA" w:rsidRPr="002A271F" w:rsidRDefault="008C1BDA" w:rsidP="00514AFF">
            <w:pPr>
              <w:pStyle w:val="Prrafodelista"/>
              <w:numPr>
                <w:ilvl w:val="0"/>
                <w:numId w:val="11"/>
              </w:numPr>
              <w:ind w:left="316" w:hanging="284"/>
              <w:jc w:val="both"/>
              <w:rPr>
                <w:sz w:val="17"/>
                <w:szCs w:val="17"/>
              </w:rPr>
            </w:pPr>
            <w:r w:rsidRPr="002A271F">
              <w:rPr>
                <w:sz w:val="17"/>
                <w:szCs w:val="17"/>
              </w:rPr>
              <w:t>Realizar la Protección de datos personales cuando así lo requiera el programa.</w:t>
            </w:r>
          </w:p>
          <w:p w14:paraId="2CDE5B52" w14:textId="77777777" w:rsidR="008C1BDA" w:rsidRPr="002A271F" w:rsidRDefault="008C1BDA" w:rsidP="00514AFF">
            <w:pPr>
              <w:pStyle w:val="Prrafodelista"/>
              <w:numPr>
                <w:ilvl w:val="0"/>
                <w:numId w:val="11"/>
              </w:numPr>
              <w:ind w:left="316" w:hanging="284"/>
              <w:jc w:val="both"/>
              <w:rPr>
                <w:sz w:val="17"/>
                <w:szCs w:val="17"/>
              </w:rPr>
            </w:pPr>
            <w:r w:rsidRPr="002A271F">
              <w:rPr>
                <w:sz w:val="17"/>
                <w:szCs w:val="17"/>
              </w:rPr>
              <w:t>Avisos de privacidad en relación a la información de cuestionarios.</w:t>
            </w:r>
          </w:p>
          <w:p w14:paraId="6962339A" w14:textId="77777777" w:rsidR="008C1BDA" w:rsidRPr="002A271F" w:rsidRDefault="008C1BDA" w:rsidP="00514AFF">
            <w:pPr>
              <w:pStyle w:val="Prrafodelista"/>
              <w:numPr>
                <w:ilvl w:val="0"/>
                <w:numId w:val="11"/>
              </w:numPr>
              <w:ind w:left="316" w:hanging="284"/>
              <w:jc w:val="both"/>
              <w:rPr>
                <w:sz w:val="17"/>
                <w:szCs w:val="17"/>
              </w:rPr>
            </w:pPr>
            <w:r w:rsidRPr="002A271F">
              <w:rPr>
                <w:sz w:val="17"/>
                <w:szCs w:val="17"/>
              </w:rPr>
              <w:t>Resguardar y realizar el proyecto de consentimientos expresos firmados y de tratamiento.</w:t>
            </w:r>
          </w:p>
          <w:p w14:paraId="1FD82C62" w14:textId="318CF98D" w:rsidR="008C1BDA" w:rsidRPr="002A271F" w:rsidRDefault="008C1BDA" w:rsidP="00603987">
            <w:pPr>
              <w:pStyle w:val="Prrafodelista"/>
              <w:numPr>
                <w:ilvl w:val="0"/>
                <w:numId w:val="11"/>
              </w:numPr>
              <w:ind w:left="316" w:hanging="284"/>
              <w:jc w:val="both"/>
              <w:rPr>
                <w:sz w:val="17"/>
                <w:szCs w:val="17"/>
              </w:rPr>
            </w:pPr>
            <w:r w:rsidRPr="002A271F">
              <w:rPr>
                <w:sz w:val="17"/>
                <w:szCs w:val="17"/>
              </w:rPr>
              <w:t>Coordinar y distribuir cuentas de acceso y contraseñas genéricas por candidaturas.</w:t>
            </w:r>
          </w:p>
        </w:tc>
        <w:tc>
          <w:tcPr>
            <w:tcW w:w="2414" w:type="dxa"/>
            <w:vAlign w:val="center"/>
          </w:tcPr>
          <w:p w14:paraId="432B7A5A" w14:textId="77777777" w:rsidR="008C1BDA" w:rsidRPr="002A271F" w:rsidRDefault="008C1BDA" w:rsidP="00514AFF">
            <w:pPr>
              <w:jc w:val="center"/>
              <w:rPr>
                <w:rFonts w:cstheme="minorHAnsi"/>
                <w:color w:val="000000" w:themeColor="text1"/>
                <w:sz w:val="17"/>
                <w:szCs w:val="17"/>
              </w:rPr>
            </w:pPr>
            <w:r w:rsidRPr="002A271F">
              <w:rPr>
                <w:rFonts w:cstheme="minorHAnsi"/>
                <w:color w:val="000000" w:themeColor="text1"/>
                <w:sz w:val="17"/>
                <w:szCs w:val="17"/>
              </w:rPr>
              <w:t>Personal habilitado- responsable del Sistema “Candidatas y Candidatos, Conóceles”</w:t>
            </w:r>
          </w:p>
        </w:tc>
        <w:tc>
          <w:tcPr>
            <w:tcW w:w="1402" w:type="dxa"/>
            <w:vAlign w:val="center"/>
          </w:tcPr>
          <w:p w14:paraId="7601A4DC" w14:textId="77777777" w:rsidR="008C1BDA" w:rsidRPr="002A271F" w:rsidRDefault="008C1BDA" w:rsidP="00514AFF">
            <w:pPr>
              <w:rPr>
                <w:rFonts w:cstheme="minorHAnsi"/>
                <w:color w:val="000000" w:themeColor="text1"/>
                <w:sz w:val="17"/>
                <w:szCs w:val="17"/>
              </w:rPr>
            </w:pPr>
            <w:r w:rsidRPr="002A271F">
              <w:rPr>
                <w:rFonts w:cstheme="minorHAnsi"/>
                <w:color w:val="000000" w:themeColor="text1"/>
                <w:sz w:val="17"/>
                <w:szCs w:val="17"/>
              </w:rPr>
              <w:t xml:space="preserve">Eventual </w:t>
            </w:r>
          </w:p>
        </w:tc>
      </w:tr>
      <w:tr w:rsidR="00603987" w:rsidRPr="002A271F" w14:paraId="3E832982" w14:textId="77777777" w:rsidTr="00514AFF">
        <w:trPr>
          <w:trHeight w:val="454"/>
        </w:trPr>
        <w:tc>
          <w:tcPr>
            <w:tcW w:w="1696" w:type="dxa"/>
            <w:vAlign w:val="center"/>
          </w:tcPr>
          <w:p w14:paraId="21B84E6D" w14:textId="583D0F2C" w:rsidR="00603987" w:rsidRPr="002A271F" w:rsidRDefault="00603987" w:rsidP="00603987">
            <w:pPr>
              <w:rPr>
                <w:rFonts w:cstheme="minorHAnsi"/>
                <w:color w:val="000000" w:themeColor="text1"/>
                <w:sz w:val="17"/>
                <w:szCs w:val="17"/>
              </w:rPr>
            </w:pPr>
            <w:r w:rsidRPr="002A271F">
              <w:rPr>
                <w:rFonts w:cstheme="minorHAnsi"/>
                <w:color w:val="000000" w:themeColor="text1"/>
                <w:sz w:val="17"/>
                <w:szCs w:val="17"/>
              </w:rPr>
              <w:t xml:space="preserve">Vacante </w:t>
            </w:r>
          </w:p>
        </w:tc>
        <w:tc>
          <w:tcPr>
            <w:tcW w:w="2268" w:type="dxa"/>
            <w:vAlign w:val="center"/>
          </w:tcPr>
          <w:p w14:paraId="36A57135" w14:textId="397BFF93" w:rsidR="00603987" w:rsidRPr="002A271F" w:rsidRDefault="00603987" w:rsidP="00603987">
            <w:pPr>
              <w:jc w:val="center"/>
              <w:rPr>
                <w:rFonts w:cstheme="minorHAnsi"/>
                <w:color w:val="000000" w:themeColor="text1"/>
                <w:sz w:val="17"/>
                <w:szCs w:val="17"/>
              </w:rPr>
            </w:pPr>
            <w:r w:rsidRPr="002A271F">
              <w:rPr>
                <w:rFonts w:cstheme="minorHAnsi"/>
                <w:color w:val="000000" w:themeColor="text1"/>
                <w:sz w:val="17"/>
                <w:szCs w:val="17"/>
              </w:rPr>
              <w:t>Analista A</w:t>
            </w:r>
          </w:p>
        </w:tc>
        <w:tc>
          <w:tcPr>
            <w:tcW w:w="2563" w:type="dxa"/>
            <w:vAlign w:val="center"/>
          </w:tcPr>
          <w:p w14:paraId="221F0DF2" w14:textId="77777777" w:rsidR="00603987" w:rsidRPr="002A271F" w:rsidRDefault="00603987" w:rsidP="00603987">
            <w:pPr>
              <w:pStyle w:val="Prrafodelista"/>
              <w:numPr>
                <w:ilvl w:val="0"/>
                <w:numId w:val="11"/>
              </w:numPr>
              <w:ind w:left="316" w:hanging="284"/>
              <w:jc w:val="both"/>
              <w:rPr>
                <w:sz w:val="17"/>
                <w:szCs w:val="17"/>
              </w:rPr>
            </w:pPr>
            <w:r w:rsidRPr="002A271F">
              <w:rPr>
                <w:sz w:val="17"/>
                <w:szCs w:val="17"/>
              </w:rPr>
              <w:t>Elaboración de informes.</w:t>
            </w:r>
          </w:p>
          <w:p w14:paraId="1C66C812" w14:textId="77777777" w:rsidR="00603987" w:rsidRPr="002A271F" w:rsidRDefault="00603987" w:rsidP="00603987">
            <w:pPr>
              <w:pStyle w:val="Prrafodelista"/>
              <w:numPr>
                <w:ilvl w:val="0"/>
                <w:numId w:val="11"/>
              </w:numPr>
              <w:ind w:left="316" w:hanging="284"/>
              <w:jc w:val="both"/>
              <w:rPr>
                <w:sz w:val="17"/>
                <w:szCs w:val="17"/>
              </w:rPr>
            </w:pPr>
            <w:r w:rsidRPr="002A271F">
              <w:rPr>
                <w:sz w:val="17"/>
                <w:szCs w:val="17"/>
              </w:rPr>
              <w:t>Distribuir a partidos políticos el manual de usuario del sistema.</w:t>
            </w:r>
          </w:p>
          <w:p w14:paraId="2E161522" w14:textId="77777777" w:rsidR="00603987" w:rsidRPr="002A271F" w:rsidRDefault="00603987" w:rsidP="00603987">
            <w:pPr>
              <w:pStyle w:val="Prrafodelista"/>
              <w:numPr>
                <w:ilvl w:val="0"/>
                <w:numId w:val="11"/>
              </w:numPr>
              <w:ind w:left="316" w:hanging="284"/>
              <w:jc w:val="both"/>
              <w:rPr>
                <w:sz w:val="17"/>
                <w:szCs w:val="17"/>
              </w:rPr>
            </w:pPr>
            <w:r w:rsidRPr="002A271F">
              <w:rPr>
                <w:sz w:val="17"/>
                <w:szCs w:val="17"/>
              </w:rPr>
              <w:t>Revisar la base de datos generada por la información del cuestionario curricular y de datos personales sensibles del cuestionario de identidad.</w:t>
            </w:r>
          </w:p>
          <w:p w14:paraId="203594D7" w14:textId="77777777" w:rsidR="00603987" w:rsidRPr="002A271F" w:rsidRDefault="00603987" w:rsidP="00603987">
            <w:pPr>
              <w:pStyle w:val="Prrafodelista"/>
              <w:numPr>
                <w:ilvl w:val="0"/>
                <w:numId w:val="11"/>
              </w:numPr>
              <w:ind w:left="316" w:hanging="284"/>
              <w:jc w:val="both"/>
              <w:rPr>
                <w:sz w:val="17"/>
                <w:szCs w:val="17"/>
              </w:rPr>
            </w:pPr>
            <w:r w:rsidRPr="002A271F">
              <w:rPr>
                <w:sz w:val="17"/>
                <w:szCs w:val="17"/>
              </w:rPr>
              <w:t>Capacitación a los partidos políticos para el uso del sistema.</w:t>
            </w:r>
          </w:p>
          <w:p w14:paraId="03F4CE48" w14:textId="429BCDA1" w:rsidR="00603987" w:rsidRPr="002A271F" w:rsidRDefault="00603987" w:rsidP="00603987">
            <w:pPr>
              <w:pStyle w:val="Prrafodelista"/>
              <w:numPr>
                <w:ilvl w:val="0"/>
                <w:numId w:val="11"/>
              </w:numPr>
              <w:ind w:left="316" w:hanging="284"/>
              <w:jc w:val="both"/>
              <w:rPr>
                <w:sz w:val="17"/>
                <w:szCs w:val="17"/>
              </w:rPr>
            </w:pPr>
            <w:r w:rsidRPr="002A271F">
              <w:rPr>
                <w:sz w:val="17"/>
                <w:szCs w:val="17"/>
              </w:rPr>
              <w:t>Supervisión y verificación de la captura de contenidos en los cuestionarios.</w:t>
            </w:r>
          </w:p>
        </w:tc>
        <w:tc>
          <w:tcPr>
            <w:tcW w:w="2414" w:type="dxa"/>
            <w:vAlign w:val="center"/>
          </w:tcPr>
          <w:p w14:paraId="619A5355" w14:textId="6E2C64F0" w:rsidR="00603987" w:rsidRPr="002A271F" w:rsidRDefault="00603987" w:rsidP="00603987">
            <w:pPr>
              <w:jc w:val="center"/>
              <w:rPr>
                <w:rFonts w:cstheme="minorHAnsi"/>
                <w:color w:val="000000" w:themeColor="text1"/>
                <w:sz w:val="17"/>
                <w:szCs w:val="17"/>
              </w:rPr>
            </w:pPr>
            <w:r w:rsidRPr="002A271F">
              <w:rPr>
                <w:rFonts w:cstheme="minorHAnsi"/>
                <w:color w:val="000000" w:themeColor="text1"/>
                <w:sz w:val="17"/>
                <w:szCs w:val="17"/>
              </w:rPr>
              <w:t>Personal habilitado- responsable del Sistema “Candidatas y Candidatos, Conóceles”</w:t>
            </w:r>
          </w:p>
        </w:tc>
        <w:tc>
          <w:tcPr>
            <w:tcW w:w="1402" w:type="dxa"/>
            <w:vAlign w:val="center"/>
          </w:tcPr>
          <w:p w14:paraId="787BC00A" w14:textId="38294805" w:rsidR="00603987" w:rsidRPr="002A271F" w:rsidRDefault="00603987" w:rsidP="00603987">
            <w:pPr>
              <w:rPr>
                <w:rFonts w:cstheme="minorHAnsi"/>
                <w:color w:val="000000" w:themeColor="text1"/>
                <w:sz w:val="17"/>
                <w:szCs w:val="17"/>
              </w:rPr>
            </w:pPr>
            <w:r w:rsidRPr="002A271F">
              <w:rPr>
                <w:rFonts w:cstheme="minorHAnsi"/>
                <w:color w:val="000000" w:themeColor="text1"/>
                <w:sz w:val="17"/>
                <w:szCs w:val="17"/>
              </w:rPr>
              <w:t xml:space="preserve">Eventual </w:t>
            </w:r>
          </w:p>
        </w:tc>
      </w:tr>
    </w:tbl>
    <w:p w14:paraId="5241B9AF" w14:textId="35C068DC" w:rsidR="00862069" w:rsidRDefault="00862069">
      <w:pPr>
        <w:rPr>
          <w:rFonts w:asciiTheme="majorHAnsi" w:hAnsiTheme="majorHAnsi" w:cstheme="majorHAnsi"/>
          <w:b/>
          <w:bCs/>
          <w:color w:val="800000"/>
          <w:sz w:val="24"/>
          <w:szCs w:val="24"/>
        </w:rPr>
      </w:pPr>
    </w:p>
    <w:p w14:paraId="3183A0BB" w14:textId="21B9F37D" w:rsidR="008644C4" w:rsidRDefault="008644C4">
      <w:pPr>
        <w:rPr>
          <w:rFonts w:asciiTheme="majorHAnsi" w:hAnsiTheme="majorHAnsi" w:cstheme="majorHAnsi"/>
          <w:b/>
          <w:bCs/>
          <w:color w:val="800000"/>
          <w:sz w:val="24"/>
          <w:szCs w:val="24"/>
        </w:rPr>
      </w:pPr>
    </w:p>
    <w:p w14:paraId="75BEB5CF" w14:textId="3051B744" w:rsidR="008644C4" w:rsidRDefault="008644C4">
      <w:pPr>
        <w:rPr>
          <w:rFonts w:asciiTheme="majorHAnsi" w:hAnsiTheme="majorHAnsi" w:cstheme="majorHAnsi"/>
          <w:b/>
          <w:bCs/>
          <w:color w:val="800000"/>
          <w:sz w:val="24"/>
          <w:szCs w:val="24"/>
        </w:rPr>
      </w:pPr>
    </w:p>
    <w:p w14:paraId="49F0894A" w14:textId="2BCFB0B4" w:rsidR="008644C4" w:rsidRDefault="008644C4">
      <w:pPr>
        <w:rPr>
          <w:rFonts w:asciiTheme="majorHAnsi" w:hAnsiTheme="majorHAnsi" w:cstheme="majorHAnsi"/>
          <w:b/>
          <w:bCs/>
          <w:color w:val="800000"/>
          <w:sz w:val="24"/>
          <w:szCs w:val="24"/>
        </w:rPr>
      </w:pPr>
    </w:p>
    <w:p w14:paraId="59BAB48B" w14:textId="6AAD1973" w:rsidR="008644C4" w:rsidRDefault="008644C4">
      <w:pPr>
        <w:rPr>
          <w:rFonts w:asciiTheme="majorHAnsi" w:hAnsiTheme="majorHAnsi" w:cstheme="majorHAnsi"/>
          <w:b/>
          <w:bCs/>
          <w:color w:val="800000"/>
          <w:sz w:val="24"/>
          <w:szCs w:val="24"/>
        </w:rPr>
      </w:pPr>
    </w:p>
    <w:p w14:paraId="0DB652A2" w14:textId="268CBC03" w:rsidR="008644C4" w:rsidRDefault="008644C4">
      <w:pPr>
        <w:rPr>
          <w:rFonts w:asciiTheme="majorHAnsi" w:hAnsiTheme="majorHAnsi" w:cstheme="majorHAnsi"/>
          <w:b/>
          <w:bCs/>
          <w:color w:val="800000"/>
          <w:sz w:val="24"/>
          <w:szCs w:val="24"/>
        </w:rPr>
      </w:pPr>
    </w:p>
    <w:p w14:paraId="00158A8C" w14:textId="5570CCF6" w:rsidR="008644C4" w:rsidRDefault="008644C4">
      <w:pPr>
        <w:rPr>
          <w:rFonts w:asciiTheme="majorHAnsi" w:hAnsiTheme="majorHAnsi" w:cstheme="majorHAnsi"/>
          <w:b/>
          <w:bCs/>
          <w:color w:val="800000"/>
          <w:sz w:val="24"/>
          <w:szCs w:val="24"/>
        </w:rPr>
      </w:pPr>
    </w:p>
    <w:p w14:paraId="6373EABC" w14:textId="71010EF4" w:rsidR="008644C4" w:rsidRDefault="008644C4">
      <w:pPr>
        <w:rPr>
          <w:rFonts w:asciiTheme="majorHAnsi" w:hAnsiTheme="majorHAnsi" w:cstheme="majorHAnsi"/>
          <w:b/>
          <w:bCs/>
          <w:color w:val="800000"/>
          <w:sz w:val="24"/>
          <w:szCs w:val="24"/>
        </w:rPr>
      </w:pPr>
    </w:p>
    <w:p w14:paraId="50A78C9E" w14:textId="46CA6B7B" w:rsidR="008644C4" w:rsidRDefault="008644C4">
      <w:pPr>
        <w:rPr>
          <w:rFonts w:asciiTheme="majorHAnsi" w:hAnsiTheme="majorHAnsi" w:cstheme="majorHAnsi"/>
          <w:b/>
          <w:bCs/>
          <w:color w:val="800000"/>
          <w:sz w:val="24"/>
          <w:szCs w:val="24"/>
        </w:rPr>
      </w:pPr>
    </w:p>
    <w:p w14:paraId="5E8A1E9B" w14:textId="77777777" w:rsidR="008644C4" w:rsidRPr="002A271F" w:rsidRDefault="008644C4">
      <w:pPr>
        <w:rPr>
          <w:rFonts w:asciiTheme="majorHAnsi" w:hAnsiTheme="majorHAnsi" w:cstheme="majorHAnsi"/>
          <w:b/>
          <w:bCs/>
          <w:color w:val="800000"/>
          <w:sz w:val="24"/>
          <w:szCs w:val="24"/>
        </w:rPr>
      </w:pPr>
    </w:p>
    <w:tbl>
      <w:tblPr>
        <w:tblStyle w:val="Tablaconcuadrcula"/>
        <w:tblpPr w:leftFromText="141" w:rightFromText="141" w:vertAnchor="text" w:horzAnchor="page" w:tblpX="436" w:tblpY="824"/>
        <w:tblW w:w="11335" w:type="dxa"/>
        <w:tblCellMar>
          <w:left w:w="70" w:type="dxa"/>
          <w:right w:w="70" w:type="dxa"/>
        </w:tblCellMar>
        <w:tblLook w:val="0000" w:firstRow="0" w:lastRow="0" w:firstColumn="0" w:lastColumn="0" w:noHBand="0" w:noVBand="0"/>
      </w:tblPr>
      <w:tblGrid>
        <w:gridCol w:w="2547"/>
        <w:gridCol w:w="3544"/>
        <w:gridCol w:w="1842"/>
        <w:gridCol w:w="3402"/>
      </w:tblGrid>
      <w:tr w:rsidR="00E16022" w:rsidRPr="002A271F" w14:paraId="54882757" w14:textId="77777777" w:rsidTr="00D42F37">
        <w:trPr>
          <w:trHeight w:val="240"/>
        </w:trPr>
        <w:tc>
          <w:tcPr>
            <w:tcW w:w="11335" w:type="dxa"/>
            <w:gridSpan w:val="4"/>
            <w:shd w:val="clear" w:color="auto" w:fill="D0CECE" w:themeFill="background2" w:themeFillShade="E6"/>
          </w:tcPr>
          <w:p w14:paraId="22F2B7F6" w14:textId="2F007175" w:rsidR="00E16022" w:rsidRPr="002A271F" w:rsidRDefault="00CF03C9"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lastRenderedPageBreak/>
              <w:t xml:space="preserve">                             </w:t>
            </w:r>
          </w:p>
        </w:tc>
      </w:tr>
      <w:tr w:rsidR="00870CF0" w:rsidRPr="002A271F" w14:paraId="373E8A8B" w14:textId="076BB4C9" w:rsidTr="00D42F37">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tcPr>
          <w:p w14:paraId="08AB2A19" w14:textId="06627021" w:rsidR="00870CF0" w:rsidRPr="002A271F" w:rsidRDefault="00870CF0"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PROGRAMA:</w:t>
            </w:r>
          </w:p>
        </w:tc>
        <w:tc>
          <w:tcPr>
            <w:tcW w:w="8788" w:type="dxa"/>
            <w:gridSpan w:val="3"/>
          </w:tcPr>
          <w:p w14:paraId="4A033346" w14:textId="532C9BEB" w:rsidR="00870CF0" w:rsidRPr="002A271F" w:rsidRDefault="00CF03C9" w:rsidP="00D42F37">
            <w:pPr>
              <w:jc w:val="cente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PROCESOS ELECTORALES, MECANISMOS DE PARTICIPACIÓN CIUDADANA Y MEDIOS DE IMPUGNACIÓN</w:t>
            </w:r>
          </w:p>
        </w:tc>
      </w:tr>
      <w:tr w:rsidR="00870CF0" w:rsidRPr="002A271F" w14:paraId="0B7A9F63" w14:textId="77D2DD5E"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F83504A" w14:textId="77777777" w:rsidR="00870CF0" w:rsidRPr="002A271F" w:rsidRDefault="00870CF0" w:rsidP="00D42F37">
            <w:pPr>
              <w:rPr>
                <w:rFonts w:asciiTheme="majorHAnsi" w:hAnsiTheme="majorHAnsi" w:cstheme="majorHAnsi"/>
                <w:color w:val="000000" w:themeColor="text1"/>
                <w:sz w:val="24"/>
                <w:szCs w:val="24"/>
              </w:rPr>
            </w:pPr>
          </w:p>
        </w:tc>
      </w:tr>
      <w:tr w:rsidR="00870CF0" w:rsidRPr="002A271F" w14:paraId="5B8546EE" w14:textId="1BAC0B84" w:rsidTr="00862069">
        <w:tblPrEx>
          <w:tblCellMar>
            <w:left w:w="108" w:type="dxa"/>
            <w:right w:w="108" w:type="dxa"/>
          </w:tblCellMar>
          <w:tblLook w:val="04A0" w:firstRow="1" w:lastRow="0" w:firstColumn="1" w:lastColumn="0" w:noHBand="0" w:noVBand="1"/>
        </w:tblPrEx>
        <w:trPr>
          <w:trHeight w:val="620"/>
        </w:trPr>
        <w:tc>
          <w:tcPr>
            <w:tcW w:w="2547" w:type="dxa"/>
            <w:shd w:val="clear" w:color="auto" w:fill="D0CECE" w:themeFill="background2" w:themeFillShade="E6"/>
          </w:tcPr>
          <w:p w14:paraId="7A414877" w14:textId="415E87CF" w:rsidR="00870CF0" w:rsidRPr="002A271F" w:rsidRDefault="00870CF0"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PROYECTO ESTRATÉGICO:</w:t>
            </w:r>
          </w:p>
        </w:tc>
        <w:tc>
          <w:tcPr>
            <w:tcW w:w="8788" w:type="dxa"/>
            <w:gridSpan w:val="3"/>
          </w:tcPr>
          <w:p w14:paraId="32427855" w14:textId="45BD34AE" w:rsidR="00870CF0" w:rsidRPr="002A271F" w:rsidRDefault="00CF03C9" w:rsidP="00D42F37">
            <w:pPr>
              <w:rPr>
                <w:rFonts w:asciiTheme="majorHAnsi" w:hAnsiTheme="majorHAnsi" w:cstheme="majorHAnsi"/>
                <w:color w:val="000000" w:themeColor="text1"/>
                <w:sz w:val="24"/>
                <w:szCs w:val="24"/>
              </w:rPr>
            </w:pPr>
            <w:r w:rsidRPr="002A271F">
              <w:rPr>
                <w:rFonts w:asciiTheme="majorHAnsi" w:hAnsiTheme="majorHAnsi" w:cstheme="majorHAnsi"/>
                <w:b/>
                <w:bCs/>
                <w:color w:val="000000" w:themeColor="text1"/>
                <w:sz w:val="24"/>
                <w:szCs w:val="24"/>
              </w:rPr>
              <w:t>Acceso a la Información, Protección de Datos Personales, Obligaciones de Transparencia.</w:t>
            </w:r>
          </w:p>
        </w:tc>
      </w:tr>
      <w:tr w:rsidR="00870CF0" w:rsidRPr="002A271F" w14:paraId="1789C7A9" w14:textId="3B0F2341"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4EC84E4D" w14:textId="77777777" w:rsidR="00870CF0" w:rsidRPr="002A271F" w:rsidRDefault="00870CF0" w:rsidP="00D42F37">
            <w:pPr>
              <w:rPr>
                <w:rFonts w:asciiTheme="majorHAnsi" w:hAnsiTheme="majorHAnsi" w:cstheme="majorHAnsi"/>
                <w:color w:val="000000" w:themeColor="text1"/>
                <w:sz w:val="24"/>
                <w:szCs w:val="24"/>
              </w:rPr>
            </w:pPr>
          </w:p>
        </w:tc>
      </w:tr>
      <w:tr w:rsidR="00870CF0" w:rsidRPr="002A271F" w14:paraId="055EE959" w14:textId="7570CA11" w:rsidTr="00862069">
        <w:tblPrEx>
          <w:tblCellMar>
            <w:left w:w="108" w:type="dxa"/>
            <w:right w:w="108" w:type="dxa"/>
          </w:tblCellMar>
          <w:tblLook w:val="04A0" w:firstRow="1" w:lastRow="0" w:firstColumn="1" w:lastColumn="0" w:noHBand="0" w:noVBand="1"/>
        </w:tblPrEx>
        <w:trPr>
          <w:trHeight w:val="421"/>
        </w:trPr>
        <w:tc>
          <w:tcPr>
            <w:tcW w:w="2547" w:type="dxa"/>
            <w:shd w:val="clear" w:color="auto" w:fill="D0CECE" w:themeFill="background2" w:themeFillShade="E6"/>
          </w:tcPr>
          <w:p w14:paraId="1BBD5C5D" w14:textId="628CEB3C" w:rsidR="00870CF0" w:rsidRPr="002A271F" w:rsidRDefault="00870CF0"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ÁREA RESPONSABLE:</w:t>
            </w:r>
          </w:p>
        </w:tc>
        <w:tc>
          <w:tcPr>
            <w:tcW w:w="8788" w:type="dxa"/>
            <w:gridSpan w:val="3"/>
          </w:tcPr>
          <w:p w14:paraId="0304F62D" w14:textId="28BC783E" w:rsidR="00870CF0" w:rsidRPr="002A271F" w:rsidRDefault="00670925" w:rsidP="00D42F37">
            <w:pPr>
              <w:rPr>
                <w:rFonts w:asciiTheme="majorHAnsi" w:hAnsiTheme="majorHAnsi" w:cstheme="majorHAnsi"/>
                <w:color w:val="000000" w:themeColor="text1"/>
                <w:sz w:val="24"/>
                <w:szCs w:val="24"/>
              </w:rPr>
            </w:pPr>
            <w:r w:rsidRPr="002A271F">
              <w:rPr>
                <w:rFonts w:asciiTheme="majorHAnsi" w:hAnsiTheme="majorHAnsi" w:cstheme="majorHAnsi"/>
                <w:color w:val="000000" w:themeColor="text1"/>
                <w:sz w:val="24"/>
                <w:szCs w:val="24"/>
              </w:rPr>
              <w:t>Unidad Técnica de Transparencia y Acceso a la Información del IEEPCO.</w:t>
            </w:r>
          </w:p>
        </w:tc>
      </w:tr>
      <w:tr w:rsidR="00870CF0" w:rsidRPr="002A271F" w14:paraId="3FCE4702" w14:textId="7064C388"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4AE3889" w14:textId="77777777" w:rsidR="00870CF0" w:rsidRPr="002A271F" w:rsidRDefault="00870CF0" w:rsidP="00D42F37">
            <w:pPr>
              <w:rPr>
                <w:rFonts w:asciiTheme="majorHAnsi" w:hAnsiTheme="majorHAnsi" w:cstheme="majorHAnsi"/>
                <w:color w:val="000000" w:themeColor="text1"/>
                <w:sz w:val="24"/>
                <w:szCs w:val="24"/>
              </w:rPr>
            </w:pPr>
          </w:p>
        </w:tc>
      </w:tr>
      <w:tr w:rsidR="00870CF0" w:rsidRPr="002A271F" w14:paraId="50A7955E" w14:textId="0ABBC18E" w:rsidTr="00D42F37">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tcPr>
          <w:p w14:paraId="6786F53C" w14:textId="5329513C" w:rsidR="00870CF0" w:rsidRPr="002A271F" w:rsidRDefault="00870CF0"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POBLACIÓN POTENCIAL:</w:t>
            </w:r>
          </w:p>
        </w:tc>
        <w:tc>
          <w:tcPr>
            <w:tcW w:w="3544" w:type="dxa"/>
          </w:tcPr>
          <w:p w14:paraId="3F7AF303" w14:textId="3158F6D3" w:rsidR="00870CF0" w:rsidRPr="002A271F" w:rsidRDefault="00670925" w:rsidP="00D42F37">
            <w:pPr>
              <w:rPr>
                <w:rFonts w:asciiTheme="majorHAnsi" w:hAnsiTheme="majorHAnsi" w:cstheme="majorHAnsi"/>
                <w:color w:val="000000" w:themeColor="text1"/>
                <w:sz w:val="24"/>
                <w:szCs w:val="24"/>
              </w:rPr>
            </w:pPr>
            <w:r w:rsidRPr="002A271F">
              <w:rPr>
                <w:rFonts w:ascii="Calibri" w:hAnsi="Calibri" w:cs="Calibri"/>
                <w:sz w:val="24"/>
                <w:szCs w:val="24"/>
                <w:lang w:val="es-ES"/>
              </w:rPr>
              <w:t xml:space="preserve">Personas de 10 años </w:t>
            </w:r>
            <w:r w:rsidR="001F3E9E" w:rsidRPr="002A271F">
              <w:rPr>
                <w:rFonts w:ascii="Calibri" w:hAnsi="Calibri" w:cs="Calibri"/>
                <w:sz w:val="24"/>
                <w:szCs w:val="24"/>
                <w:lang w:val="es-ES"/>
              </w:rPr>
              <w:t xml:space="preserve">en adelante </w:t>
            </w:r>
            <w:r w:rsidRPr="002A271F">
              <w:rPr>
                <w:rFonts w:ascii="Calibri" w:hAnsi="Calibri" w:cs="Calibri"/>
                <w:sz w:val="24"/>
                <w:szCs w:val="24"/>
                <w:lang w:val="es-ES"/>
              </w:rPr>
              <w:t>que podrían desear ejercer su derecho de acceso a la información y personas de 18 años en adelante cuyos datos personales podrían estar en posesión del IEEPCO.</w:t>
            </w:r>
          </w:p>
        </w:tc>
        <w:tc>
          <w:tcPr>
            <w:tcW w:w="1842" w:type="dxa"/>
            <w:shd w:val="clear" w:color="auto" w:fill="D0CECE" w:themeFill="background2" w:themeFillShade="E6"/>
          </w:tcPr>
          <w:p w14:paraId="6AC9895D" w14:textId="503CDF40" w:rsidR="00870CF0" w:rsidRPr="002A271F" w:rsidRDefault="00870CF0" w:rsidP="00D42F37">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POBLACIÓN OBJETIVO:</w:t>
            </w:r>
          </w:p>
        </w:tc>
        <w:tc>
          <w:tcPr>
            <w:tcW w:w="3402" w:type="dxa"/>
          </w:tcPr>
          <w:p w14:paraId="5FFD19A2" w14:textId="0286E7D0" w:rsidR="00870CF0" w:rsidRPr="002A271F" w:rsidRDefault="00670925" w:rsidP="00670925">
            <w:pPr>
              <w:jc w:val="both"/>
              <w:rPr>
                <w:rFonts w:asciiTheme="majorHAnsi" w:hAnsiTheme="majorHAnsi" w:cstheme="majorHAnsi"/>
                <w:color w:val="000000" w:themeColor="text1"/>
                <w:sz w:val="24"/>
                <w:szCs w:val="24"/>
              </w:rPr>
            </w:pPr>
            <w:r w:rsidRPr="002A271F">
              <w:rPr>
                <w:rFonts w:ascii="Calibri" w:hAnsi="Calibri" w:cs="Calibri"/>
                <w:sz w:val="24"/>
                <w:szCs w:val="24"/>
                <w:lang w:val="es-ES"/>
              </w:rPr>
              <w:t xml:space="preserve">Personas que habitan el </w:t>
            </w:r>
            <w:r w:rsidR="006400C8" w:rsidRPr="002A271F">
              <w:rPr>
                <w:rFonts w:ascii="Calibri" w:hAnsi="Calibri" w:cs="Calibri"/>
                <w:sz w:val="24"/>
                <w:szCs w:val="24"/>
                <w:lang w:val="es-ES"/>
              </w:rPr>
              <w:t>territorio Oaxaqueño</w:t>
            </w:r>
            <w:r w:rsidR="007F4C8F" w:rsidRPr="002A271F">
              <w:rPr>
                <w:rFonts w:ascii="Calibri" w:hAnsi="Calibri" w:cs="Calibri"/>
                <w:sz w:val="24"/>
                <w:szCs w:val="24"/>
                <w:lang w:val="es-ES"/>
              </w:rPr>
              <w:t>.</w:t>
            </w:r>
          </w:p>
        </w:tc>
      </w:tr>
      <w:tr w:rsidR="00870CF0" w:rsidRPr="002A271F" w14:paraId="25147E15" w14:textId="0BCD4CC6"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5E06F124" w14:textId="77777777" w:rsidR="00870CF0" w:rsidRPr="002A271F" w:rsidRDefault="00870CF0" w:rsidP="00D42F37">
            <w:pPr>
              <w:rPr>
                <w:rFonts w:asciiTheme="majorHAnsi" w:hAnsiTheme="majorHAnsi" w:cstheme="majorHAnsi"/>
                <w:color w:val="000000" w:themeColor="text1"/>
                <w:sz w:val="24"/>
                <w:szCs w:val="24"/>
              </w:rPr>
            </w:pPr>
          </w:p>
        </w:tc>
      </w:tr>
    </w:tbl>
    <w:p w14:paraId="2D43FDDF" w14:textId="77777777" w:rsidR="00862069" w:rsidRPr="002A271F" w:rsidRDefault="00862069" w:rsidP="005C77A6">
      <w:pPr>
        <w:rPr>
          <w:rFonts w:asciiTheme="majorHAnsi" w:hAnsiTheme="majorHAnsi" w:cstheme="majorHAnsi"/>
          <w:b/>
          <w:bCs/>
          <w:color w:val="800000"/>
          <w:sz w:val="2"/>
          <w:szCs w:val="2"/>
        </w:rPr>
      </w:pPr>
    </w:p>
    <w:p w14:paraId="393B41D4" w14:textId="479153AD" w:rsidR="00D42F37" w:rsidRPr="002A271F" w:rsidRDefault="00D42F37" w:rsidP="00D42F37">
      <w:pPr>
        <w:jc w:val="center"/>
        <w:rPr>
          <w:rFonts w:asciiTheme="majorHAnsi" w:hAnsiTheme="majorHAnsi" w:cstheme="majorHAnsi"/>
          <w:color w:val="000000" w:themeColor="text1"/>
          <w:sz w:val="24"/>
          <w:szCs w:val="24"/>
        </w:rPr>
      </w:pPr>
      <w:r w:rsidRPr="002A271F">
        <w:rPr>
          <w:rFonts w:asciiTheme="majorHAnsi" w:hAnsiTheme="majorHAnsi" w:cstheme="majorHAnsi"/>
          <w:b/>
          <w:bCs/>
          <w:color w:val="800000"/>
          <w:sz w:val="40"/>
          <w:szCs w:val="40"/>
        </w:rPr>
        <w:t>PROGRAMACIÓN DE ACTIVIDADES</w:t>
      </w:r>
    </w:p>
    <w:p w14:paraId="010E01C7" w14:textId="5CA8F994" w:rsidR="00B76FE6" w:rsidRPr="002A271F" w:rsidRDefault="00B76FE6" w:rsidP="00F320CB">
      <w:pPr>
        <w:rPr>
          <w:rFonts w:asciiTheme="majorHAnsi" w:hAnsiTheme="majorHAnsi" w:cstheme="majorHAnsi"/>
          <w:color w:val="000000" w:themeColor="text1"/>
          <w:sz w:val="2"/>
          <w:szCs w:val="2"/>
        </w:rPr>
      </w:pPr>
    </w:p>
    <w:p w14:paraId="597B981A" w14:textId="75870884" w:rsidR="00D42F37" w:rsidRPr="002A271F" w:rsidRDefault="00D42F37" w:rsidP="00F320CB">
      <w:pPr>
        <w:rPr>
          <w:rFonts w:asciiTheme="majorHAnsi" w:hAnsiTheme="majorHAnsi" w:cstheme="majorHAnsi"/>
          <w:color w:val="000000" w:themeColor="text1"/>
          <w:sz w:val="2"/>
          <w:szCs w:val="2"/>
        </w:rPr>
      </w:pPr>
    </w:p>
    <w:tbl>
      <w:tblPr>
        <w:tblStyle w:val="Tablaconcuadrcula"/>
        <w:tblpPr w:leftFromText="141" w:rightFromText="141" w:vertAnchor="text" w:horzAnchor="margin" w:tblpXSpec="center" w:tblpY="4"/>
        <w:tblW w:w="11194" w:type="dxa"/>
        <w:tblLayout w:type="fixed"/>
        <w:tblLook w:val="04A0" w:firstRow="1" w:lastRow="0" w:firstColumn="1" w:lastColumn="0" w:noHBand="0" w:noVBand="1"/>
      </w:tblPr>
      <w:tblGrid>
        <w:gridCol w:w="1352"/>
        <w:gridCol w:w="2187"/>
        <w:gridCol w:w="992"/>
        <w:gridCol w:w="709"/>
        <w:gridCol w:w="709"/>
        <w:gridCol w:w="709"/>
        <w:gridCol w:w="708"/>
        <w:gridCol w:w="2694"/>
        <w:gridCol w:w="1134"/>
      </w:tblGrid>
      <w:tr w:rsidR="00251B7B" w:rsidRPr="002A271F" w14:paraId="1572ACF5" w14:textId="77777777" w:rsidTr="00251B7B">
        <w:trPr>
          <w:trHeight w:val="215"/>
        </w:trPr>
        <w:tc>
          <w:tcPr>
            <w:tcW w:w="1352" w:type="dxa"/>
            <w:vMerge w:val="restart"/>
            <w:shd w:val="clear" w:color="auto" w:fill="800000"/>
            <w:vAlign w:val="center"/>
          </w:tcPr>
          <w:p w14:paraId="1DD057A1"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OBJETIVO</w:t>
            </w:r>
          </w:p>
        </w:tc>
        <w:tc>
          <w:tcPr>
            <w:tcW w:w="2187" w:type="dxa"/>
            <w:vMerge w:val="restart"/>
            <w:shd w:val="clear" w:color="auto" w:fill="800000"/>
            <w:vAlign w:val="center"/>
          </w:tcPr>
          <w:p w14:paraId="5CBE885D"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ACTIVIDAD</w:t>
            </w:r>
          </w:p>
        </w:tc>
        <w:tc>
          <w:tcPr>
            <w:tcW w:w="992" w:type="dxa"/>
            <w:vMerge w:val="restart"/>
            <w:shd w:val="clear" w:color="auto" w:fill="800000"/>
            <w:vAlign w:val="center"/>
          </w:tcPr>
          <w:p w14:paraId="14823F90"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INDICADOR</w:t>
            </w:r>
          </w:p>
        </w:tc>
        <w:tc>
          <w:tcPr>
            <w:tcW w:w="2835" w:type="dxa"/>
            <w:gridSpan w:val="4"/>
            <w:shd w:val="clear" w:color="auto" w:fill="800000"/>
            <w:vAlign w:val="center"/>
          </w:tcPr>
          <w:p w14:paraId="63CD40BE"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METAS</w:t>
            </w:r>
          </w:p>
        </w:tc>
        <w:tc>
          <w:tcPr>
            <w:tcW w:w="2694" w:type="dxa"/>
            <w:vMerge w:val="restart"/>
            <w:shd w:val="clear" w:color="auto" w:fill="800000"/>
            <w:vAlign w:val="center"/>
          </w:tcPr>
          <w:p w14:paraId="54399329"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MEDIOS DE VERIFICACIÓN</w:t>
            </w:r>
          </w:p>
        </w:tc>
        <w:tc>
          <w:tcPr>
            <w:tcW w:w="1134" w:type="dxa"/>
            <w:vMerge w:val="restart"/>
            <w:shd w:val="clear" w:color="auto" w:fill="800000"/>
            <w:vAlign w:val="center"/>
          </w:tcPr>
          <w:p w14:paraId="3FCF7971"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RIESGOS</w:t>
            </w:r>
          </w:p>
        </w:tc>
      </w:tr>
      <w:tr w:rsidR="00251B7B" w:rsidRPr="002A271F" w14:paraId="75DE3156" w14:textId="77777777" w:rsidTr="00251B7B">
        <w:trPr>
          <w:trHeight w:val="215"/>
        </w:trPr>
        <w:tc>
          <w:tcPr>
            <w:tcW w:w="1352" w:type="dxa"/>
            <w:vMerge/>
            <w:vAlign w:val="center"/>
          </w:tcPr>
          <w:p w14:paraId="6B6202BA" w14:textId="77777777" w:rsidR="00D42F37" w:rsidRPr="002A271F" w:rsidRDefault="00D42F37" w:rsidP="00D42F37">
            <w:pPr>
              <w:jc w:val="center"/>
              <w:rPr>
                <w:rFonts w:asciiTheme="majorHAnsi" w:hAnsiTheme="majorHAnsi" w:cstheme="majorHAnsi"/>
                <w:color w:val="000000" w:themeColor="text1"/>
                <w:sz w:val="20"/>
                <w:szCs w:val="20"/>
              </w:rPr>
            </w:pPr>
          </w:p>
        </w:tc>
        <w:tc>
          <w:tcPr>
            <w:tcW w:w="2187" w:type="dxa"/>
            <w:vMerge/>
            <w:vAlign w:val="center"/>
          </w:tcPr>
          <w:p w14:paraId="2A0F7D9A" w14:textId="77777777" w:rsidR="00D42F37" w:rsidRPr="002A271F" w:rsidRDefault="00D42F37" w:rsidP="00D42F37">
            <w:pPr>
              <w:jc w:val="center"/>
              <w:rPr>
                <w:rFonts w:asciiTheme="majorHAnsi" w:hAnsiTheme="majorHAnsi" w:cstheme="majorHAnsi"/>
                <w:color w:val="000000" w:themeColor="text1"/>
                <w:sz w:val="20"/>
                <w:szCs w:val="20"/>
              </w:rPr>
            </w:pPr>
          </w:p>
        </w:tc>
        <w:tc>
          <w:tcPr>
            <w:tcW w:w="992" w:type="dxa"/>
            <w:vMerge/>
            <w:vAlign w:val="center"/>
          </w:tcPr>
          <w:p w14:paraId="2F52434E" w14:textId="77777777" w:rsidR="00D42F37" w:rsidRPr="002A271F" w:rsidRDefault="00D42F37" w:rsidP="00D42F37">
            <w:pPr>
              <w:jc w:val="center"/>
              <w:rPr>
                <w:rFonts w:asciiTheme="majorHAnsi" w:hAnsiTheme="majorHAnsi" w:cstheme="majorHAnsi"/>
                <w:color w:val="000000" w:themeColor="text1"/>
                <w:sz w:val="20"/>
                <w:szCs w:val="20"/>
              </w:rPr>
            </w:pPr>
          </w:p>
        </w:tc>
        <w:tc>
          <w:tcPr>
            <w:tcW w:w="709" w:type="dxa"/>
            <w:shd w:val="clear" w:color="auto" w:fill="800000"/>
            <w:vAlign w:val="center"/>
          </w:tcPr>
          <w:p w14:paraId="01ECD052"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1° TRIM</w:t>
            </w:r>
          </w:p>
        </w:tc>
        <w:tc>
          <w:tcPr>
            <w:tcW w:w="709" w:type="dxa"/>
            <w:shd w:val="clear" w:color="auto" w:fill="800000"/>
            <w:vAlign w:val="center"/>
          </w:tcPr>
          <w:p w14:paraId="75008A1D"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2° TRIM</w:t>
            </w:r>
          </w:p>
        </w:tc>
        <w:tc>
          <w:tcPr>
            <w:tcW w:w="709" w:type="dxa"/>
            <w:shd w:val="clear" w:color="auto" w:fill="800000"/>
            <w:vAlign w:val="center"/>
          </w:tcPr>
          <w:p w14:paraId="30BF80CF"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3° TRIM</w:t>
            </w:r>
          </w:p>
        </w:tc>
        <w:tc>
          <w:tcPr>
            <w:tcW w:w="708" w:type="dxa"/>
            <w:shd w:val="clear" w:color="auto" w:fill="800000"/>
            <w:vAlign w:val="center"/>
          </w:tcPr>
          <w:p w14:paraId="3DBD62EF" w14:textId="77777777" w:rsidR="00D42F37" w:rsidRPr="002A271F" w:rsidRDefault="00D42F37" w:rsidP="00D42F37">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4° TRIM</w:t>
            </w:r>
          </w:p>
        </w:tc>
        <w:tc>
          <w:tcPr>
            <w:tcW w:w="2694" w:type="dxa"/>
            <w:vMerge/>
            <w:vAlign w:val="center"/>
          </w:tcPr>
          <w:p w14:paraId="25894D95" w14:textId="77777777" w:rsidR="00D42F37" w:rsidRPr="002A271F" w:rsidRDefault="00D42F37" w:rsidP="00D42F37">
            <w:pPr>
              <w:jc w:val="center"/>
              <w:rPr>
                <w:rFonts w:asciiTheme="majorHAnsi" w:hAnsiTheme="majorHAnsi" w:cstheme="majorHAnsi"/>
                <w:color w:val="000000" w:themeColor="text1"/>
                <w:sz w:val="20"/>
                <w:szCs w:val="20"/>
              </w:rPr>
            </w:pPr>
          </w:p>
        </w:tc>
        <w:tc>
          <w:tcPr>
            <w:tcW w:w="1134" w:type="dxa"/>
            <w:vMerge/>
            <w:vAlign w:val="center"/>
          </w:tcPr>
          <w:p w14:paraId="1F72100B" w14:textId="77777777" w:rsidR="00D42F37" w:rsidRPr="002A271F" w:rsidRDefault="00D42F37" w:rsidP="00D42F37">
            <w:pPr>
              <w:jc w:val="center"/>
              <w:rPr>
                <w:rFonts w:asciiTheme="majorHAnsi" w:hAnsiTheme="majorHAnsi" w:cstheme="majorHAnsi"/>
                <w:color w:val="000000" w:themeColor="text1"/>
                <w:sz w:val="20"/>
                <w:szCs w:val="20"/>
              </w:rPr>
            </w:pPr>
          </w:p>
        </w:tc>
      </w:tr>
      <w:tr w:rsidR="00251B7B" w:rsidRPr="002A271F" w14:paraId="578E1037" w14:textId="77777777" w:rsidTr="00251B7B">
        <w:trPr>
          <w:trHeight w:val="408"/>
        </w:trPr>
        <w:tc>
          <w:tcPr>
            <w:tcW w:w="1352" w:type="dxa"/>
            <w:vAlign w:val="center"/>
          </w:tcPr>
          <w:p w14:paraId="6817AB0C" w14:textId="0D5694A8"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Capacitaciones para el personal designado como enlace.</w:t>
            </w:r>
          </w:p>
        </w:tc>
        <w:tc>
          <w:tcPr>
            <w:tcW w:w="2187" w:type="dxa"/>
            <w:vAlign w:val="center"/>
          </w:tcPr>
          <w:p w14:paraId="6F09E078" w14:textId="78085AF9"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Capacitación en materia de transparencia y datos personales a las personas designadas como enlace de transparencia en cada uno de los órganos centrales, ejecutivos y técnicos, así como al personal en general del IEEPCO.</w:t>
            </w:r>
          </w:p>
        </w:tc>
        <w:tc>
          <w:tcPr>
            <w:tcW w:w="992" w:type="dxa"/>
            <w:vAlign w:val="center"/>
          </w:tcPr>
          <w:p w14:paraId="68F5581F" w14:textId="29EF786F" w:rsidR="00251B7B" w:rsidRPr="002A271F" w:rsidRDefault="00251B7B"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de capacitaciones</w:t>
            </w:r>
          </w:p>
        </w:tc>
        <w:tc>
          <w:tcPr>
            <w:tcW w:w="709" w:type="dxa"/>
            <w:vAlign w:val="center"/>
          </w:tcPr>
          <w:p w14:paraId="27429945" w14:textId="473E13E8"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9" w:type="dxa"/>
            <w:vAlign w:val="center"/>
          </w:tcPr>
          <w:p w14:paraId="40FEB725" w14:textId="338E78B0"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9" w:type="dxa"/>
            <w:vAlign w:val="center"/>
          </w:tcPr>
          <w:p w14:paraId="06C4E06F" w14:textId="7BB8B467"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8" w:type="dxa"/>
            <w:vAlign w:val="center"/>
          </w:tcPr>
          <w:p w14:paraId="49E2BB92" w14:textId="77EDC3A8"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1 </w:t>
            </w:r>
          </w:p>
        </w:tc>
        <w:tc>
          <w:tcPr>
            <w:tcW w:w="2694" w:type="dxa"/>
            <w:vAlign w:val="center"/>
          </w:tcPr>
          <w:p w14:paraId="1A42A130" w14:textId="5044E3F4" w:rsidR="00251B7B" w:rsidRPr="002A271F" w:rsidRDefault="00251B7B" w:rsidP="00251B7B">
            <w:pPr>
              <w:jc w:val="both"/>
              <w:rPr>
                <w:sz w:val="17"/>
                <w:szCs w:val="17"/>
              </w:rPr>
            </w:pPr>
            <w:r w:rsidRPr="002A271F">
              <w:rPr>
                <w:sz w:val="17"/>
                <w:szCs w:val="17"/>
              </w:rPr>
              <w:t>Lista de asistencia y reporte fotográfico en resguardo por la Unidad Técnica de Transparencia</w:t>
            </w:r>
          </w:p>
        </w:tc>
        <w:tc>
          <w:tcPr>
            <w:tcW w:w="1134" w:type="dxa"/>
            <w:vAlign w:val="center"/>
          </w:tcPr>
          <w:p w14:paraId="092E7D6A" w14:textId="71A780AF" w:rsidR="00251B7B" w:rsidRPr="002A271F" w:rsidRDefault="00251B7B" w:rsidP="004B3653">
            <w:pPr>
              <w:jc w:val="both"/>
              <w:rPr>
                <w:sz w:val="17"/>
                <w:szCs w:val="17"/>
              </w:rPr>
            </w:pPr>
            <w:r w:rsidRPr="002A271F">
              <w:rPr>
                <w:sz w:val="17"/>
                <w:szCs w:val="17"/>
              </w:rPr>
              <w:t>Carga de trabajo o agentes externos</w:t>
            </w:r>
          </w:p>
        </w:tc>
      </w:tr>
      <w:tr w:rsidR="00251B7B" w:rsidRPr="002A271F" w14:paraId="19D2EAA1" w14:textId="77777777" w:rsidTr="00251B7B">
        <w:trPr>
          <w:trHeight w:val="408"/>
        </w:trPr>
        <w:tc>
          <w:tcPr>
            <w:tcW w:w="1352" w:type="dxa"/>
            <w:vAlign w:val="center"/>
          </w:tcPr>
          <w:p w14:paraId="0010FD7A" w14:textId="4D91BC2F"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Carga y verificación de la información.</w:t>
            </w:r>
          </w:p>
        </w:tc>
        <w:tc>
          <w:tcPr>
            <w:tcW w:w="2187" w:type="dxa"/>
            <w:vAlign w:val="center"/>
          </w:tcPr>
          <w:p w14:paraId="26D8EF96" w14:textId="318414A4"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Seguimiento y verificación de la información cargada por cada uno de los órganos del IEEPCO al sistema de portales de obligaciones de transparencia (SIPOT).</w:t>
            </w:r>
          </w:p>
        </w:tc>
        <w:tc>
          <w:tcPr>
            <w:tcW w:w="992" w:type="dxa"/>
            <w:vAlign w:val="center"/>
          </w:tcPr>
          <w:p w14:paraId="6B6C2528" w14:textId="1E0B4764" w:rsidR="00251B7B" w:rsidRPr="002A271F" w:rsidRDefault="00251B7B"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w:t>
            </w:r>
            <w:r w:rsidR="001159C8" w:rsidRPr="002A271F">
              <w:rPr>
                <w:rFonts w:ascii="Calibri" w:eastAsia="Times New Roman" w:hAnsi="Calibri" w:cs="Calibri"/>
                <w:color w:val="000000"/>
                <w:sz w:val="17"/>
                <w:szCs w:val="17"/>
                <w:lang w:eastAsia="es-MX"/>
              </w:rPr>
              <w:t>Número de cargas de la informaci</w:t>
            </w:r>
            <w:r w:rsidR="00105E07" w:rsidRPr="002A271F">
              <w:rPr>
                <w:rFonts w:ascii="Calibri" w:eastAsia="Times New Roman" w:hAnsi="Calibri" w:cs="Calibri"/>
                <w:color w:val="000000"/>
                <w:sz w:val="17"/>
                <w:szCs w:val="17"/>
                <w:lang w:eastAsia="es-MX"/>
              </w:rPr>
              <w:t>ó</w:t>
            </w:r>
            <w:r w:rsidR="001159C8" w:rsidRPr="002A271F">
              <w:rPr>
                <w:rFonts w:ascii="Calibri" w:eastAsia="Times New Roman" w:hAnsi="Calibri" w:cs="Calibri"/>
                <w:color w:val="000000"/>
                <w:sz w:val="17"/>
                <w:szCs w:val="17"/>
                <w:lang w:eastAsia="es-MX"/>
              </w:rPr>
              <w:t xml:space="preserve">n  realizadas </w:t>
            </w:r>
          </w:p>
        </w:tc>
        <w:tc>
          <w:tcPr>
            <w:tcW w:w="709" w:type="dxa"/>
            <w:vAlign w:val="center"/>
          </w:tcPr>
          <w:p w14:paraId="2EDA6AF1" w14:textId="241A38D7"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w:t>
            </w:r>
            <w:r w:rsidR="001159C8" w:rsidRPr="002A271F">
              <w:rPr>
                <w:rFonts w:ascii="Calibri" w:eastAsia="Times New Roman" w:hAnsi="Calibri" w:cs="Calibri"/>
                <w:color w:val="000000"/>
                <w:sz w:val="17"/>
                <w:szCs w:val="17"/>
                <w:lang w:eastAsia="es-MX"/>
              </w:rPr>
              <w:t>1</w:t>
            </w:r>
          </w:p>
        </w:tc>
        <w:tc>
          <w:tcPr>
            <w:tcW w:w="709" w:type="dxa"/>
            <w:vAlign w:val="center"/>
          </w:tcPr>
          <w:p w14:paraId="0C455953" w14:textId="241E9BF4" w:rsidR="00251B7B" w:rsidRPr="002A271F" w:rsidRDefault="001159C8"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w:t>
            </w:r>
          </w:p>
        </w:tc>
        <w:tc>
          <w:tcPr>
            <w:tcW w:w="709" w:type="dxa"/>
            <w:vAlign w:val="center"/>
          </w:tcPr>
          <w:p w14:paraId="5B807A5A" w14:textId="1D03569E" w:rsidR="00251B7B" w:rsidRPr="002A271F" w:rsidRDefault="001159C8"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r w:rsidR="00251B7B" w:rsidRPr="002A271F">
              <w:rPr>
                <w:rFonts w:ascii="Calibri" w:eastAsia="Times New Roman" w:hAnsi="Calibri" w:cs="Calibri"/>
                <w:color w:val="000000"/>
                <w:sz w:val="17"/>
                <w:szCs w:val="17"/>
                <w:lang w:eastAsia="es-MX"/>
              </w:rPr>
              <w:t> </w:t>
            </w:r>
          </w:p>
        </w:tc>
        <w:tc>
          <w:tcPr>
            <w:tcW w:w="708" w:type="dxa"/>
            <w:vAlign w:val="center"/>
          </w:tcPr>
          <w:p w14:paraId="6AE2A72F" w14:textId="1913244B" w:rsidR="00251B7B" w:rsidRPr="002A271F" w:rsidRDefault="001159C8"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2694" w:type="dxa"/>
            <w:vAlign w:val="center"/>
          </w:tcPr>
          <w:p w14:paraId="1434A3C6" w14:textId="135EBC1F" w:rsidR="00251B7B" w:rsidRPr="002A271F" w:rsidRDefault="00251B7B" w:rsidP="00251B7B">
            <w:pPr>
              <w:jc w:val="both"/>
              <w:rPr>
                <w:sz w:val="17"/>
                <w:szCs w:val="17"/>
              </w:rPr>
            </w:pPr>
            <w:r w:rsidRPr="002A271F">
              <w:rPr>
                <w:sz w:val="17"/>
                <w:szCs w:val="17"/>
              </w:rPr>
              <w:t xml:space="preserve">Recopilación de Acuses enviados por las áreas como soporte de cumplimiento de la carga de información en el Sistema, en Resguardo por el área Técnica. </w:t>
            </w:r>
          </w:p>
        </w:tc>
        <w:tc>
          <w:tcPr>
            <w:tcW w:w="1134" w:type="dxa"/>
            <w:vAlign w:val="center"/>
          </w:tcPr>
          <w:p w14:paraId="427B9369" w14:textId="3463B36D" w:rsidR="00251B7B" w:rsidRPr="002A271F" w:rsidRDefault="00251B7B" w:rsidP="004B3653">
            <w:pPr>
              <w:jc w:val="both"/>
              <w:rPr>
                <w:sz w:val="17"/>
                <w:szCs w:val="17"/>
              </w:rPr>
            </w:pPr>
            <w:r w:rsidRPr="002A271F">
              <w:rPr>
                <w:sz w:val="17"/>
                <w:szCs w:val="17"/>
              </w:rPr>
              <w:t> No dar seguimiento a la carga y verificación de la información</w:t>
            </w:r>
          </w:p>
        </w:tc>
      </w:tr>
      <w:tr w:rsidR="00251B7B" w:rsidRPr="002A271F" w14:paraId="64855C81" w14:textId="77777777" w:rsidTr="00251B7B">
        <w:trPr>
          <w:trHeight w:val="408"/>
        </w:trPr>
        <w:tc>
          <w:tcPr>
            <w:tcW w:w="1352" w:type="dxa"/>
            <w:vAlign w:val="center"/>
          </w:tcPr>
          <w:p w14:paraId="166CEB10" w14:textId="40DDB9AF"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color w:val="000000"/>
                <w:sz w:val="17"/>
                <w:szCs w:val="17"/>
              </w:rPr>
              <w:t>Cargar la información.</w:t>
            </w:r>
          </w:p>
        </w:tc>
        <w:tc>
          <w:tcPr>
            <w:tcW w:w="2187" w:type="dxa"/>
            <w:vAlign w:val="center"/>
          </w:tcPr>
          <w:p w14:paraId="6B828805" w14:textId="5BF5D210"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Cargar en el portal institucional del IEEPCO la información concerniente a las obligaciones de transparencia comunes y específicas.</w:t>
            </w:r>
          </w:p>
        </w:tc>
        <w:tc>
          <w:tcPr>
            <w:tcW w:w="992" w:type="dxa"/>
            <w:vAlign w:val="center"/>
          </w:tcPr>
          <w:p w14:paraId="09A92566" w14:textId="04A76A2A"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Número de cargas de la información realizadas</w:t>
            </w:r>
          </w:p>
        </w:tc>
        <w:tc>
          <w:tcPr>
            <w:tcW w:w="709" w:type="dxa"/>
            <w:vAlign w:val="center"/>
          </w:tcPr>
          <w:p w14:paraId="390C7E04" w14:textId="6DAF3795"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9" w:type="dxa"/>
            <w:vAlign w:val="center"/>
          </w:tcPr>
          <w:p w14:paraId="2F4B2FA1" w14:textId="5C468BD7"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1 </w:t>
            </w:r>
          </w:p>
        </w:tc>
        <w:tc>
          <w:tcPr>
            <w:tcW w:w="709" w:type="dxa"/>
            <w:vAlign w:val="center"/>
          </w:tcPr>
          <w:p w14:paraId="726EF499" w14:textId="123C3DD2"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1 </w:t>
            </w:r>
          </w:p>
        </w:tc>
        <w:tc>
          <w:tcPr>
            <w:tcW w:w="708" w:type="dxa"/>
            <w:vAlign w:val="center"/>
          </w:tcPr>
          <w:p w14:paraId="25AA8BDE" w14:textId="2DFD7654"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1 </w:t>
            </w:r>
          </w:p>
        </w:tc>
        <w:tc>
          <w:tcPr>
            <w:tcW w:w="2694" w:type="dxa"/>
            <w:vAlign w:val="center"/>
          </w:tcPr>
          <w:p w14:paraId="6FE71EFB" w14:textId="77777777" w:rsidR="00251B7B" w:rsidRPr="002A271F" w:rsidRDefault="00BC5E60" w:rsidP="00251B7B">
            <w:pPr>
              <w:jc w:val="both"/>
              <w:rPr>
                <w:sz w:val="17"/>
                <w:szCs w:val="17"/>
              </w:rPr>
            </w:pPr>
            <w:hyperlink r:id="rId15" w:history="1">
              <w:r w:rsidR="00251B7B" w:rsidRPr="002A271F">
                <w:rPr>
                  <w:rStyle w:val="Hipervnculo"/>
                  <w:sz w:val="17"/>
                  <w:szCs w:val="17"/>
                </w:rPr>
                <w:t>https://www.ieepco.org.mx/transparencia</w:t>
              </w:r>
            </w:hyperlink>
          </w:p>
          <w:p w14:paraId="1AC487E9" w14:textId="77777777" w:rsidR="00251B7B" w:rsidRPr="002A271F" w:rsidRDefault="00251B7B" w:rsidP="00251B7B">
            <w:pPr>
              <w:jc w:val="both"/>
              <w:rPr>
                <w:sz w:val="17"/>
                <w:szCs w:val="17"/>
              </w:rPr>
            </w:pPr>
          </w:p>
        </w:tc>
        <w:tc>
          <w:tcPr>
            <w:tcW w:w="1134" w:type="dxa"/>
            <w:vAlign w:val="center"/>
          </w:tcPr>
          <w:p w14:paraId="009EBB55" w14:textId="109C80D7" w:rsidR="00251B7B" w:rsidRPr="002A271F" w:rsidRDefault="00251B7B" w:rsidP="004B3653">
            <w:pPr>
              <w:jc w:val="both"/>
              <w:rPr>
                <w:sz w:val="17"/>
                <w:szCs w:val="17"/>
              </w:rPr>
            </w:pPr>
            <w:r w:rsidRPr="002A271F">
              <w:rPr>
                <w:sz w:val="17"/>
                <w:szCs w:val="17"/>
              </w:rPr>
              <w:t> No cargar la información en el portal institucional.</w:t>
            </w:r>
          </w:p>
        </w:tc>
      </w:tr>
      <w:tr w:rsidR="00251B7B" w:rsidRPr="002A271F" w14:paraId="692E533D" w14:textId="77777777" w:rsidTr="00251B7B">
        <w:trPr>
          <w:trHeight w:val="408"/>
        </w:trPr>
        <w:tc>
          <w:tcPr>
            <w:tcW w:w="1352" w:type="dxa"/>
            <w:vAlign w:val="center"/>
          </w:tcPr>
          <w:p w14:paraId="0A958F8A" w14:textId="454E985A"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Dar atención a las solicitudes </w:t>
            </w:r>
            <w:r w:rsidRPr="002A271F">
              <w:rPr>
                <w:rFonts w:ascii="Calibri" w:eastAsia="Times New Roman" w:hAnsi="Calibri" w:cs="Calibri"/>
                <w:color w:val="000000"/>
                <w:sz w:val="17"/>
                <w:szCs w:val="17"/>
                <w:lang w:eastAsia="es-MX"/>
              </w:rPr>
              <w:lastRenderedPageBreak/>
              <w:t>de acceso a la información.</w:t>
            </w:r>
          </w:p>
        </w:tc>
        <w:tc>
          <w:tcPr>
            <w:tcW w:w="2187" w:type="dxa"/>
            <w:vAlign w:val="center"/>
          </w:tcPr>
          <w:p w14:paraId="26B04480" w14:textId="6C3DAA99"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lastRenderedPageBreak/>
              <w:t xml:space="preserve">Recibir, analizar y turnar las solicitudes de acceso a la información realizadas al </w:t>
            </w:r>
            <w:r w:rsidRPr="002A271F">
              <w:rPr>
                <w:rFonts w:ascii="Calibri" w:hAnsi="Calibri" w:cs="Calibri"/>
                <w:sz w:val="17"/>
                <w:szCs w:val="17"/>
              </w:rPr>
              <w:lastRenderedPageBreak/>
              <w:t>IEEPCO a través de la PNT, el correo electrónico o cualquier otro medio.</w:t>
            </w:r>
          </w:p>
        </w:tc>
        <w:tc>
          <w:tcPr>
            <w:tcW w:w="992" w:type="dxa"/>
            <w:vAlign w:val="center"/>
          </w:tcPr>
          <w:p w14:paraId="5340B226" w14:textId="27C0BA01"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lastRenderedPageBreak/>
              <w:t xml:space="preserve">Número aproximado de </w:t>
            </w:r>
            <w:r w:rsidRPr="002A271F">
              <w:rPr>
                <w:rFonts w:ascii="Calibri" w:eastAsia="Times New Roman" w:hAnsi="Calibri" w:cs="Calibri"/>
                <w:color w:val="000000"/>
                <w:sz w:val="17"/>
                <w:szCs w:val="17"/>
                <w:lang w:eastAsia="es-MX"/>
              </w:rPr>
              <w:lastRenderedPageBreak/>
              <w:t>solicitudes que se esperan ser recibidas y atendidas</w:t>
            </w:r>
          </w:p>
        </w:tc>
        <w:tc>
          <w:tcPr>
            <w:tcW w:w="709" w:type="dxa"/>
            <w:vAlign w:val="center"/>
          </w:tcPr>
          <w:p w14:paraId="73FF38DD" w14:textId="7F1071D9"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lastRenderedPageBreak/>
              <w:t> 70</w:t>
            </w:r>
          </w:p>
        </w:tc>
        <w:tc>
          <w:tcPr>
            <w:tcW w:w="709" w:type="dxa"/>
            <w:vAlign w:val="center"/>
          </w:tcPr>
          <w:p w14:paraId="2135670E" w14:textId="73CAA815"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76</w:t>
            </w:r>
          </w:p>
        </w:tc>
        <w:tc>
          <w:tcPr>
            <w:tcW w:w="709" w:type="dxa"/>
            <w:vAlign w:val="center"/>
          </w:tcPr>
          <w:p w14:paraId="18BF45CD" w14:textId="4DDB9121"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80 </w:t>
            </w:r>
          </w:p>
        </w:tc>
        <w:tc>
          <w:tcPr>
            <w:tcW w:w="708" w:type="dxa"/>
            <w:vAlign w:val="center"/>
          </w:tcPr>
          <w:p w14:paraId="7CE58869" w14:textId="5ADF2097"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65 </w:t>
            </w:r>
          </w:p>
        </w:tc>
        <w:tc>
          <w:tcPr>
            <w:tcW w:w="2694" w:type="dxa"/>
            <w:vAlign w:val="center"/>
          </w:tcPr>
          <w:p w14:paraId="0CAF142A" w14:textId="5F07831B" w:rsidR="00251B7B" w:rsidRPr="002A271F" w:rsidRDefault="00251B7B" w:rsidP="00251B7B">
            <w:pPr>
              <w:jc w:val="both"/>
              <w:rPr>
                <w:sz w:val="17"/>
                <w:szCs w:val="17"/>
              </w:rPr>
            </w:pPr>
            <w:r w:rsidRPr="002A271F">
              <w:rPr>
                <w:sz w:val="17"/>
                <w:szCs w:val="17"/>
              </w:rPr>
              <w:t xml:space="preserve">Registro de las solicitudes recibidas y atendidas en una base de datos en formato Excel, así como </w:t>
            </w:r>
            <w:r w:rsidRPr="002A271F">
              <w:rPr>
                <w:sz w:val="17"/>
                <w:szCs w:val="17"/>
              </w:rPr>
              <w:lastRenderedPageBreak/>
              <w:t xml:space="preserve">recopiladores en donde se archivan de manera física. </w:t>
            </w:r>
          </w:p>
        </w:tc>
        <w:tc>
          <w:tcPr>
            <w:tcW w:w="1134" w:type="dxa"/>
            <w:vAlign w:val="center"/>
          </w:tcPr>
          <w:p w14:paraId="33A55804" w14:textId="3E3D9C31" w:rsidR="00251B7B" w:rsidRPr="002A271F" w:rsidRDefault="00251B7B" w:rsidP="004B3653">
            <w:pPr>
              <w:jc w:val="both"/>
              <w:rPr>
                <w:sz w:val="17"/>
                <w:szCs w:val="17"/>
              </w:rPr>
            </w:pPr>
            <w:r w:rsidRPr="002A271F">
              <w:rPr>
                <w:sz w:val="17"/>
                <w:szCs w:val="17"/>
              </w:rPr>
              <w:lastRenderedPageBreak/>
              <w:t xml:space="preserve">No recibir, no atender y no turnar en </w:t>
            </w:r>
            <w:r w:rsidRPr="002A271F">
              <w:rPr>
                <w:sz w:val="17"/>
                <w:szCs w:val="17"/>
              </w:rPr>
              <w:lastRenderedPageBreak/>
              <w:t>tiempo y forma las solicitudes recibidas.</w:t>
            </w:r>
          </w:p>
        </w:tc>
      </w:tr>
      <w:tr w:rsidR="00251B7B" w:rsidRPr="002A271F" w14:paraId="40E626E7" w14:textId="77777777" w:rsidTr="00251B7B">
        <w:trPr>
          <w:trHeight w:val="408"/>
        </w:trPr>
        <w:tc>
          <w:tcPr>
            <w:tcW w:w="1352" w:type="dxa"/>
            <w:vAlign w:val="center"/>
          </w:tcPr>
          <w:p w14:paraId="696719A2" w14:textId="0AA264A8"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lastRenderedPageBreak/>
              <w:t>Dar atención a los recursos de revisión en materia de transparencia y acceso a la información.</w:t>
            </w:r>
          </w:p>
        </w:tc>
        <w:tc>
          <w:tcPr>
            <w:tcW w:w="2187" w:type="dxa"/>
            <w:vAlign w:val="center"/>
          </w:tcPr>
          <w:p w14:paraId="334F3C83" w14:textId="2CE1A839"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Recibir, analizar y atender los recursos de revisión interpuestos en contra del IEEPCO en su calidad de sujeto obligado.</w:t>
            </w:r>
          </w:p>
        </w:tc>
        <w:tc>
          <w:tcPr>
            <w:tcW w:w="992" w:type="dxa"/>
            <w:vAlign w:val="center"/>
          </w:tcPr>
          <w:p w14:paraId="01D12D35" w14:textId="0E64131D"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Número aproximado de recursos de revisión que se esperan ser recibidos </w:t>
            </w:r>
          </w:p>
        </w:tc>
        <w:tc>
          <w:tcPr>
            <w:tcW w:w="709" w:type="dxa"/>
            <w:vAlign w:val="center"/>
          </w:tcPr>
          <w:p w14:paraId="50C005E5" w14:textId="35DD375B"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4</w:t>
            </w:r>
          </w:p>
        </w:tc>
        <w:tc>
          <w:tcPr>
            <w:tcW w:w="709" w:type="dxa"/>
            <w:vAlign w:val="center"/>
          </w:tcPr>
          <w:p w14:paraId="71AF1282" w14:textId="623AA4C5"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w:t>
            </w:r>
          </w:p>
        </w:tc>
        <w:tc>
          <w:tcPr>
            <w:tcW w:w="709" w:type="dxa"/>
            <w:vAlign w:val="center"/>
          </w:tcPr>
          <w:p w14:paraId="646600C8" w14:textId="5CAF2D09"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10</w:t>
            </w:r>
          </w:p>
        </w:tc>
        <w:tc>
          <w:tcPr>
            <w:tcW w:w="708" w:type="dxa"/>
            <w:vAlign w:val="center"/>
          </w:tcPr>
          <w:p w14:paraId="3838E6BA" w14:textId="2630F4FE"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12</w:t>
            </w:r>
          </w:p>
        </w:tc>
        <w:tc>
          <w:tcPr>
            <w:tcW w:w="2694" w:type="dxa"/>
            <w:vAlign w:val="center"/>
          </w:tcPr>
          <w:p w14:paraId="79F840E3" w14:textId="5C9DE787" w:rsidR="00251B7B" w:rsidRPr="002A271F" w:rsidRDefault="00251B7B" w:rsidP="00251B7B">
            <w:pPr>
              <w:jc w:val="both"/>
              <w:rPr>
                <w:sz w:val="17"/>
                <w:szCs w:val="17"/>
              </w:rPr>
            </w:pPr>
            <w:r w:rsidRPr="002A271F">
              <w:rPr>
                <w:sz w:val="17"/>
                <w:szCs w:val="17"/>
              </w:rPr>
              <w:t xml:space="preserve">Registro de los recursos de revisión interpuestos en contra de este sujeto obligado en una tabulación formato Excel, y resguardo de expedientes físicos en la oficina de la Unidad Técnica. </w:t>
            </w:r>
          </w:p>
        </w:tc>
        <w:tc>
          <w:tcPr>
            <w:tcW w:w="1134" w:type="dxa"/>
            <w:vAlign w:val="center"/>
          </w:tcPr>
          <w:p w14:paraId="43DE4411" w14:textId="30C81D2E" w:rsidR="00251B7B" w:rsidRPr="002A271F" w:rsidRDefault="00251B7B" w:rsidP="004B3653">
            <w:pPr>
              <w:jc w:val="both"/>
              <w:rPr>
                <w:sz w:val="17"/>
                <w:szCs w:val="17"/>
              </w:rPr>
            </w:pPr>
            <w:r w:rsidRPr="002A271F">
              <w:rPr>
                <w:sz w:val="17"/>
                <w:szCs w:val="17"/>
              </w:rPr>
              <w:t>No recibir y no atender los recursos de revisión en materia de transparencia y acceso a la información</w:t>
            </w:r>
          </w:p>
        </w:tc>
      </w:tr>
      <w:tr w:rsidR="00251B7B" w:rsidRPr="002A271F" w14:paraId="75936D96" w14:textId="77777777" w:rsidTr="00251B7B">
        <w:trPr>
          <w:trHeight w:val="408"/>
        </w:trPr>
        <w:tc>
          <w:tcPr>
            <w:tcW w:w="1352" w:type="dxa"/>
            <w:vAlign w:val="center"/>
          </w:tcPr>
          <w:p w14:paraId="3D39B579" w14:textId="51AF4222"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Atender y subsanar las observaciones realizadas por</w:t>
            </w:r>
            <w:r w:rsidR="00A156CC" w:rsidRPr="002A271F">
              <w:rPr>
                <w:rFonts w:ascii="Calibri" w:eastAsia="Times New Roman" w:hAnsi="Calibri" w:cs="Calibri"/>
                <w:color w:val="000000"/>
                <w:sz w:val="17"/>
                <w:szCs w:val="17"/>
                <w:lang w:eastAsia="es-MX"/>
              </w:rPr>
              <w:t xml:space="preserve"> la</w:t>
            </w:r>
            <w:r w:rsidRPr="002A271F">
              <w:rPr>
                <w:rFonts w:ascii="Calibri" w:eastAsia="Times New Roman" w:hAnsi="Calibri" w:cs="Calibri"/>
                <w:color w:val="000000"/>
                <w:sz w:val="17"/>
                <w:szCs w:val="17"/>
                <w:lang w:eastAsia="es-MX"/>
              </w:rPr>
              <w:t xml:space="preserve"> </w:t>
            </w:r>
            <w:r w:rsidR="00A156CC" w:rsidRPr="002A271F">
              <w:rPr>
                <w:rFonts w:ascii="Calibri" w:eastAsia="Times New Roman" w:hAnsi="Calibri" w:cs="Calibri"/>
                <w:color w:val="000000"/>
                <w:sz w:val="17"/>
                <w:szCs w:val="17"/>
                <w:lang w:eastAsia="es-MX"/>
              </w:rPr>
              <w:t>Autoridad Garante</w:t>
            </w:r>
            <w:r w:rsidRPr="002A271F">
              <w:rPr>
                <w:rFonts w:ascii="Calibri" w:eastAsia="Times New Roman" w:hAnsi="Calibri" w:cs="Calibri"/>
                <w:color w:val="000000"/>
                <w:sz w:val="17"/>
                <w:szCs w:val="17"/>
                <w:lang w:eastAsia="es-MX"/>
              </w:rPr>
              <w:t>.</w:t>
            </w:r>
          </w:p>
        </w:tc>
        <w:tc>
          <w:tcPr>
            <w:tcW w:w="2187" w:type="dxa"/>
            <w:vAlign w:val="center"/>
          </w:tcPr>
          <w:p w14:paraId="69F3B3A7" w14:textId="4D893BD7"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 xml:space="preserve">Dar seguimiento a las observaciones realizadas por </w:t>
            </w:r>
            <w:r w:rsidR="00CB25BB" w:rsidRPr="002A271F">
              <w:rPr>
                <w:rFonts w:ascii="Calibri" w:hAnsi="Calibri" w:cs="Calibri"/>
                <w:sz w:val="17"/>
                <w:szCs w:val="17"/>
              </w:rPr>
              <w:t>la Autoridad Garante</w:t>
            </w:r>
            <w:r w:rsidRPr="002A271F">
              <w:rPr>
                <w:rFonts w:ascii="Calibri" w:hAnsi="Calibri" w:cs="Calibri"/>
                <w:sz w:val="17"/>
                <w:szCs w:val="17"/>
              </w:rPr>
              <w:t xml:space="preserve"> derivadas de la verificación virtual anual de las obligaciones de transparencia cargadas en la plataforma nacional d transparencia (PNT).</w:t>
            </w:r>
          </w:p>
        </w:tc>
        <w:tc>
          <w:tcPr>
            <w:tcW w:w="992" w:type="dxa"/>
            <w:vAlign w:val="center"/>
          </w:tcPr>
          <w:p w14:paraId="453FFF8F" w14:textId="1D2203BC"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Porcentaje del cumplimiento a las observaciones realizadas </w:t>
            </w:r>
          </w:p>
        </w:tc>
        <w:tc>
          <w:tcPr>
            <w:tcW w:w="709" w:type="dxa"/>
            <w:vAlign w:val="center"/>
          </w:tcPr>
          <w:p w14:paraId="433BEE63" w14:textId="77777777" w:rsidR="00251B7B" w:rsidRPr="002A271F" w:rsidRDefault="00251B7B" w:rsidP="00251B7B">
            <w:pPr>
              <w:jc w:val="center"/>
              <w:rPr>
                <w:rFonts w:asciiTheme="majorHAnsi" w:hAnsiTheme="majorHAnsi" w:cstheme="majorHAnsi"/>
                <w:color w:val="000000" w:themeColor="text1"/>
                <w:sz w:val="17"/>
                <w:szCs w:val="17"/>
              </w:rPr>
            </w:pPr>
          </w:p>
        </w:tc>
        <w:tc>
          <w:tcPr>
            <w:tcW w:w="709" w:type="dxa"/>
            <w:vAlign w:val="center"/>
          </w:tcPr>
          <w:p w14:paraId="6D3512D8" w14:textId="77777777" w:rsidR="00251B7B" w:rsidRPr="002A271F" w:rsidRDefault="00251B7B" w:rsidP="00251B7B">
            <w:pPr>
              <w:jc w:val="center"/>
              <w:rPr>
                <w:rFonts w:asciiTheme="majorHAnsi" w:hAnsiTheme="majorHAnsi" w:cstheme="majorHAnsi"/>
                <w:color w:val="000000" w:themeColor="text1"/>
                <w:sz w:val="17"/>
                <w:szCs w:val="17"/>
              </w:rPr>
            </w:pPr>
          </w:p>
        </w:tc>
        <w:tc>
          <w:tcPr>
            <w:tcW w:w="709" w:type="dxa"/>
            <w:vAlign w:val="center"/>
          </w:tcPr>
          <w:p w14:paraId="2820E23B" w14:textId="77777777" w:rsidR="00251B7B" w:rsidRPr="002A271F" w:rsidRDefault="00251B7B" w:rsidP="00251B7B">
            <w:pPr>
              <w:jc w:val="center"/>
              <w:rPr>
                <w:rFonts w:asciiTheme="majorHAnsi" w:hAnsiTheme="majorHAnsi" w:cstheme="majorHAnsi"/>
                <w:color w:val="000000" w:themeColor="text1"/>
                <w:sz w:val="17"/>
                <w:szCs w:val="17"/>
              </w:rPr>
            </w:pPr>
          </w:p>
        </w:tc>
        <w:tc>
          <w:tcPr>
            <w:tcW w:w="708" w:type="dxa"/>
            <w:vAlign w:val="center"/>
          </w:tcPr>
          <w:p w14:paraId="1093AB5B" w14:textId="688F1F29"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100</w:t>
            </w:r>
          </w:p>
        </w:tc>
        <w:tc>
          <w:tcPr>
            <w:tcW w:w="2694" w:type="dxa"/>
            <w:vAlign w:val="center"/>
          </w:tcPr>
          <w:p w14:paraId="0C218533" w14:textId="77A3A70B" w:rsidR="00251B7B" w:rsidRPr="002A271F" w:rsidRDefault="00251B7B" w:rsidP="00251B7B">
            <w:pPr>
              <w:jc w:val="both"/>
              <w:rPr>
                <w:sz w:val="17"/>
                <w:szCs w:val="17"/>
              </w:rPr>
            </w:pPr>
            <w:r w:rsidRPr="002A271F">
              <w:rPr>
                <w:sz w:val="17"/>
                <w:szCs w:val="17"/>
              </w:rPr>
              <w:t xml:space="preserve">Acuses de atención a las observaciones realizadas por </w:t>
            </w:r>
            <w:r w:rsidR="00CB25BB" w:rsidRPr="002A271F">
              <w:rPr>
                <w:sz w:val="17"/>
                <w:szCs w:val="17"/>
              </w:rPr>
              <w:t>la Autoridad Garante</w:t>
            </w:r>
            <w:r w:rsidRPr="002A271F">
              <w:rPr>
                <w:sz w:val="17"/>
                <w:szCs w:val="17"/>
              </w:rPr>
              <w:t>, en resguardo por la Unidad Técnica</w:t>
            </w:r>
            <w:r w:rsidR="00CB25BB" w:rsidRPr="002A271F">
              <w:rPr>
                <w:sz w:val="17"/>
                <w:szCs w:val="17"/>
              </w:rPr>
              <w:t>.</w:t>
            </w:r>
          </w:p>
        </w:tc>
        <w:tc>
          <w:tcPr>
            <w:tcW w:w="1134" w:type="dxa"/>
            <w:vAlign w:val="center"/>
          </w:tcPr>
          <w:p w14:paraId="7CFF9F69" w14:textId="671A967D" w:rsidR="00251B7B" w:rsidRPr="002A271F" w:rsidRDefault="00251B7B" w:rsidP="004B3653">
            <w:pPr>
              <w:jc w:val="both"/>
              <w:rPr>
                <w:sz w:val="17"/>
                <w:szCs w:val="17"/>
              </w:rPr>
            </w:pPr>
            <w:r w:rsidRPr="002A271F">
              <w:rPr>
                <w:sz w:val="17"/>
                <w:szCs w:val="17"/>
              </w:rPr>
              <w:t xml:space="preserve">No atender las observaciones realizadas por </w:t>
            </w:r>
            <w:r w:rsidR="00CB25BB" w:rsidRPr="002A271F">
              <w:rPr>
                <w:sz w:val="17"/>
                <w:szCs w:val="17"/>
              </w:rPr>
              <w:t>la Autoridad Garante.</w:t>
            </w:r>
          </w:p>
        </w:tc>
      </w:tr>
      <w:tr w:rsidR="00251B7B" w:rsidRPr="002A271F" w14:paraId="05DD5C07" w14:textId="77777777" w:rsidTr="00251B7B">
        <w:trPr>
          <w:trHeight w:val="408"/>
        </w:trPr>
        <w:tc>
          <w:tcPr>
            <w:tcW w:w="1352" w:type="dxa"/>
            <w:vMerge w:val="restart"/>
            <w:vAlign w:val="center"/>
          </w:tcPr>
          <w:p w14:paraId="060C97BE" w14:textId="6918650C"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Cumplir con las funciones de la secretaría técnica</w:t>
            </w:r>
          </w:p>
        </w:tc>
        <w:tc>
          <w:tcPr>
            <w:tcW w:w="2187" w:type="dxa"/>
            <w:vAlign w:val="center"/>
          </w:tcPr>
          <w:p w14:paraId="2C2611D7" w14:textId="3C1D9091"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Asumir y realizar las actividades como secretaría técnica de la comisión temporal de transparencia del consejo general</w:t>
            </w:r>
          </w:p>
        </w:tc>
        <w:tc>
          <w:tcPr>
            <w:tcW w:w="992" w:type="dxa"/>
            <w:vAlign w:val="center"/>
          </w:tcPr>
          <w:p w14:paraId="4B873953" w14:textId="3CF6156B"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de informes presentados</w:t>
            </w:r>
          </w:p>
        </w:tc>
        <w:tc>
          <w:tcPr>
            <w:tcW w:w="709" w:type="dxa"/>
            <w:vAlign w:val="center"/>
          </w:tcPr>
          <w:p w14:paraId="1DAF054A" w14:textId="55AB4B40"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9" w:type="dxa"/>
            <w:vAlign w:val="center"/>
          </w:tcPr>
          <w:p w14:paraId="5E6A9D15" w14:textId="2772AA8C"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9" w:type="dxa"/>
            <w:vAlign w:val="center"/>
          </w:tcPr>
          <w:p w14:paraId="3B19071F" w14:textId="75057D98"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708" w:type="dxa"/>
            <w:vAlign w:val="center"/>
          </w:tcPr>
          <w:p w14:paraId="4A32F798" w14:textId="6EB02E05"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1</w:t>
            </w:r>
          </w:p>
        </w:tc>
        <w:tc>
          <w:tcPr>
            <w:tcW w:w="2694" w:type="dxa"/>
            <w:vAlign w:val="center"/>
          </w:tcPr>
          <w:p w14:paraId="20515910" w14:textId="22615C78" w:rsidR="00251B7B" w:rsidRPr="002A271F" w:rsidRDefault="00251B7B" w:rsidP="00251B7B">
            <w:pPr>
              <w:jc w:val="both"/>
              <w:rPr>
                <w:sz w:val="17"/>
                <w:szCs w:val="17"/>
              </w:rPr>
            </w:pPr>
            <w:r w:rsidRPr="002A271F">
              <w:rPr>
                <w:sz w:val="17"/>
                <w:szCs w:val="17"/>
              </w:rPr>
              <w:t>Informe de actividades en resguardo por la Unidad Técnica de Transparencia</w:t>
            </w:r>
            <w:r w:rsidR="00CB25BB" w:rsidRPr="002A271F">
              <w:rPr>
                <w:sz w:val="17"/>
                <w:szCs w:val="17"/>
              </w:rPr>
              <w:t>.</w:t>
            </w:r>
          </w:p>
        </w:tc>
        <w:tc>
          <w:tcPr>
            <w:tcW w:w="1134" w:type="dxa"/>
            <w:vAlign w:val="center"/>
          </w:tcPr>
          <w:p w14:paraId="6BD2824B" w14:textId="568AB57D" w:rsidR="00251B7B" w:rsidRPr="002A271F" w:rsidRDefault="00251B7B" w:rsidP="004B3653">
            <w:pPr>
              <w:jc w:val="both"/>
              <w:rPr>
                <w:sz w:val="17"/>
                <w:szCs w:val="17"/>
              </w:rPr>
            </w:pPr>
            <w:r w:rsidRPr="002A271F">
              <w:rPr>
                <w:sz w:val="17"/>
                <w:szCs w:val="17"/>
              </w:rPr>
              <w:t>No asumir las funciones de la secretaría técnica</w:t>
            </w:r>
            <w:r w:rsidR="00CB25BB" w:rsidRPr="002A271F">
              <w:rPr>
                <w:sz w:val="17"/>
                <w:szCs w:val="17"/>
              </w:rPr>
              <w:t>.</w:t>
            </w:r>
          </w:p>
        </w:tc>
      </w:tr>
      <w:tr w:rsidR="00251B7B" w:rsidRPr="002A271F" w14:paraId="39041FE9" w14:textId="77777777" w:rsidTr="00251B7B">
        <w:trPr>
          <w:trHeight w:val="408"/>
        </w:trPr>
        <w:tc>
          <w:tcPr>
            <w:tcW w:w="1352" w:type="dxa"/>
            <w:vMerge/>
            <w:vAlign w:val="center"/>
          </w:tcPr>
          <w:p w14:paraId="66D72AC9" w14:textId="77777777" w:rsidR="00251B7B" w:rsidRPr="002A271F" w:rsidRDefault="00251B7B" w:rsidP="00251B7B">
            <w:pPr>
              <w:jc w:val="both"/>
              <w:rPr>
                <w:rFonts w:asciiTheme="majorHAnsi" w:hAnsiTheme="majorHAnsi" w:cstheme="majorHAnsi"/>
                <w:color w:val="000000" w:themeColor="text1"/>
                <w:sz w:val="17"/>
                <w:szCs w:val="17"/>
              </w:rPr>
            </w:pPr>
          </w:p>
        </w:tc>
        <w:tc>
          <w:tcPr>
            <w:tcW w:w="2187" w:type="dxa"/>
            <w:vAlign w:val="center"/>
          </w:tcPr>
          <w:p w14:paraId="6791525F" w14:textId="266164A6"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Asumir y realizar las actividades como secretaría técnica del comité de transparencia.</w:t>
            </w:r>
          </w:p>
        </w:tc>
        <w:tc>
          <w:tcPr>
            <w:tcW w:w="992" w:type="dxa"/>
            <w:vAlign w:val="center"/>
          </w:tcPr>
          <w:p w14:paraId="4D11E90B" w14:textId="47A086B5"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aproximado de actas realizadas</w:t>
            </w:r>
          </w:p>
        </w:tc>
        <w:tc>
          <w:tcPr>
            <w:tcW w:w="709" w:type="dxa"/>
            <w:vAlign w:val="center"/>
          </w:tcPr>
          <w:p w14:paraId="43261F5E" w14:textId="08C095E0"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4</w:t>
            </w:r>
          </w:p>
        </w:tc>
        <w:tc>
          <w:tcPr>
            <w:tcW w:w="709" w:type="dxa"/>
            <w:vAlign w:val="center"/>
          </w:tcPr>
          <w:p w14:paraId="288E20DB" w14:textId="11A92099"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7</w:t>
            </w:r>
          </w:p>
        </w:tc>
        <w:tc>
          <w:tcPr>
            <w:tcW w:w="709" w:type="dxa"/>
            <w:vAlign w:val="center"/>
          </w:tcPr>
          <w:p w14:paraId="6F8F44E0" w14:textId="5A36FACB"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w:t>
            </w:r>
          </w:p>
        </w:tc>
        <w:tc>
          <w:tcPr>
            <w:tcW w:w="708" w:type="dxa"/>
            <w:vAlign w:val="center"/>
          </w:tcPr>
          <w:p w14:paraId="665244FA" w14:textId="5ACC8505"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7</w:t>
            </w:r>
          </w:p>
        </w:tc>
        <w:tc>
          <w:tcPr>
            <w:tcW w:w="2694" w:type="dxa"/>
            <w:vAlign w:val="center"/>
          </w:tcPr>
          <w:p w14:paraId="7D2D118B" w14:textId="77DF8131" w:rsidR="00251B7B" w:rsidRPr="002A271F" w:rsidRDefault="00251B7B" w:rsidP="00251B7B">
            <w:pP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Recopilación y resguardo de las actas y acuerdos realizados por el </w:t>
            </w:r>
            <w:r w:rsidR="00CB25BB" w:rsidRPr="002A271F">
              <w:rPr>
                <w:rFonts w:ascii="Calibri" w:eastAsia="Times New Roman" w:hAnsi="Calibri" w:cs="Calibri"/>
                <w:color w:val="000000"/>
                <w:sz w:val="17"/>
                <w:szCs w:val="17"/>
                <w:lang w:eastAsia="es-MX"/>
              </w:rPr>
              <w:t>C</w:t>
            </w:r>
            <w:r w:rsidRPr="002A271F">
              <w:rPr>
                <w:rFonts w:ascii="Calibri" w:eastAsia="Times New Roman" w:hAnsi="Calibri" w:cs="Calibri"/>
                <w:color w:val="000000"/>
                <w:sz w:val="17"/>
                <w:szCs w:val="17"/>
                <w:lang w:eastAsia="es-MX"/>
              </w:rPr>
              <w:t>omité</w:t>
            </w:r>
            <w:r w:rsidR="00CB25BB" w:rsidRPr="002A271F">
              <w:rPr>
                <w:rFonts w:ascii="Calibri" w:eastAsia="Times New Roman" w:hAnsi="Calibri" w:cs="Calibri"/>
                <w:color w:val="000000"/>
                <w:sz w:val="17"/>
                <w:szCs w:val="17"/>
                <w:lang w:eastAsia="es-MX"/>
              </w:rPr>
              <w:t>.</w:t>
            </w:r>
          </w:p>
        </w:tc>
        <w:tc>
          <w:tcPr>
            <w:tcW w:w="1134" w:type="dxa"/>
            <w:vAlign w:val="center"/>
          </w:tcPr>
          <w:p w14:paraId="450702D3" w14:textId="546C371A" w:rsidR="00251B7B" w:rsidRPr="002A271F" w:rsidRDefault="00251B7B" w:rsidP="004B3653">
            <w:pPr>
              <w:jc w:val="both"/>
              <w:rPr>
                <w:sz w:val="17"/>
                <w:szCs w:val="17"/>
              </w:rPr>
            </w:pPr>
            <w:r w:rsidRPr="002A271F">
              <w:rPr>
                <w:sz w:val="17"/>
                <w:szCs w:val="17"/>
              </w:rPr>
              <w:t>No asumir las funciones de la secretaría técnica</w:t>
            </w:r>
            <w:r w:rsidR="00CB25BB" w:rsidRPr="002A271F">
              <w:rPr>
                <w:sz w:val="17"/>
                <w:szCs w:val="17"/>
              </w:rPr>
              <w:t>.</w:t>
            </w:r>
          </w:p>
        </w:tc>
      </w:tr>
      <w:tr w:rsidR="00251B7B" w:rsidRPr="002A271F" w14:paraId="5CABA372" w14:textId="77777777" w:rsidTr="00251B7B">
        <w:trPr>
          <w:trHeight w:val="408"/>
        </w:trPr>
        <w:tc>
          <w:tcPr>
            <w:tcW w:w="1352" w:type="dxa"/>
            <w:vAlign w:val="center"/>
          </w:tcPr>
          <w:p w14:paraId="6C5618CC" w14:textId="13772AB1"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Garantizar la protección de los datos personales contenidos en la documentación.</w:t>
            </w:r>
          </w:p>
        </w:tc>
        <w:tc>
          <w:tcPr>
            <w:tcW w:w="2187" w:type="dxa"/>
            <w:vAlign w:val="center"/>
          </w:tcPr>
          <w:p w14:paraId="3E022FA3" w14:textId="0946B001"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color w:val="000000"/>
                <w:sz w:val="17"/>
                <w:szCs w:val="17"/>
                <w:shd w:val="clear" w:color="auto" w:fill="FFFFFF"/>
              </w:rPr>
              <w:t>Revisar, analizar y testar los datos contenidos en la documentación remitida por las diferentes áreas del instituto que soliciten colaboración para la generación de versiones públicas de documentos institucionales.</w:t>
            </w:r>
          </w:p>
        </w:tc>
        <w:tc>
          <w:tcPr>
            <w:tcW w:w="992" w:type="dxa"/>
            <w:vAlign w:val="center"/>
          </w:tcPr>
          <w:p w14:paraId="74EA5ED9" w14:textId="745CA99D"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aproximado de solicitudes de versiones públicas</w:t>
            </w:r>
          </w:p>
        </w:tc>
        <w:tc>
          <w:tcPr>
            <w:tcW w:w="709" w:type="dxa"/>
            <w:vAlign w:val="center"/>
          </w:tcPr>
          <w:p w14:paraId="5E45947B" w14:textId="7B2F970F"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2</w:t>
            </w:r>
          </w:p>
        </w:tc>
        <w:tc>
          <w:tcPr>
            <w:tcW w:w="709" w:type="dxa"/>
            <w:vAlign w:val="center"/>
          </w:tcPr>
          <w:p w14:paraId="2E5E1105" w14:textId="336CF240"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w:t>
            </w:r>
          </w:p>
        </w:tc>
        <w:tc>
          <w:tcPr>
            <w:tcW w:w="709" w:type="dxa"/>
            <w:vAlign w:val="center"/>
          </w:tcPr>
          <w:p w14:paraId="69BFBA97" w14:textId="5BFAADBD"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4</w:t>
            </w:r>
          </w:p>
        </w:tc>
        <w:tc>
          <w:tcPr>
            <w:tcW w:w="708" w:type="dxa"/>
            <w:vAlign w:val="center"/>
          </w:tcPr>
          <w:p w14:paraId="7B662185" w14:textId="202E4ECD"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7</w:t>
            </w:r>
          </w:p>
        </w:tc>
        <w:tc>
          <w:tcPr>
            <w:tcW w:w="2694" w:type="dxa"/>
            <w:vAlign w:val="center"/>
          </w:tcPr>
          <w:p w14:paraId="1820F663" w14:textId="5A4005E1" w:rsidR="00251B7B" w:rsidRPr="002A271F" w:rsidRDefault="00251B7B" w:rsidP="00251B7B">
            <w:pP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Documentos testados en resguardo por la Unidad Técnica de Transparencia.</w:t>
            </w:r>
          </w:p>
        </w:tc>
        <w:tc>
          <w:tcPr>
            <w:tcW w:w="1134" w:type="dxa"/>
            <w:vAlign w:val="center"/>
          </w:tcPr>
          <w:p w14:paraId="4398EC3C" w14:textId="652E5C95" w:rsidR="00251B7B" w:rsidRPr="002A271F" w:rsidRDefault="00251B7B" w:rsidP="004B3653">
            <w:pPr>
              <w:jc w:val="both"/>
              <w:rPr>
                <w:sz w:val="17"/>
                <w:szCs w:val="17"/>
              </w:rPr>
            </w:pPr>
            <w:r w:rsidRPr="002A271F">
              <w:rPr>
                <w:sz w:val="17"/>
                <w:szCs w:val="17"/>
              </w:rPr>
              <w:t xml:space="preserve">No revisar y no proteger los datos personales contenidos en la documentación.   </w:t>
            </w:r>
          </w:p>
        </w:tc>
      </w:tr>
      <w:tr w:rsidR="00251B7B" w:rsidRPr="002A271F" w14:paraId="294F8422" w14:textId="77777777" w:rsidTr="00251B7B">
        <w:trPr>
          <w:trHeight w:val="408"/>
        </w:trPr>
        <w:tc>
          <w:tcPr>
            <w:tcW w:w="1352" w:type="dxa"/>
            <w:vAlign w:val="center"/>
          </w:tcPr>
          <w:p w14:paraId="3AD59832" w14:textId="58890008"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Actualización de los avisos de privacidad aprobados.</w:t>
            </w:r>
            <w:r w:rsidRPr="002A271F">
              <w:rPr>
                <w:rFonts w:ascii="Calibri" w:eastAsia="Times New Roman" w:hAnsi="Calibri" w:cs="Calibri"/>
                <w:color w:val="000000"/>
                <w:sz w:val="17"/>
                <w:szCs w:val="17"/>
                <w:lang w:eastAsia="es-MX"/>
              </w:rPr>
              <w:t xml:space="preserve">  </w:t>
            </w:r>
          </w:p>
        </w:tc>
        <w:tc>
          <w:tcPr>
            <w:tcW w:w="2187" w:type="dxa"/>
            <w:vAlign w:val="center"/>
          </w:tcPr>
          <w:p w14:paraId="2F3C8537" w14:textId="06F4EEE9"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Seguimiento a la actualización de los avisos de privacidad aprobados, a solicitud de cada una de las áreas de este instituto.</w:t>
            </w:r>
          </w:p>
        </w:tc>
        <w:tc>
          <w:tcPr>
            <w:tcW w:w="992" w:type="dxa"/>
            <w:vAlign w:val="center"/>
          </w:tcPr>
          <w:p w14:paraId="3FCF5AA9" w14:textId="21E3E067"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de avisos de privacidad actualizados</w:t>
            </w:r>
          </w:p>
        </w:tc>
        <w:tc>
          <w:tcPr>
            <w:tcW w:w="709" w:type="dxa"/>
            <w:vAlign w:val="center"/>
          </w:tcPr>
          <w:p w14:paraId="10D5CA68" w14:textId="40A4E0AA"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8</w:t>
            </w:r>
          </w:p>
        </w:tc>
        <w:tc>
          <w:tcPr>
            <w:tcW w:w="709" w:type="dxa"/>
            <w:vAlign w:val="center"/>
          </w:tcPr>
          <w:p w14:paraId="74C2B66B" w14:textId="427AEEA9"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8</w:t>
            </w:r>
          </w:p>
        </w:tc>
        <w:tc>
          <w:tcPr>
            <w:tcW w:w="709" w:type="dxa"/>
            <w:vAlign w:val="center"/>
          </w:tcPr>
          <w:p w14:paraId="6CDD2160" w14:textId="02FDB5FE"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3</w:t>
            </w:r>
          </w:p>
        </w:tc>
        <w:tc>
          <w:tcPr>
            <w:tcW w:w="708" w:type="dxa"/>
            <w:vAlign w:val="center"/>
          </w:tcPr>
          <w:p w14:paraId="7A565F7A" w14:textId="06A93A98"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w:t>
            </w:r>
          </w:p>
        </w:tc>
        <w:tc>
          <w:tcPr>
            <w:tcW w:w="2694" w:type="dxa"/>
            <w:vAlign w:val="center"/>
          </w:tcPr>
          <w:p w14:paraId="5E99B20C" w14:textId="058DD9BF" w:rsidR="00251B7B" w:rsidRPr="002A271F" w:rsidRDefault="00251B7B" w:rsidP="00251B7B">
            <w:pP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Recopilación de los avisos de privacidad por áreas</w:t>
            </w:r>
            <w:r w:rsidR="00CB25BB" w:rsidRPr="002A271F">
              <w:rPr>
                <w:rFonts w:ascii="Calibri" w:eastAsia="Times New Roman" w:hAnsi="Calibri" w:cs="Calibri"/>
                <w:color w:val="000000"/>
                <w:sz w:val="17"/>
                <w:szCs w:val="17"/>
                <w:lang w:eastAsia="es-MX"/>
              </w:rPr>
              <w:t>.</w:t>
            </w:r>
            <w:r w:rsidRPr="002A271F">
              <w:rPr>
                <w:rFonts w:ascii="Calibri" w:eastAsia="Times New Roman" w:hAnsi="Calibri" w:cs="Calibri"/>
                <w:color w:val="000000"/>
                <w:sz w:val="17"/>
                <w:szCs w:val="17"/>
                <w:lang w:eastAsia="es-MX"/>
              </w:rPr>
              <w:t xml:space="preserve"> </w:t>
            </w:r>
          </w:p>
        </w:tc>
        <w:tc>
          <w:tcPr>
            <w:tcW w:w="1134" w:type="dxa"/>
            <w:vAlign w:val="center"/>
          </w:tcPr>
          <w:p w14:paraId="49505166" w14:textId="709D408C" w:rsidR="00251B7B" w:rsidRPr="002A271F" w:rsidRDefault="00251B7B" w:rsidP="004B3653">
            <w:pPr>
              <w:jc w:val="both"/>
              <w:rPr>
                <w:sz w:val="17"/>
                <w:szCs w:val="17"/>
              </w:rPr>
            </w:pPr>
            <w:r w:rsidRPr="002A271F">
              <w:rPr>
                <w:sz w:val="17"/>
                <w:szCs w:val="17"/>
              </w:rPr>
              <w:t>Carga de trabajo o agentes externos</w:t>
            </w:r>
            <w:r w:rsidR="00CB25BB" w:rsidRPr="002A271F">
              <w:rPr>
                <w:sz w:val="17"/>
                <w:szCs w:val="17"/>
              </w:rPr>
              <w:t>.</w:t>
            </w:r>
          </w:p>
        </w:tc>
      </w:tr>
      <w:tr w:rsidR="00251B7B" w:rsidRPr="002A271F" w14:paraId="2FC8C590" w14:textId="77777777" w:rsidTr="00251B7B">
        <w:trPr>
          <w:trHeight w:val="408"/>
        </w:trPr>
        <w:tc>
          <w:tcPr>
            <w:tcW w:w="1352" w:type="dxa"/>
            <w:vAlign w:val="center"/>
          </w:tcPr>
          <w:p w14:paraId="38B97AAF" w14:textId="7FA77E55"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Actualización de los proyectos de los deberes de seguridad y confidencialidad para la protección de datos personales.</w:t>
            </w:r>
          </w:p>
        </w:tc>
        <w:tc>
          <w:tcPr>
            <w:tcW w:w="2187" w:type="dxa"/>
            <w:vAlign w:val="center"/>
          </w:tcPr>
          <w:p w14:paraId="3EA467D0" w14:textId="496AE929"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hAnsi="Calibri" w:cs="Calibri"/>
                <w:sz w:val="17"/>
                <w:szCs w:val="17"/>
              </w:rPr>
              <w:t>Seguimiento a la actualización y aprobación de proyecto de la estrategia para el cumplimiento de los deberes de seguridad y confidencialidad para la protección de datos personales.</w:t>
            </w:r>
          </w:p>
        </w:tc>
        <w:tc>
          <w:tcPr>
            <w:tcW w:w="992" w:type="dxa"/>
            <w:vAlign w:val="center"/>
          </w:tcPr>
          <w:p w14:paraId="442F610B" w14:textId="3E248657" w:rsidR="00251B7B" w:rsidRPr="002A271F" w:rsidRDefault="00251B7B" w:rsidP="00251B7B">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Porcentaje de seguimiento</w:t>
            </w:r>
          </w:p>
        </w:tc>
        <w:tc>
          <w:tcPr>
            <w:tcW w:w="709" w:type="dxa"/>
            <w:vAlign w:val="center"/>
          </w:tcPr>
          <w:p w14:paraId="68AAAB99" w14:textId="36ACF6A9" w:rsidR="00251B7B" w:rsidRPr="002A271F" w:rsidRDefault="00251B7B" w:rsidP="00251B7B">
            <w:pPr>
              <w:jc w:val="cente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50</w:t>
            </w:r>
          </w:p>
        </w:tc>
        <w:tc>
          <w:tcPr>
            <w:tcW w:w="709" w:type="dxa"/>
            <w:vAlign w:val="center"/>
          </w:tcPr>
          <w:p w14:paraId="76860D28" w14:textId="2E48C2FE" w:rsidR="00251B7B" w:rsidRPr="002A271F" w:rsidRDefault="00251B7B" w:rsidP="00251B7B">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709" w:type="dxa"/>
            <w:vAlign w:val="center"/>
          </w:tcPr>
          <w:p w14:paraId="0FB3AC0C" w14:textId="386D6649" w:rsidR="00251B7B" w:rsidRPr="002A271F" w:rsidRDefault="00251B7B" w:rsidP="00251B7B">
            <w:pPr>
              <w:jc w:val="center"/>
              <w:rPr>
                <w:rFonts w:asciiTheme="majorHAnsi" w:hAnsiTheme="majorHAnsi" w:cstheme="majorHAnsi"/>
                <w:color w:val="000000" w:themeColor="text1"/>
                <w:sz w:val="17"/>
                <w:szCs w:val="17"/>
              </w:rPr>
            </w:pPr>
          </w:p>
        </w:tc>
        <w:tc>
          <w:tcPr>
            <w:tcW w:w="708" w:type="dxa"/>
            <w:vAlign w:val="center"/>
          </w:tcPr>
          <w:p w14:paraId="7ADC0D37" w14:textId="77777777" w:rsidR="00251B7B" w:rsidRPr="002A271F" w:rsidRDefault="00251B7B" w:rsidP="00251B7B">
            <w:pPr>
              <w:jc w:val="center"/>
              <w:rPr>
                <w:rFonts w:asciiTheme="majorHAnsi" w:hAnsiTheme="majorHAnsi" w:cstheme="majorHAnsi"/>
                <w:color w:val="000000" w:themeColor="text1"/>
                <w:sz w:val="17"/>
                <w:szCs w:val="17"/>
              </w:rPr>
            </w:pPr>
          </w:p>
        </w:tc>
        <w:tc>
          <w:tcPr>
            <w:tcW w:w="2694" w:type="dxa"/>
            <w:vAlign w:val="center"/>
          </w:tcPr>
          <w:p w14:paraId="66F3F469" w14:textId="2A07BA96" w:rsidR="00251B7B" w:rsidRPr="002A271F" w:rsidRDefault="00251B7B" w:rsidP="00251B7B">
            <w:pPr>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Reportes de seguimiento en </w:t>
            </w:r>
            <w:r w:rsidR="00CB25BB" w:rsidRPr="002A271F">
              <w:rPr>
                <w:rFonts w:ascii="Calibri" w:eastAsia="Times New Roman" w:hAnsi="Calibri" w:cs="Calibri"/>
                <w:color w:val="000000"/>
                <w:sz w:val="17"/>
                <w:szCs w:val="17"/>
                <w:lang w:eastAsia="es-MX"/>
              </w:rPr>
              <w:t>r</w:t>
            </w:r>
            <w:r w:rsidRPr="002A271F">
              <w:rPr>
                <w:rFonts w:ascii="Calibri" w:eastAsia="Times New Roman" w:hAnsi="Calibri" w:cs="Calibri"/>
                <w:color w:val="000000"/>
                <w:sz w:val="17"/>
                <w:szCs w:val="17"/>
                <w:lang w:eastAsia="es-MX"/>
              </w:rPr>
              <w:t>esguardo por la Unidad Técnica</w:t>
            </w:r>
            <w:r w:rsidR="00CB25BB" w:rsidRPr="002A271F">
              <w:rPr>
                <w:rFonts w:ascii="Calibri" w:eastAsia="Times New Roman" w:hAnsi="Calibri" w:cs="Calibri"/>
                <w:color w:val="000000"/>
                <w:sz w:val="17"/>
                <w:szCs w:val="17"/>
                <w:lang w:eastAsia="es-MX"/>
              </w:rPr>
              <w:t>.</w:t>
            </w:r>
          </w:p>
        </w:tc>
        <w:tc>
          <w:tcPr>
            <w:tcW w:w="1134" w:type="dxa"/>
            <w:vAlign w:val="center"/>
          </w:tcPr>
          <w:p w14:paraId="37F43CAF" w14:textId="6348882E" w:rsidR="00251B7B" w:rsidRPr="002A271F" w:rsidRDefault="00CB25BB" w:rsidP="004B3653">
            <w:pPr>
              <w:jc w:val="both"/>
              <w:rPr>
                <w:sz w:val="17"/>
                <w:szCs w:val="17"/>
              </w:rPr>
            </w:pPr>
            <w:r w:rsidRPr="002A271F">
              <w:rPr>
                <w:sz w:val="17"/>
                <w:szCs w:val="17"/>
              </w:rPr>
              <w:t>Carga de trabajo o agentes externos.</w:t>
            </w:r>
          </w:p>
        </w:tc>
      </w:tr>
      <w:tr w:rsidR="00B81406" w:rsidRPr="002A271F" w14:paraId="459C16D6" w14:textId="77777777" w:rsidTr="00251B7B">
        <w:trPr>
          <w:trHeight w:val="408"/>
        </w:trPr>
        <w:tc>
          <w:tcPr>
            <w:tcW w:w="1352" w:type="dxa"/>
            <w:vAlign w:val="center"/>
          </w:tcPr>
          <w:p w14:paraId="34DDA1B7" w14:textId="5575635F" w:rsidR="00B81406" w:rsidRPr="002A271F" w:rsidRDefault="00B81406" w:rsidP="00B81406">
            <w:pPr>
              <w:jc w:val="both"/>
              <w:rPr>
                <w:rFonts w:ascii="Calibri" w:eastAsia="Times New Roman" w:hAnsi="Calibri" w:cs="Calibri"/>
                <w:color w:val="000000"/>
                <w:sz w:val="17"/>
                <w:szCs w:val="17"/>
                <w:lang w:eastAsia="es-MX"/>
              </w:rPr>
            </w:pPr>
            <w:r w:rsidRPr="002A271F">
              <w:rPr>
                <w:rFonts w:asciiTheme="majorHAnsi" w:hAnsiTheme="majorHAnsi" w:cstheme="majorHAnsi"/>
                <w:color w:val="000000" w:themeColor="text1"/>
                <w:sz w:val="17"/>
                <w:szCs w:val="17"/>
              </w:rPr>
              <w:lastRenderedPageBreak/>
              <w:t xml:space="preserve">Dar cumplimiento al desarrollo de tablas de aplicabilidad. </w:t>
            </w:r>
          </w:p>
        </w:tc>
        <w:tc>
          <w:tcPr>
            <w:tcW w:w="2187" w:type="dxa"/>
            <w:vAlign w:val="center"/>
          </w:tcPr>
          <w:p w14:paraId="3591AD24" w14:textId="13721EF6" w:rsidR="00B81406" w:rsidRPr="002A271F" w:rsidRDefault="00B81406" w:rsidP="00B81406">
            <w:pPr>
              <w:jc w:val="both"/>
              <w:rPr>
                <w:rFonts w:ascii="Calibri" w:hAnsi="Calibri" w:cs="Calibri"/>
                <w:sz w:val="17"/>
                <w:szCs w:val="17"/>
              </w:rPr>
            </w:pPr>
            <w:r w:rsidRPr="002A271F">
              <w:rPr>
                <w:sz w:val="17"/>
                <w:szCs w:val="17"/>
              </w:rPr>
              <w:t>Elaborar proyectos de acuerdo para la aprobación de tablas de aplicabilidad.</w:t>
            </w:r>
          </w:p>
        </w:tc>
        <w:tc>
          <w:tcPr>
            <w:tcW w:w="992" w:type="dxa"/>
            <w:vAlign w:val="center"/>
          </w:tcPr>
          <w:p w14:paraId="30AC18BE" w14:textId="1C1A88FA" w:rsidR="00B81406" w:rsidRPr="002A271F" w:rsidRDefault="00B81406" w:rsidP="00B81406">
            <w:pPr>
              <w:jc w:val="both"/>
              <w:rPr>
                <w:rFonts w:ascii="Calibri" w:eastAsia="Times New Roman" w:hAnsi="Calibri" w:cs="Calibri"/>
                <w:color w:val="000000"/>
                <w:sz w:val="17"/>
                <w:szCs w:val="17"/>
                <w:lang w:eastAsia="es-MX"/>
              </w:rPr>
            </w:pPr>
            <w:r w:rsidRPr="002A271F">
              <w:rPr>
                <w:sz w:val="17"/>
                <w:szCs w:val="17"/>
              </w:rPr>
              <w:t>Porcentaje de avance</w:t>
            </w:r>
          </w:p>
        </w:tc>
        <w:tc>
          <w:tcPr>
            <w:tcW w:w="709" w:type="dxa"/>
            <w:vAlign w:val="center"/>
          </w:tcPr>
          <w:p w14:paraId="553E029F" w14:textId="77777777" w:rsidR="00B81406" w:rsidRPr="002A271F" w:rsidRDefault="00B81406" w:rsidP="00B81406">
            <w:pPr>
              <w:jc w:val="center"/>
              <w:rPr>
                <w:rFonts w:ascii="Calibri" w:eastAsia="Times New Roman" w:hAnsi="Calibri" w:cs="Calibri"/>
                <w:color w:val="000000"/>
                <w:sz w:val="17"/>
                <w:szCs w:val="17"/>
                <w:lang w:eastAsia="es-MX"/>
              </w:rPr>
            </w:pPr>
          </w:p>
        </w:tc>
        <w:tc>
          <w:tcPr>
            <w:tcW w:w="709" w:type="dxa"/>
            <w:vAlign w:val="center"/>
          </w:tcPr>
          <w:p w14:paraId="46F7602F" w14:textId="4105AED8" w:rsidR="00B81406" w:rsidRPr="002A271F" w:rsidRDefault="00B81406" w:rsidP="00B81406">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100</w:t>
            </w:r>
          </w:p>
        </w:tc>
        <w:tc>
          <w:tcPr>
            <w:tcW w:w="709" w:type="dxa"/>
            <w:vAlign w:val="center"/>
          </w:tcPr>
          <w:p w14:paraId="1B31BD6C" w14:textId="77777777" w:rsidR="00B81406" w:rsidRPr="002A271F" w:rsidRDefault="00B81406" w:rsidP="00B81406">
            <w:pPr>
              <w:jc w:val="center"/>
              <w:rPr>
                <w:rFonts w:asciiTheme="majorHAnsi" w:hAnsiTheme="majorHAnsi" w:cstheme="majorHAnsi"/>
                <w:color w:val="000000" w:themeColor="text1"/>
                <w:sz w:val="17"/>
                <w:szCs w:val="17"/>
              </w:rPr>
            </w:pPr>
          </w:p>
        </w:tc>
        <w:tc>
          <w:tcPr>
            <w:tcW w:w="708" w:type="dxa"/>
            <w:vAlign w:val="center"/>
          </w:tcPr>
          <w:p w14:paraId="5E3CA39C" w14:textId="77777777" w:rsidR="00B81406" w:rsidRPr="002A271F" w:rsidRDefault="00B81406" w:rsidP="00B81406">
            <w:pPr>
              <w:jc w:val="center"/>
              <w:rPr>
                <w:rFonts w:asciiTheme="majorHAnsi" w:hAnsiTheme="majorHAnsi" w:cstheme="majorHAnsi"/>
                <w:color w:val="000000" w:themeColor="text1"/>
                <w:sz w:val="17"/>
                <w:szCs w:val="17"/>
              </w:rPr>
            </w:pPr>
          </w:p>
        </w:tc>
        <w:tc>
          <w:tcPr>
            <w:tcW w:w="2694" w:type="dxa"/>
            <w:vAlign w:val="center"/>
          </w:tcPr>
          <w:p w14:paraId="575D8D88" w14:textId="12116E03" w:rsidR="00B81406" w:rsidRPr="002A271F" w:rsidRDefault="00B81406" w:rsidP="00B81406">
            <w:pPr>
              <w:rPr>
                <w:rFonts w:ascii="Calibri" w:eastAsia="Times New Roman" w:hAnsi="Calibri" w:cs="Calibri"/>
                <w:color w:val="000000"/>
                <w:sz w:val="17"/>
                <w:szCs w:val="17"/>
                <w:lang w:eastAsia="es-MX"/>
              </w:rPr>
            </w:pPr>
            <w:r w:rsidRPr="002A271F">
              <w:rPr>
                <w:sz w:val="17"/>
                <w:szCs w:val="17"/>
              </w:rPr>
              <w:t>Acuerdo de tablas de aplicabilidad</w:t>
            </w:r>
          </w:p>
        </w:tc>
        <w:tc>
          <w:tcPr>
            <w:tcW w:w="1134" w:type="dxa"/>
            <w:vAlign w:val="center"/>
          </w:tcPr>
          <w:p w14:paraId="3B0B8FE5" w14:textId="41B61EE3" w:rsidR="00B81406" w:rsidRPr="002A271F" w:rsidRDefault="00B81406" w:rsidP="00B81406">
            <w:pPr>
              <w:jc w:val="both"/>
              <w:rPr>
                <w:sz w:val="17"/>
                <w:szCs w:val="17"/>
              </w:rPr>
            </w:pPr>
            <w:r w:rsidRPr="002A271F">
              <w:rPr>
                <w:sz w:val="17"/>
                <w:szCs w:val="17"/>
              </w:rPr>
              <w:t>Carga de trabajo o agentes externos</w:t>
            </w:r>
          </w:p>
        </w:tc>
      </w:tr>
      <w:tr w:rsidR="00B81406" w:rsidRPr="002A271F" w14:paraId="5A7A8EFD" w14:textId="77777777" w:rsidTr="00251B7B">
        <w:trPr>
          <w:trHeight w:val="408"/>
        </w:trPr>
        <w:tc>
          <w:tcPr>
            <w:tcW w:w="1352" w:type="dxa"/>
            <w:vAlign w:val="center"/>
          </w:tcPr>
          <w:p w14:paraId="02CBD458" w14:textId="77777777" w:rsidR="00B81406" w:rsidRPr="002A271F" w:rsidRDefault="00B81406" w:rsidP="00B81406">
            <w:pPr>
              <w:jc w:val="both"/>
              <w:rPr>
                <w:rFonts w:ascii="Calibri" w:hAnsi="Calibri" w:cs="Calibri"/>
                <w:sz w:val="17"/>
                <w:szCs w:val="17"/>
              </w:rPr>
            </w:pPr>
            <w:r w:rsidRPr="002A271F">
              <w:rPr>
                <w:rFonts w:ascii="Calibri" w:hAnsi="Calibri" w:cs="Calibri"/>
                <w:sz w:val="17"/>
                <w:szCs w:val="17"/>
                <w:lang w:val="es-ES"/>
              </w:rPr>
              <w:t>Supervisar, orientar el uso de la Plataforma Nacional de Transparencia, así como proporcionar y dar de baja los usuarios de</w:t>
            </w:r>
            <w:r>
              <w:rPr>
                <w:rFonts w:ascii="Calibri" w:hAnsi="Calibri" w:cs="Calibri"/>
                <w:sz w:val="17"/>
                <w:szCs w:val="17"/>
                <w:lang w:val="es-ES"/>
              </w:rPr>
              <w:t xml:space="preserve"> las personas responsables de cada una de las áreas de este Instituto</w:t>
            </w:r>
            <w:r w:rsidRPr="002A271F">
              <w:rPr>
                <w:rFonts w:ascii="Calibri" w:hAnsi="Calibri" w:cs="Calibri"/>
                <w:sz w:val="17"/>
                <w:szCs w:val="17"/>
                <w:lang w:val="es-ES"/>
              </w:rPr>
              <w:t>.</w:t>
            </w:r>
          </w:p>
          <w:p w14:paraId="28017E05" w14:textId="77777777" w:rsidR="00B81406" w:rsidRPr="002A271F" w:rsidRDefault="00B81406" w:rsidP="00B81406">
            <w:pPr>
              <w:jc w:val="both"/>
              <w:rPr>
                <w:rFonts w:ascii="Calibri" w:eastAsia="Times New Roman" w:hAnsi="Calibri" w:cs="Calibri"/>
                <w:color w:val="000000"/>
                <w:sz w:val="17"/>
                <w:szCs w:val="17"/>
                <w:lang w:eastAsia="es-MX"/>
              </w:rPr>
            </w:pPr>
          </w:p>
        </w:tc>
        <w:tc>
          <w:tcPr>
            <w:tcW w:w="2187" w:type="dxa"/>
            <w:vAlign w:val="center"/>
          </w:tcPr>
          <w:p w14:paraId="5C4C589C" w14:textId="609DDA55" w:rsidR="00B81406" w:rsidRPr="002A271F" w:rsidRDefault="00B81406" w:rsidP="00B81406">
            <w:pPr>
              <w:jc w:val="both"/>
              <w:rPr>
                <w:rFonts w:ascii="Calibri" w:hAnsi="Calibri" w:cs="Calibri"/>
                <w:sz w:val="17"/>
                <w:szCs w:val="17"/>
              </w:rPr>
            </w:pPr>
            <w:r w:rsidRPr="002A271F">
              <w:rPr>
                <w:sz w:val="17"/>
                <w:szCs w:val="17"/>
              </w:rPr>
              <w:t>Operación de la Plataforma Nacional de Transparencia</w:t>
            </w:r>
          </w:p>
        </w:tc>
        <w:tc>
          <w:tcPr>
            <w:tcW w:w="992" w:type="dxa"/>
            <w:vAlign w:val="center"/>
          </w:tcPr>
          <w:p w14:paraId="77F04DDB" w14:textId="22CDC8B9" w:rsidR="00B81406" w:rsidRPr="002A271F" w:rsidRDefault="00B81406" w:rsidP="00B81406">
            <w:pPr>
              <w:jc w:val="both"/>
              <w:rPr>
                <w:rFonts w:ascii="Calibri" w:eastAsia="Times New Roman" w:hAnsi="Calibri" w:cs="Calibri"/>
                <w:color w:val="000000"/>
                <w:sz w:val="17"/>
                <w:szCs w:val="17"/>
                <w:lang w:eastAsia="es-MX"/>
              </w:rPr>
            </w:pPr>
            <w:r w:rsidRPr="002A271F">
              <w:rPr>
                <w:sz w:val="17"/>
                <w:szCs w:val="17"/>
              </w:rPr>
              <w:t>Número de informes</w:t>
            </w:r>
          </w:p>
        </w:tc>
        <w:tc>
          <w:tcPr>
            <w:tcW w:w="709" w:type="dxa"/>
            <w:vAlign w:val="center"/>
          </w:tcPr>
          <w:p w14:paraId="58E7CE0E" w14:textId="4B9A2385" w:rsidR="00B81406" w:rsidRPr="002A271F" w:rsidRDefault="00B81406" w:rsidP="00B81406">
            <w:pPr>
              <w:jc w:val="center"/>
              <w:rPr>
                <w:rFonts w:ascii="Calibri" w:eastAsia="Times New Roman" w:hAnsi="Calibri" w:cs="Calibri"/>
                <w:color w:val="000000"/>
                <w:sz w:val="17"/>
                <w:szCs w:val="17"/>
                <w:lang w:eastAsia="es-MX"/>
              </w:rPr>
            </w:pPr>
            <w:r w:rsidRPr="002A271F">
              <w:rPr>
                <w:rFonts w:asciiTheme="majorHAnsi" w:hAnsiTheme="majorHAnsi" w:cstheme="majorHAnsi"/>
                <w:color w:val="000000" w:themeColor="text1"/>
                <w:sz w:val="17"/>
                <w:szCs w:val="17"/>
              </w:rPr>
              <w:t>1</w:t>
            </w:r>
          </w:p>
        </w:tc>
        <w:tc>
          <w:tcPr>
            <w:tcW w:w="709" w:type="dxa"/>
            <w:vAlign w:val="center"/>
          </w:tcPr>
          <w:p w14:paraId="4FD8E6E5" w14:textId="77777777" w:rsidR="00B81406" w:rsidRPr="002A271F" w:rsidRDefault="00B81406" w:rsidP="00B81406">
            <w:pPr>
              <w:jc w:val="center"/>
              <w:rPr>
                <w:rFonts w:asciiTheme="majorHAnsi" w:hAnsiTheme="majorHAnsi" w:cstheme="majorHAnsi"/>
                <w:color w:val="000000" w:themeColor="text1"/>
                <w:sz w:val="17"/>
                <w:szCs w:val="17"/>
              </w:rPr>
            </w:pPr>
          </w:p>
        </w:tc>
        <w:tc>
          <w:tcPr>
            <w:tcW w:w="709" w:type="dxa"/>
            <w:vAlign w:val="center"/>
          </w:tcPr>
          <w:p w14:paraId="4F1ECA0A" w14:textId="735175A3" w:rsidR="00B81406" w:rsidRPr="002A271F" w:rsidRDefault="00B81406" w:rsidP="00B81406">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w:t>
            </w:r>
          </w:p>
        </w:tc>
        <w:tc>
          <w:tcPr>
            <w:tcW w:w="708" w:type="dxa"/>
            <w:vAlign w:val="center"/>
          </w:tcPr>
          <w:p w14:paraId="6B39BC38" w14:textId="77777777" w:rsidR="00B81406" w:rsidRPr="002A271F" w:rsidRDefault="00B81406" w:rsidP="00B81406">
            <w:pPr>
              <w:jc w:val="center"/>
              <w:rPr>
                <w:rFonts w:asciiTheme="majorHAnsi" w:hAnsiTheme="majorHAnsi" w:cstheme="majorHAnsi"/>
                <w:color w:val="000000" w:themeColor="text1"/>
                <w:sz w:val="17"/>
                <w:szCs w:val="17"/>
              </w:rPr>
            </w:pPr>
          </w:p>
        </w:tc>
        <w:tc>
          <w:tcPr>
            <w:tcW w:w="2694" w:type="dxa"/>
            <w:vAlign w:val="center"/>
          </w:tcPr>
          <w:p w14:paraId="20F6A156" w14:textId="171AE3A1" w:rsidR="00B81406" w:rsidRPr="002A271F" w:rsidRDefault="00B81406" w:rsidP="00B81406">
            <w:pPr>
              <w:rPr>
                <w:rFonts w:ascii="Calibri" w:eastAsia="Times New Roman" w:hAnsi="Calibri" w:cs="Calibri"/>
                <w:color w:val="000000"/>
                <w:sz w:val="17"/>
                <w:szCs w:val="17"/>
                <w:lang w:eastAsia="es-MX"/>
              </w:rPr>
            </w:pPr>
            <w:r w:rsidRPr="002A271F">
              <w:rPr>
                <w:rFonts w:asciiTheme="majorHAnsi" w:hAnsiTheme="majorHAnsi" w:cstheme="majorHAnsi"/>
                <w:color w:val="000000" w:themeColor="text1"/>
                <w:sz w:val="17"/>
                <w:szCs w:val="17"/>
              </w:rPr>
              <w:t>informe semestral.</w:t>
            </w:r>
          </w:p>
        </w:tc>
        <w:tc>
          <w:tcPr>
            <w:tcW w:w="1134" w:type="dxa"/>
            <w:vAlign w:val="center"/>
          </w:tcPr>
          <w:p w14:paraId="309836C9" w14:textId="7D9B633D" w:rsidR="00B81406" w:rsidRPr="002A271F" w:rsidRDefault="00B81406" w:rsidP="00B81406">
            <w:pPr>
              <w:jc w:val="both"/>
              <w:rPr>
                <w:sz w:val="17"/>
                <w:szCs w:val="17"/>
              </w:rPr>
            </w:pPr>
            <w:r w:rsidRPr="002A271F">
              <w:rPr>
                <w:sz w:val="17"/>
                <w:szCs w:val="17"/>
              </w:rPr>
              <w:t>Carga de trabajo o agentes externos</w:t>
            </w:r>
          </w:p>
        </w:tc>
      </w:tr>
    </w:tbl>
    <w:p w14:paraId="303C5217" w14:textId="5FA0C08B" w:rsidR="00B76FE6" w:rsidRPr="002A271F" w:rsidRDefault="00B76FE6" w:rsidP="00F320CB">
      <w:pPr>
        <w:rPr>
          <w:rFonts w:asciiTheme="majorHAnsi" w:hAnsiTheme="majorHAnsi" w:cstheme="majorHAnsi"/>
          <w:color w:val="000000" w:themeColor="text1"/>
          <w:sz w:val="24"/>
          <w:szCs w:val="24"/>
        </w:rPr>
      </w:pPr>
    </w:p>
    <w:tbl>
      <w:tblPr>
        <w:tblStyle w:val="Tablaconcuadrcula"/>
        <w:tblpPr w:leftFromText="141" w:rightFromText="141" w:vertAnchor="text" w:horzAnchor="margin" w:tblpXSpec="center" w:tblpY="63"/>
        <w:tblW w:w="11335" w:type="dxa"/>
        <w:tblCellMar>
          <w:left w:w="70" w:type="dxa"/>
          <w:right w:w="70" w:type="dxa"/>
        </w:tblCellMar>
        <w:tblLook w:val="0000" w:firstRow="0" w:lastRow="0" w:firstColumn="0" w:lastColumn="0" w:noHBand="0" w:noVBand="0"/>
      </w:tblPr>
      <w:tblGrid>
        <w:gridCol w:w="2547"/>
        <w:gridCol w:w="3544"/>
        <w:gridCol w:w="1842"/>
        <w:gridCol w:w="3402"/>
      </w:tblGrid>
      <w:tr w:rsidR="007F4C8F" w:rsidRPr="002A271F" w14:paraId="23AB42EE" w14:textId="77777777" w:rsidTr="00114069">
        <w:trPr>
          <w:trHeight w:val="240"/>
        </w:trPr>
        <w:tc>
          <w:tcPr>
            <w:tcW w:w="11335" w:type="dxa"/>
            <w:gridSpan w:val="4"/>
            <w:shd w:val="clear" w:color="auto" w:fill="D0CECE" w:themeFill="background2" w:themeFillShade="E6"/>
          </w:tcPr>
          <w:p w14:paraId="6BF15087" w14:textId="77777777" w:rsidR="007F4C8F" w:rsidRPr="002A271F" w:rsidRDefault="007F4C8F" w:rsidP="00114069">
            <w:pPr>
              <w:rPr>
                <w:rFonts w:asciiTheme="majorHAnsi" w:hAnsiTheme="majorHAnsi" w:cstheme="majorHAnsi"/>
                <w:b/>
                <w:bCs/>
                <w:color w:val="000000" w:themeColor="text1"/>
                <w:sz w:val="24"/>
                <w:szCs w:val="24"/>
              </w:rPr>
            </w:pPr>
          </w:p>
        </w:tc>
      </w:tr>
      <w:tr w:rsidR="007F4C8F" w:rsidRPr="002A271F" w14:paraId="66252579" w14:textId="77777777" w:rsidTr="00114069">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tcPr>
          <w:p w14:paraId="7C336FE9" w14:textId="77777777"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PROGRAMA:</w:t>
            </w:r>
          </w:p>
        </w:tc>
        <w:tc>
          <w:tcPr>
            <w:tcW w:w="8788" w:type="dxa"/>
            <w:gridSpan w:val="3"/>
          </w:tcPr>
          <w:p w14:paraId="5C593A79" w14:textId="49AF5D85" w:rsidR="007F4C8F" w:rsidRPr="002A271F" w:rsidRDefault="00CF03C9" w:rsidP="00114069">
            <w:pPr>
              <w:jc w:val="cente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PROCESOS ELECTORALES, MECANISMOS DE PARTICIPACIÓN CIUDADANA Y MEDIOS DE IMPUGNACIÓN</w:t>
            </w:r>
          </w:p>
        </w:tc>
      </w:tr>
      <w:tr w:rsidR="007F4C8F" w:rsidRPr="002A271F" w14:paraId="4A3AB37F" w14:textId="77777777" w:rsidTr="0011406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3A1B73EA" w14:textId="77777777" w:rsidR="007F4C8F" w:rsidRPr="002A271F" w:rsidRDefault="007F4C8F" w:rsidP="00114069">
            <w:pPr>
              <w:rPr>
                <w:rFonts w:asciiTheme="majorHAnsi" w:hAnsiTheme="majorHAnsi" w:cstheme="majorHAnsi"/>
                <w:color w:val="000000" w:themeColor="text1"/>
                <w:sz w:val="24"/>
                <w:szCs w:val="24"/>
              </w:rPr>
            </w:pPr>
          </w:p>
        </w:tc>
      </w:tr>
      <w:tr w:rsidR="007F4C8F" w:rsidRPr="002A271F" w14:paraId="2EAE214D" w14:textId="77777777" w:rsidTr="00114069">
        <w:tblPrEx>
          <w:tblCellMar>
            <w:left w:w="108" w:type="dxa"/>
            <w:right w:w="108" w:type="dxa"/>
          </w:tblCellMar>
          <w:tblLook w:val="04A0" w:firstRow="1" w:lastRow="0" w:firstColumn="1" w:lastColumn="0" w:noHBand="0" w:noVBand="1"/>
        </w:tblPrEx>
        <w:trPr>
          <w:trHeight w:val="737"/>
        </w:trPr>
        <w:tc>
          <w:tcPr>
            <w:tcW w:w="2547" w:type="dxa"/>
            <w:shd w:val="clear" w:color="auto" w:fill="D0CECE" w:themeFill="background2" w:themeFillShade="E6"/>
          </w:tcPr>
          <w:p w14:paraId="4904E0A9" w14:textId="77777777"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PROYECTO ESTRATÉGICO:</w:t>
            </w:r>
          </w:p>
        </w:tc>
        <w:tc>
          <w:tcPr>
            <w:tcW w:w="8788" w:type="dxa"/>
            <w:gridSpan w:val="3"/>
          </w:tcPr>
          <w:p w14:paraId="5B2B7ED9" w14:textId="346B94A9"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Sistema “Candidatas y Candidatos, Conóceles”</w:t>
            </w:r>
          </w:p>
        </w:tc>
      </w:tr>
      <w:tr w:rsidR="007F4C8F" w:rsidRPr="002A271F" w14:paraId="6395B6D7" w14:textId="77777777" w:rsidTr="0011406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94051F9" w14:textId="77777777" w:rsidR="007F4C8F" w:rsidRPr="002A271F" w:rsidRDefault="007F4C8F" w:rsidP="00114069">
            <w:pPr>
              <w:rPr>
                <w:rFonts w:asciiTheme="majorHAnsi" w:hAnsiTheme="majorHAnsi" w:cstheme="majorHAnsi"/>
                <w:color w:val="000000" w:themeColor="text1"/>
                <w:sz w:val="24"/>
                <w:szCs w:val="24"/>
              </w:rPr>
            </w:pPr>
          </w:p>
        </w:tc>
      </w:tr>
      <w:tr w:rsidR="007F4C8F" w:rsidRPr="002A271F" w14:paraId="56707573" w14:textId="77777777" w:rsidTr="00862069">
        <w:tblPrEx>
          <w:tblCellMar>
            <w:left w:w="108" w:type="dxa"/>
            <w:right w:w="108" w:type="dxa"/>
          </w:tblCellMar>
          <w:tblLook w:val="04A0" w:firstRow="1" w:lastRow="0" w:firstColumn="1" w:lastColumn="0" w:noHBand="0" w:noVBand="1"/>
        </w:tblPrEx>
        <w:trPr>
          <w:trHeight w:val="385"/>
        </w:trPr>
        <w:tc>
          <w:tcPr>
            <w:tcW w:w="2547" w:type="dxa"/>
            <w:shd w:val="clear" w:color="auto" w:fill="D0CECE" w:themeFill="background2" w:themeFillShade="E6"/>
          </w:tcPr>
          <w:p w14:paraId="019439D7" w14:textId="77777777"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ÁREA RESPONSABLE:</w:t>
            </w:r>
          </w:p>
        </w:tc>
        <w:tc>
          <w:tcPr>
            <w:tcW w:w="8788" w:type="dxa"/>
            <w:gridSpan w:val="3"/>
          </w:tcPr>
          <w:p w14:paraId="2E7B9784" w14:textId="77777777" w:rsidR="007F4C8F" w:rsidRPr="002A271F" w:rsidRDefault="007F4C8F" w:rsidP="00114069">
            <w:pPr>
              <w:rPr>
                <w:rFonts w:asciiTheme="majorHAnsi" w:hAnsiTheme="majorHAnsi" w:cstheme="majorHAnsi"/>
                <w:color w:val="000000" w:themeColor="text1"/>
                <w:sz w:val="24"/>
                <w:szCs w:val="24"/>
              </w:rPr>
            </w:pPr>
            <w:r w:rsidRPr="002A271F">
              <w:rPr>
                <w:rFonts w:asciiTheme="majorHAnsi" w:hAnsiTheme="majorHAnsi" w:cstheme="majorHAnsi"/>
                <w:color w:val="000000" w:themeColor="text1"/>
                <w:sz w:val="24"/>
                <w:szCs w:val="24"/>
              </w:rPr>
              <w:t>Unidad Técnica de Transparencia y Acceso a la Información del IEEPCO.</w:t>
            </w:r>
          </w:p>
        </w:tc>
      </w:tr>
      <w:tr w:rsidR="007F4C8F" w:rsidRPr="002A271F" w14:paraId="1D821A17" w14:textId="77777777" w:rsidTr="0011406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3356A198" w14:textId="77777777" w:rsidR="007F4C8F" w:rsidRPr="002A271F" w:rsidRDefault="007F4C8F" w:rsidP="00114069">
            <w:pPr>
              <w:rPr>
                <w:rFonts w:asciiTheme="majorHAnsi" w:hAnsiTheme="majorHAnsi" w:cstheme="majorHAnsi"/>
                <w:color w:val="000000" w:themeColor="text1"/>
                <w:sz w:val="24"/>
                <w:szCs w:val="24"/>
              </w:rPr>
            </w:pPr>
          </w:p>
        </w:tc>
      </w:tr>
      <w:tr w:rsidR="007F4C8F" w:rsidRPr="002A271F" w14:paraId="7CEDD2B8" w14:textId="77777777" w:rsidTr="00114069">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tcPr>
          <w:p w14:paraId="232F9DFA" w14:textId="77777777"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POBLACIÓN POTENCIAL:</w:t>
            </w:r>
          </w:p>
        </w:tc>
        <w:tc>
          <w:tcPr>
            <w:tcW w:w="3544" w:type="dxa"/>
          </w:tcPr>
          <w:p w14:paraId="74CC4D71" w14:textId="1C2DF8D3" w:rsidR="007F4C8F" w:rsidRPr="002A271F" w:rsidRDefault="00AC312C" w:rsidP="00114069">
            <w:pPr>
              <w:rPr>
                <w:rFonts w:asciiTheme="majorHAnsi" w:hAnsiTheme="majorHAnsi" w:cstheme="majorHAnsi"/>
                <w:color w:val="000000" w:themeColor="text1"/>
                <w:sz w:val="24"/>
                <w:szCs w:val="24"/>
              </w:rPr>
            </w:pPr>
            <w:r w:rsidRPr="002A271F">
              <w:rPr>
                <w:rFonts w:ascii="Calibri" w:hAnsi="Calibri" w:cs="Calibri"/>
                <w:sz w:val="24"/>
                <w:szCs w:val="24"/>
                <w:lang w:val="es-ES"/>
              </w:rPr>
              <w:t>Todas las personas mayores de 18 años que ejerzan su derecho de acceso a la información, que tengan interés en las elecciones</w:t>
            </w:r>
          </w:p>
        </w:tc>
        <w:tc>
          <w:tcPr>
            <w:tcW w:w="1842" w:type="dxa"/>
            <w:shd w:val="clear" w:color="auto" w:fill="D0CECE" w:themeFill="background2" w:themeFillShade="E6"/>
          </w:tcPr>
          <w:p w14:paraId="5CC3EF25" w14:textId="77777777" w:rsidR="007F4C8F" w:rsidRPr="002A271F" w:rsidRDefault="007F4C8F" w:rsidP="00114069">
            <w:pPr>
              <w:rPr>
                <w:rFonts w:asciiTheme="majorHAnsi" w:hAnsiTheme="majorHAnsi" w:cstheme="majorHAnsi"/>
                <w:b/>
                <w:bCs/>
                <w:color w:val="000000" w:themeColor="text1"/>
                <w:sz w:val="24"/>
                <w:szCs w:val="24"/>
              </w:rPr>
            </w:pPr>
            <w:r w:rsidRPr="002A271F">
              <w:rPr>
                <w:rFonts w:asciiTheme="majorHAnsi" w:hAnsiTheme="majorHAnsi" w:cstheme="majorHAnsi"/>
                <w:b/>
                <w:bCs/>
                <w:color w:val="000000" w:themeColor="text1"/>
                <w:sz w:val="24"/>
                <w:szCs w:val="24"/>
              </w:rPr>
              <w:t>POBLACIÓN OBJETIVO:</w:t>
            </w:r>
          </w:p>
        </w:tc>
        <w:tc>
          <w:tcPr>
            <w:tcW w:w="3402" w:type="dxa"/>
          </w:tcPr>
          <w:p w14:paraId="63BA4B76" w14:textId="77777777" w:rsidR="007F4C8F" w:rsidRPr="002A271F" w:rsidRDefault="007F4C8F" w:rsidP="00114069">
            <w:pPr>
              <w:jc w:val="both"/>
              <w:rPr>
                <w:rFonts w:asciiTheme="majorHAnsi" w:hAnsiTheme="majorHAnsi" w:cstheme="majorHAnsi"/>
                <w:color w:val="000000" w:themeColor="text1"/>
                <w:sz w:val="24"/>
                <w:szCs w:val="24"/>
              </w:rPr>
            </w:pPr>
            <w:r w:rsidRPr="002A271F">
              <w:rPr>
                <w:rFonts w:ascii="Calibri" w:hAnsi="Calibri" w:cs="Calibri"/>
                <w:sz w:val="24"/>
                <w:szCs w:val="24"/>
                <w:lang w:val="es-ES"/>
              </w:rPr>
              <w:t>Personas que habitan el territorio Oaxaqueño.</w:t>
            </w:r>
          </w:p>
        </w:tc>
      </w:tr>
      <w:tr w:rsidR="007F4C8F" w:rsidRPr="002A271F" w14:paraId="5470C8FD" w14:textId="77777777" w:rsidTr="00114069">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4AB9C96A" w14:textId="77777777" w:rsidR="007F4C8F" w:rsidRPr="002A271F" w:rsidRDefault="007F4C8F" w:rsidP="00114069">
            <w:pPr>
              <w:rPr>
                <w:rFonts w:asciiTheme="majorHAnsi" w:hAnsiTheme="majorHAnsi" w:cstheme="majorHAnsi"/>
                <w:color w:val="000000" w:themeColor="text1"/>
                <w:sz w:val="24"/>
                <w:szCs w:val="24"/>
              </w:rPr>
            </w:pPr>
          </w:p>
        </w:tc>
      </w:tr>
    </w:tbl>
    <w:p w14:paraId="350788A3" w14:textId="7D119D84" w:rsidR="00424E57" w:rsidRPr="002A271F" w:rsidRDefault="00424E57" w:rsidP="00F320CB">
      <w:pPr>
        <w:rPr>
          <w:rFonts w:asciiTheme="majorHAnsi" w:hAnsiTheme="majorHAnsi" w:cstheme="majorHAnsi"/>
          <w:color w:val="000000" w:themeColor="text1"/>
          <w:sz w:val="24"/>
          <w:szCs w:val="24"/>
        </w:rPr>
      </w:pPr>
    </w:p>
    <w:tbl>
      <w:tblPr>
        <w:tblStyle w:val="Tablaconcuadrcula"/>
        <w:tblpPr w:leftFromText="141" w:rightFromText="141" w:vertAnchor="text" w:horzAnchor="margin" w:tblpXSpec="center" w:tblpY="22"/>
        <w:tblW w:w="11326" w:type="dxa"/>
        <w:tblLook w:val="04A0" w:firstRow="1" w:lastRow="0" w:firstColumn="1" w:lastColumn="0" w:noHBand="0" w:noVBand="1"/>
      </w:tblPr>
      <w:tblGrid>
        <w:gridCol w:w="1555"/>
        <w:gridCol w:w="1842"/>
        <w:gridCol w:w="1699"/>
        <w:gridCol w:w="638"/>
        <w:gridCol w:w="638"/>
        <w:gridCol w:w="638"/>
        <w:gridCol w:w="638"/>
        <w:gridCol w:w="1994"/>
        <w:gridCol w:w="1684"/>
      </w:tblGrid>
      <w:tr w:rsidR="0047490E" w:rsidRPr="002A271F" w14:paraId="24DA31C0" w14:textId="77777777" w:rsidTr="001F68D6">
        <w:tc>
          <w:tcPr>
            <w:tcW w:w="1555" w:type="dxa"/>
            <w:vMerge w:val="restart"/>
            <w:shd w:val="clear" w:color="auto" w:fill="800000"/>
            <w:vAlign w:val="center"/>
          </w:tcPr>
          <w:p w14:paraId="5BB5A428"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OBJETIVO</w:t>
            </w:r>
          </w:p>
        </w:tc>
        <w:tc>
          <w:tcPr>
            <w:tcW w:w="1842" w:type="dxa"/>
            <w:vMerge w:val="restart"/>
            <w:shd w:val="clear" w:color="auto" w:fill="800000"/>
            <w:vAlign w:val="center"/>
          </w:tcPr>
          <w:p w14:paraId="6267895E"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ACTIVIDAD</w:t>
            </w:r>
          </w:p>
        </w:tc>
        <w:tc>
          <w:tcPr>
            <w:tcW w:w="1699" w:type="dxa"/>
            <w:vMerge w:val="restart"/>
            <w:shd w:val="clear" w:color="auto" w:fill="800000"/>
            <w:vAlign w:val="center"/>
          </w:tcPr>
          <w:p w14:paraId="390DB823"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INDICADOR</w:t>
            </w:r>
          </w:p>
        </w:tc>
        <w:tc>
          <w:tcPr>
            <w:tcW w:w="2552" w:type="dxa"/>
            <w:gridSpan w:val="4"/>
            <w:shd w:val="clear" w:color="auto" w:fill="800000"/>
            <w:vAlign w:val="center"/>
          </w:tcPr>
          <w:p w14:paraId="5E5DDA26"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METAS</w:t>
            </w:r>
          </w:p>
        </w:tc>
        <w:tc>
          <w:tcPr>
            <w:tcW w:w="1994" w:type="dxa"/>
            <w:vMerge w:val="restart"/>
            <w:shd w:val="clear" w:color="auto" w:fill="800000"/>
            <w:vAlign w:val="center"/>
          </w:tcPr>
          <w:p w14:paraId="5186CFED"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MEDIOS DE VERIFICACIÓN</w:t>
            </w:r>
          </w:p>
        </w:tc>
        <w:tc>
          <w:tcPr>
            <w:tcW w:w="1684" w:type="dxa"/>
            <w:vMerge w:val="restart"/>
            <w:shd w:val="clear" w:color="auto" w:fill="800000"/>
            <w:vAlign w:val="center"/>
          </w:tcPr>
          <w:p w14:paraId="3BE3950F"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RIESGOS</w:t>
            </w:r>
          </w:p>
        </w:tc>
      </w:tr>
      <w:tr w:rsidR="007F4C8F" w:rsidRPr="002A271F" w14:paraId="2C8BCE7D" w14:textId="77777777" w:rsidTr="001F68D6">
        <w:tc>
          <w:tcPr>
            <w:tcW w:w="1555" w:type="dxa"/>
            <w:vMerge/>
            <w:vAlign w:val="center"/>
          </w:tcPr>
          <w:p w14:paraId="61B3494C" w14:textId="77777777" w:rsidR="007F4C8F" w:rsidRPr="002A271F" w:rsidRDefault="007F4C8F" w:rsidP="001F68D6">
            <w:pPr>
              <w:jc w:val="center"/>
              <w:rPr>
                <w:rFonts w:asciiTheme="majorHAnsi" w:hAnsiTheme="majorHAnsi" w:cstheme="majorHAnsi"/>
                <w:color w:val="000000" w:themeColor="text1"/>
                <w:sz w:val="20"/>
                <w:szCs w:val="20"/>
              </w:rPr>
            </w:pPr>
          </w:p>
        </w:tc>
        <w:tc>
          <w:tcPr>
            <w:tcW w:w="1842" w:type="dxa"/>
            <w:vMerge/>
            <w:vAlign w:val="center"/>
          </w:tcPr>
          <w:p w14:paraId="360FCB71" w14:textId="77777777" w:rsidR="007F4C8F" w:rsidRPr="002A271F" w:rsidRDefault="007F4C8F" w:rsidP="001F68D6">
            <w:pPr>
              <w:jc w:val="center"/>
              <w:rPr>
                <w:rFonts w:asciiTheme="majorHAnsi" w:hAnsiTheme="majorHAnsi" w:cstheme="majorHAnsi"/>
                <w:color w:val="000000" w:themeColor="text1"/>
                <w:sz w:val="20"/>
                <w:szCs w:val="20"/>
              </w:rPr>
            </w:pPr>
          </w:p>
        </w:tc>
        <w:tc>
          <w:tcPr>
            <w:tcW w:w="1699" w:type="dxa"/>
            <w:vMerge/>
            <w:vAlign w:val="center"/>
          </w:tcPr>
          <w:p w14:paraId="16FC77EF" w14:textId="77777777" w:rsidR="007F4C8F" w:rsidRPr="002A271F" w:rsidRDefault="007F4C8F" w:rsidP="001F68D6">
            <w:pPr>
              <w:jc w:val="center"/>
              <w:rPr>
                <w:rFonts w:asciiTheme="majorHAnsi" w:hAnsiTheme="majorHAnsi" w:cstheme="majorHAnsi"/>
                <w:color w:val="000000" w:themeColor="text1"/>
                <w:sz w:val="20"/>
                <w:szCs w:val="20"/>
              </w:rPr>
            </w:pPr>
          </w:p>
        </w:tc>
        <w:tc>
          <w:tcPr>
            <w:tcW w:w="638" w:type="dxa"/>
            <w:shd w:val="clear" w:color="auto" w:fill="800000"/>
            <w:vAlign w:val="center"/>
          </w:tcPr>
          <w:p w14:paraId="6E91C30B"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1° TRIM</w:t>
            </w:r>
          </w:p>
        </w:tc>
        <w:tc>
          <w:tcPr>
            <w:tcW w:w="638" w:type="dxa"/>
            <w:shd w:val="clear" w:color="auto" w:fill="800000"/>
            <w:vAlign w:val="center"/>
          </w:tcPr>
          <w:p w14:paraId="68F4782D"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2° TRIM</w:t>
            </w:r>
          </w:p>
        </w:tc>
        <w:tc>
          <w:tcPr>
            <w:tcW w:w="638" w:type="dxa"/>
            <w:shd w:val="clear" w:color="auto" w:fill="800000"/>
            <w:vAlign w:val="center"/>
          </w:tcPr>
          <w:p w14:paraId="05B347DE"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3° TRIM</w:t>
            </w:r>
          </w:p>
        </w:tc>
        <w:tc>
          <w:tcPr>
            <w:tcW w:w="638" w:type="dxa"/>
            <w:shd w:val="clear" w:color="auto" w:fill="800000"/>
            <w:vAlign w:val="center"/>
          </w:tcPr>
          <w:p w14:paraId="49D8CA3E" w14:textId="77777777" w:rsidR="007F4C8F" w:rsidRPr="002A271F" w:rsidRDefault="007F4C8F" w:rsidP="001F68D6">
            <w:pPr>
              <w:jc w:val="center"/>
              <w:rPr>
                <w:rFonts w:asciiTheme="majorHAnsi" w:hAnsiTheme="majorHAnsi" w:cstheme="majorHAnsi"/>
                <w:b/>
                <w:bCs/>
                <w:color w:val="FFFFFF" w:themeColor="background1"/>
                <w:sz w:val="20"/>
                <w:szCs w:val="20"/>
              </w:rPr>
            </w:pPr>
            <w:r w:rsidRPr="002A271F">
              <w:rPr>
                <w:rFonts w:asciiTheme="majorHAnsi" w:hAnsiTheme="majorHAnsi" w:cstheme="majorHAnsi"/>
                <w:b/>
                <w:bCs/>
                <w:color w:val="FFFFFF" w:themeColor="background1"/>
                <w:sz w:val="20"/>
                <w:szCs w:val="20"/>
              </w:rPr>
              <w:t>4° TRIM</w:t>
            </w:r>
          </w:p>
        </w:tc>
        <w:tc>
          <w:tcPr>
            <w:tcW w:w="1994" w:type="dxa"/>
            <w:vMerge/>
            <w:vAlign w:val="center"/>
          </w:tcPr>
          <w:p w14:paraId="1CD38803" w14:textId="77777777" w:rsidR="007F4C8F" w:rsidRPr="002A271F" w:rsidRDefault="007F4C8F" w:rsidP="001F68D6">
            <w:pPr>
              <w:jc w:val="center"/>
              <w:rPr>
                <w:rFonts w:asciiTheme="majorHAnsi" w:hAnsiTheme="majorHAnsi" w:cstheme="majorHAnsi"/>
                <w:color w:val="000000" w:themeColor="text1"/>
                <w:sz w:val="20"/>
                <w:szCs w:val="20"/>
              </w:rPr>
            </w:pPr>
          </w:p>
        </w:tc>
        <w:tc>
          <w:tcPr>
            <w:tcW w:w="1684" w:type="dxa"/>
            <w:vMerge/>
            <w:vAlign w:val="center"/>
          </w:tcPr>
          <w:p w14:paraId="7A15AC9C" w14:textId="77777777" w:rsidR="007F4C8F" w:rsidRPr="002A271F" w:rsidRDefault="007F4C8F" w:rsidP="001F68D6">
            <w:pPr>
              <w:jc w:val="center"/>
              <w:rPr>
                <w:rFonts w:asciiTheme="majorHAnsi" w:hAnsiTheme="majorHAnsi" w:cstheme="majorHAnsi"/>
                <w:color w:val="000000" w:themeColor="text1"/>
                <w:sz w:val="20"/>
                <w:szCs w:val="20"/>
              </w:rPr>
            </w:pPr>
          </w:p>
        </w:tc>
      </w:tr>
      <w:tr w:rsidR="001F68D6" w:rsidRPr="002A271F" w14:paraId="67028E01" w14:textId="77777777" w:rsidTr="001F68D6">
        <w:trPr>
          <w:trHeight w:val="454"/>
        </w:trPr>
        <w:tc>
          <w:tcPr>
            <w:tcW w:w="1555" w:type="dxa"/>
            <w:vMerge w:val="restart"/>
            <w:vAlign w:val="center"/>
          </w:tcPr>
          <w:p w14:paraId="4CACB0A5" w14:textId="77777777" w:rsidR="001F68D6" w:rsidRPr="002A271F" w:rsidRDefault="001F68D6" w:rsidP="004B3653">
            <w:pPr>
              <w:jc w:val="both"/>
              <w:rPr>
                <w:sz w:val="17"/>
                <w:szCs w:val="17"/>
              </w:rPr>
            </w:pPr>
          </w:p>
          <w:p w14:paraId="0C54AAE7" w14:textId="77777777" w:rsidR="001F68D6" w:rsidRPr="002A271F" w:rsidRDefault="001F68D6" w:rsidP="004B3653">
            <w:pPr>
              <w:jc w:val="both"/>
              <w:rPr>
                <w:sz w:val="17"/>
                <w:szCs w:val="17"/>
              </w:rPr>
            </w:pPr>
          </w:p>
          <w:p w14:paraId="06F1DF81" w14:textId="77777777" w:rsidR="001F68D6" w:rsidRPr="002A271F" w:rsidRDefault="001F68D6" w:rsidP="004B3653">
            <w:pPr>
              <w:jc w:val="both"/>
              <w:rPr>
                <w:sz w:val="17"/>
                <w:szCs w:val="17"/>
              </w:rPr>
            </w:pPr>
          </w:p>
          <w:p w14:paraId="1FEA7E16" w14:textId="77777777" w:rsidR="001F68D6" w:rsidRPr="002A271F" w:rsidRDefault="001F68D6" w:rsidP="004B3653">
            <w:pPr>
              <w:jc w:val="both"/>
              <w:rPr>
                <w:sz w:val="17"/>
                <w:szCs w:val="17"/>
              </w:rPr>
            </w:pPr>
          </w:p>
          <w:p w14:paraId="0332B882" w14:textId="77777777" w:rsidR="001F68D6" w:rsidRPr="002A271F" w:rsidRDefault="001F68D6" w:rsidP="004B3653">
            <w:pPr>
              <w:jc w:val="both"/>
              <w:rPr>
                <w:sz w:val="17"/>
                <w:szCs w:val="17"/>
              </w:rPr>
            </w:pPr>
          </w:p>
          <w:p w14:paraId="77296926" w14:textId="77777777" w:rsidR="001F68D6" w:rsidRPr="002A271F" w:rsidRDefault="001F68D6" w:rsidP="004B3653">
            <w:pPr>
              <w:jc w:val="both"/>
              <w:rPr>
                <w:sz w:val="17"/>
                <w:szCs w:val="17"/>
              </w:rPr>
            </w:pPr>
          </w:p>
          <w:p w14:paraId="2CCE419F" w14:textId="36071CAF" w:rsidR="001F68D6" w:rsidRPr="002A271F" w:rsidRDefault="004B3653" w:rsidP="004B3653">
            <w:pPr>
              <w:jc w:val="both"/>
              <w:rPr>
                <w:sz w:val="17"/>
                <w:szCs w:val="17"/>
              </w:rPr>
            </w:pPr>
            <w:r w:rsidRPr="002A271F">
              <w:rPr>
                <w:sz w:val="17"/>
                <w:szCs w:val="17"/>
              </w:rPr>
              <w:t xml:space="preserve">Colaborar en el desarrollo del sistema </w:t>
            </w:r>
            <w:r w:rsidR="00105E07" w:rsidRPr="002A271F">
              <w:rPr>
                <w:sz w:val="17"/>
                <w:szCs w:val="17"/>
              </w:rPr>
              <w:t>Conóceles</w:t>
            </w:r>
            <w:r w:rsidR="00050CF3" w:rsidRPr="002A271F">
              <w:t xml:space="preserve"> </w:t>
            </w:r>
            <w:r w:rsidR="00050CF3" w:rsidRPr="002A271F">
              <w:rPr>
                <w:sz w:val="17"/>
                <w:szCs w:val="17"/>
              </w:rPr>
              <w:lastRenderedPageBreak/>
              <w:t>para garantizar la transparencia de los datos de candidaturas.</w:t>
            </w:r>
          </w:p>
          <w:p w14:paraId="589A8F94" w14:textId="77777777" w:rsidR="001F68D6" w:rsidRPr="002A271F" w:rsidRDefault="001F68D6" w:rsidP="004B3653">
            <w:pPr>
              <w:jc w:val="both"/>
              <w:rPr>
                <w:sz w:val="17"/>
                <w:szCs w:val="17"/>
              </w:rPr>
            </w:pPr>
          </w:p>
          <w:p w14:paraId="08E311D4" w14:textId="77777777" w:rsidR="001F68D6" w:rsidRPr="002A271F" w:rsidRDefault="001F68D6" w:rsidP="004B3653">
            <w:pPr>
              <w:jc w:val="both"/>
              <w:rPr>
                <w:sz w:val="17"/>
                <w:szCs w:val="17"/>
              </w:rPr>
            </w:pPr>
          </w:p>
          <w:p w14:paraId="604BABB0" w14:textId="77777777" w:rsidR="001F68D6" w:rsidRPr="002A271F" w:rsidRDefault="001F68D6" w:rsidP="004B3653">
            <w:pPr>
              <w:jc w:val="both"/>
              <w:rPr>
                <w:sz w:val="17"/>
                <w:szCs w:val="17"/>
              </w:rPr>
            </w:pPr>
          </w:p>
          <w:p w14:paraId="588E5BB4" w14:textId="77777777" w:rsidR="001F68D6" w:rsidRPr="002A271F" w:rsidRDefault="001F68D6" w:rsidP="004B3653">
            <w:pPr>
              <w:jc w:val="both"/>
              <w:rPr>
                <w:sz w:val="17"/>
                <w:szCs w:val="17"/>
              </w:rPr>
            </w:pPr>
          </w:p>
          <w:p w14:paraId="6C460FE4" w14:textId="77777777" w:rsidR="001F68D6" w:rsidRPr="002A271F" w:rsidRDefault="001F68D6" w:rsidP="004B3653">
            <w:pPr>
              <w:jc w:val="both"/>
              <w:rPr>
                <w:sz w:val="17"/>
                <w:szCs w:val="17"/>
              </w:rPr>
            </w:pPr>
          </w:p>
          <w:p w14:paraId="657CCF1F" w14:textId="77777777" w:rsidR="001F68D6" w:rsidRPr="002A271F" w:rsidRDefault="001F68D6" w:rsidP="004B3653">
            <w:pPr>
              <w:jc w:val="both"/>
              <w:rPr>
                <w:sz w:val="17"/>
                <w:szCs w:val="17"/>
              </w:rPr>
            </w:pPr>
          </w:p>
          <w:p w14:paraId="50C0A277" w14:textId="77777777" w:rsidR="001F68D6" w:rsidRPr="002A271F" w:rsidRDefault="001F68D6" w:rsidP="004B3653">
            <w:pPr>
              <w:jc w:val="both"/>
              <w:rPr>
                <w:sz w:val="17"/>
                <w:szCs w:val="17"/>
              </w:rPr>
            </w:pPr>
          </w:p>
          <w:p w14:paraId="0313548E" w14:textId="77777777" w:rsidR="001F68D6" w:rsidRPr="002A271F" w:rsidRDefault="001F68D6" w:rsidP="004B3653">
            <w:pPr>
              <w:jc w:val="both"/>
              <w:rPr>
                <w:sz w:val="17"/>
                <w:szCs w:val="17"/>
              </w:rPr>
            </w:pPr>
          </w:p>
          <w:p w14:paraId="5B6D4AE9" w14:textId="77777777" w:rsidR="001F68D6" w:rsidRPr="002A271F" w:rsidRDefault="001F68D6" w:rsidP="004B3653">
            <w:pPr>
              <w:jc w:val="both"/>
              <w:rPr>
                <w:sz w:val="17"/>
                <w:szCs w:val="17"/>
              </w:rPr>
            </w:pPr>
          </w:p>
          <w:p w14:paraId="4255E575" w14:textId="77777777" w:rsidR="001F68D6" w:rsidRPr="002A271F" w:rsidRDefault="001F68D6" w:rsidP="004B3653">
            <w:pPr>
              <w:jc w:val="both"/>
              <w:rPr>
                <w:sz w:val="17"/>
                <w:szCs w:val="17"/>
              </w:rPr>
            </w:pPr>
          </w:p>
          <w:p w14:paraId="009D0537" w14:textId="77777777" w:rsidR="001F68D6" w:rsidRPr="002A271F" w:rsidRDefault="001F68D6" w:rsidP="004B3653">
            <w:pPr>
              <w:jc w:val="both"/>
              <w:rPr>
                <w:sz w:val="17"/>
                <w:szCs w:val="17"/>
              </w:rPr>
            </w:pPr>
          </w:p>
          <w:p w14:paraId="0A7D67F5" w14:textId="51E7B8D7" w:rsidR="001F68D6" w:rsidRPr="002A271F" w:rsidRDefault="001F68D6" w:rsidP="004B3653">
            <w:pPr>
              <w:jc w:val="both"/>
              <w:rPr>
                <w:sz w:val="17"/>
                <w:szCs w:val="17"/>
              </w:rPr>
            </w:pPr>
          </w:p>
        </w:tc>
        <w:tc>
          <w:tcPr>
            <w:tcW w:w="1842" w:type="dxa"/>
          </w:tcPr>
          <w:p w14:paraId="0809CD9E" w14:textId="62241F94" w:rsidR="001F68D6" w:rsidRPr="002A271F" w:rsidRDefault="001F68D6" w:rsidP="004B3653">
            <w:pPr>
              <w:jc w:val="both"/>
              <w:rPr>
                <w:rFonts w:asciiTheme="majorHAnsi" w:hAnsiTheme="majorHAnsi" w:cstheme="majorHAnsi"/>
                <w:color w:val="000000" w:themeColor="text1"/>
                <w:sz w:val="17"/>
                <w:szCs w:val="17"/>
              </w:rPr>
            </w:pPr>
            <w:r w:rsidRPr="002A271F">
              <w:rPr>
                <w:rFonts w:ascii="Calibri" w:hAnsi="Calibri" w:cs="Calibri"/>
                <w:color w:val="000000"/>
                <w:sz w:val="17"/>
                <w:szCs w:val="17"/>
                <w:shd w:val="clear" w:color="auto" w:fill="FFFFFF"/>
              </w:rPr>
              <w:lastRenderedPageBreak/>
              <w:t>Revisar, analizar y testar los datos contenidos en la documentación</w:t>
            </w:r>
            <w:r w:rsidRPr="002A271F">
              <w:rPr>
                <w:sz w:val="17"/>
                <w:szCs w:val="17"/>
              </w:rPr>
              <w:t xml:space="preserve"> para la Protección de datos personales</w:t>
            </w:r>
          </w:p>
        </w:tc>
        <w:tc>
          <w:tcPr>
            <w:tcW w:w="1699" w:type="dxa"/>
            <w:vAlign w:val="center"/>
          </w:tcPr>
          <w:p w14:paraId="7B21CEEE" w14:textId="4F64B686" w:rsidR="001F68D6" w:rsidRPr="002A271F" w:rsidRDefault="001F68D6"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Número aproximado de documentos revisados</w:t>
            </w:r>
          </w:p>
        </w:tc>
        <w:tc>
          <w:tcPr>
            <w:tcW w:w="638" w:type="dxa"/>
            <w:vAlign w:val="center"/>
          </w:tcPr>
          <w:p w14:paraId="5B0C8AED" w14:textId="5135FBF1"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0B3A99B7" w14:textId="03CFAD3F"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6227BF5F" w14:textId="3E8AB853"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30</w:t>
            </w:r>
          </w:p>
        </w:tc>
        <w:tc>
          <w:tcPr>
            <w:tcW w:w="638" w:type="dxa"/>
            <w:vAlign w:val="center"/>
          </w:tcPr>
          <w:p w14:paraId="29E57AB3" w14:textId="0239F098"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30</w:t>
            </w:r>
          </w:p>
        </w:tc>
        <w:tc>
          <w:tcPr>
            <w:tcW w:w="1994" w:type="dxa"/>
            <w:vAlign w:val="center"/>
          </w:tcPr>
          <w:p w14:paraId="63A1010A" w14:textId="66BFC979" w:rsidR="001F68D6" w:rsidRPr="002A271F" w:rsidRDefault="001F68D6"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Documentos testados en resguardo por la Unidad Técnica de Transparencia.</w:t>
            </w:r>
          </w:p>
        </w:tc>
        <w:tc>
          <w:tcPr>
            <w:tcW w:w="1684" w:type="dxa"/>
            <w:vAlign w:val="center"/>
          </w:tcPr>
          <w:p w14:paraId="32B1B892" w14:textId="66A1116E"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 xml:space="preserve">No revisar y no proteger los datos personales contenidos en la documentación.   </w:t>
            </w:r>
          </w:p>
        </w:tc>
      </w:tr>
      <w:tr w:rsidR="001F68D6" w:rsidRPr="002A271F" w14:paraId="2D4C712C" w14:textId="77777777" w:rsidTr="001F68D6">
        <w:trPr>
          <w:trHeight w:val="454"/>
        </w:trPr>
        <w:tc>
          <w:tcPr>
            <w:tcW w:w="1555" w:type="dxa"/>
            <w:vMerge/>
            <w:vAlign w:val="center"/>
          </w:tcPr>
          <w:p w14:paraId="680EBBD0" w14:textId="77777777" w:rsidR="001F68D6" w:rsidRPr="002A271F" w:rsidRDefault="001F68D6" w:rsidP="004B3653">
            <w:pPr>
              <w:jc w:val="both"/>
              <w:rPr>
                <w:rFonts w:asciiTheme="majorHAnsi" w:hAnsiTheme="majorHAnsi" w:cstheme="majorHAnsi"/>
                <w:color w:val="000000" w:themeColor="text1"/>
                <w:sz w:val="17"/>
                <w:szCs w:val="17"/>
              </w:rPr>
            </w:pPr>
          </w:p>
        </w:tc>
        <w:tc>
          <w:tcPr>
            <w:tcW w:w="1842" w:type="dxa"/>
          </w:tcPr>
          <w:p w14:paraId="184819A5" w14:textId="03C4F0CD"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 xml:space="preserve">Elaborar los Avisos de privacidad en relación a </w:t>
            </w:r>
            <w:r w:rsidRPr="002A271F">
              <w:rPr>
                <w:sz w:val="17"/>
                <w:szCs w:val="17"/>
              </w:rPr>
              <w:lastRenderedPageBreak/>
              <w:t>la información de los cuestionarios.</w:t>
            </w:r>
          </w:p>
        </w:tc>
        <w:tc>
          <w:tcPr>
            <w:tcW w:w="1699" w:type="dxa"/>
            <w:vAlign w:val="center"/>
          </w:tcPr>
          <w:p w14:paraId="210C84D1" w14:textId="64D86308" w:rsidR="001F68D6" w:rsidRPr="002A271F" w:rsidRDefault="001F68D6"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lastRenderedPageBreak/>
              <w:t xml:space="preserve">Avance de los avisos de privacidad </w:t>
            </w:r>
          </w:p>
        </w:tc>
        <w:tc>
          <w:tcPr>
            <w:tcW w:w="638" w:type="dxa"/>
            <w:vAlign w:val="center"/>
          </w:tcPr>
          <w:p w14:paraId="78501067" w14:textId="5C5C2875"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32922E63" w14:textId="5B830FFD"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2D0A6641" w14:textId="621F2F43"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638" w:type="dxa"/>
            <w:vAlign w:val="center"/>
          </w:tcPr>
          <w:p w14:paraId="0301A0BC" w14:textId="7C317170"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1994" w:type="dxa"/>
            <w:vAlign w:val="center"/>
          </w:tcPr>
          <w:p w14:paraId="70800CF5" w14:textId="6D1466CD" w:rsidR="001F68D6" w:rsidRPr="002A271F" w:rsidRDefault="001F68D6" w:rsidP="004B3653">
            <w:pPr>
              <w:jc w:val="both"/>
              <w:rPr>
                <w:rFonts w:asciiTheme="majorHAnsi" w:hAnsiTheme="majorHAnsi" w:cstheme="majorHAnsi"/>
                <w:color w:val="000000" w:themeColor="text1"/>
                <w:sz w:val="17"/>
                <w:szCs w:val="17"/>
              </w:rPr>
            </w:pPr>
            <w:r w:rsidRPr="002A271F">
              <w:rPr>
                <w:rFonts w:ascii="Calibri" w:eastAsia="Times New Roman" w:hAnsi="Calibri" w:cs="Calibri"/>
                <w:color w:val="000000"/>
                <w:sz w:val="17"/>
                <w:szCs w:val="17"/>
                <w:lang w:eastAsia="es-MX"/>
              </w:rPr>
              <w:t xml:space="preserve">avisos de privacidad </w:t>
            </w:r>
            <w:r w:rsidRPr="002A271F">
              <w:rPr>
                <w:sz w:val="17"/>
                <w:szCs w:val="17"/>
              </w:rPr>
              <w:t>en relación a la información de los cuestionarios</w:t>
            </w:r>
          </w:p>
        </w:tc>
        <w:tc>
          <w:tcPr>
            <w:tcW w:w="1684" w:type="dxa"/>
            <w:vAlign w:val="center"/>
          </w:tcPr>
          <w:p w14:paraId="7B7E09D7" w14:textId="43E997FE"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r w:rsidR="001F68D6" w:rsidRPr="002A271F" w14:paraId="47DDDDF5" w14:textId="77777777" w:rsidTr="001F68D6">
        <w:trPr>
          <w:trHeight w:val="454"/>
        </w:trPr>
        <w:tc>
          <w:tcPr>
            <w:tcW w:w="1555" w:type="dxa"/>
            <w:vMerge/>
            <w:vAlign w:val="center"/>
          </w:tcPr>
          <w:p w14:paraId="689E6665" w14:textId="77777777" w:rsidR="001F68D6" w:rsidRPr="002A271F" w:rsidRDefault="001F68D6" w:rsidP="004B3653">
            <w:pPr>
              <w:jc w:val="both"/>
              <w:rPr>
                <w:rFonts w:asciiTheme="majorHAnsi" w:hAnsiTheme="majorHAnsi" w:cstheme="majorHAnsi"/>
                <w:color w:val="000000" w:themeColor="text1"/>
                <w:sz w:val="17"/>
                <w:szCs w:val="17"/>
              </w:rPr>
            </w:pPr>
          </w:p>
        </w:tc>
        <w:tc>
          <w:tcPr>
            <w:tcW w:w="1842" w:type="dxa"/>
          </w:tcPr>
          <w:p w14:paraId="1FCB207D" w14:textId="071AEBF9"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Elaborar los proyectos de consentimiento expreso firmados y de tratamiento de datos.</w:t>
            </w:r>
          </w:p>
        </w:tc>
        <w:tc>
          <w:tcPr>
            <w:tcW w:w="1699" w:type="dxa"/>
            <w:vAlign w:val="center"/>
          </w:tcPr>
          <w:p w14:paraId="4EAA0F2F" w14:textId="0DF1CADA" w:rsidR="001F68D6" w:rsidRPr="002A271F" w:rsidRDefault="001F68D6" w:rsidP="004B3653">
            <w:pPr>
              <w:jc w:val="both"/>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Número de consentimientos expresos</w:t>
            </w:r>
          </w:p>
        </w:tc>
        <w:tc>
          <w:tcPr>
            <w:tcW w:w="638" w:type="dxa"/>
            <w:vAlign w:val="center"/>
          </w:tcPr>
          <w:p w14:paraId="6D156B9E" w14:textId="77777777"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69CE7BAA" w14:textId="77777777" w:rsidR="001F68D6" w:rsidRPr="002A271F" w:rsidRDefault="001F68D6" w:rsidP="004B3653">
            <w:pPr>
              <w:jc w:val="center"/>
              <w:rPr>
                <w:rFonts w:asciiTheme="majorHAnsi" w:hAnsiTheme="majorHAnsi" w:cstheme="majorHAnsi"/>
                <w:color w:val="000000" w:themeColor="text1"/>
                <w:sz w:val="17"/>
                <w:szCs w:val="17"/>
              </w:rPr>
            </w:pPr>
          </w:p>
        </w:tc>
        <w:tc>
          <w:tcPr>
            <w:tcW w:w="638" w:type="dxa"/>
            <w:vAlign w:val="center"/>
          </w:tcPr>
          <w:p w14:paraId="316B1EEC" w14:textId="0FFFB80F"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8</w:t>
            </w:r>
          </w:p>
        </w:tc>
        <w:tc>
          <w:tcPr>
            <w:tcW w:w="638" w:type="dxa"/>
            <w:vAlign w:val="center"/>
          </w:tcPr>
          <w:p w14:paraId="758E085E" w14:textId="49943E7F" w:rsidR="001F68D6" w:rsidRPr="002A271F" w:rsidRDefault="001F68D6"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10</w:t>
            </w:r>
          </w:p>
        </w:tc>
        <w:tc>
          <w:tcPr>
            <w:tcW w:w="1994" w:type="dxa"/>
            <w:vAlign w:val="center"/>
          </w:tcPr>
          <w:p w14:paraId="64E3E6AC" w14:textId="19893083"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 xml:space="preserve">consentimientos expresos firmados y de tratamiento en resguardo de la Unidad Técnica de Transparencia </w:t>
            </w:r>
          </w:p>
        </w:tc>
        <w:tc>
          <w:tcPr>
            <w:tcW w:w="1684" w:type="dxa"/>
            <w:vAlign w:val="center"/>
          </w:tcPr>
          <w:p w14:paraId="16153D50" w14:textId="0AA39A03" w:rsidR="001F68D6" w:rsidRPr="002A271F" w:rsidRDefault="001F68D6"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r w:rsidR="004B3653" w:rsidRPr="002A271F" w14:paraId="2679302E" w14:textId="77777777" w:rsidTr="004B3653">
        <w:trPr>
          <w:trHeight w:val="1065"/>
        </w:trPr>
        <w:tc>
          <w:tcPr>
            <w:tcW w:w="1555" w:type="dxa"/>
            <w:vMerge/>
            <w:vAlign w:val="center"/>
          </w:tcPr>
          <w:p w14:paraId="77D0DB39" w14:textId="77777777" w:rsidR="004B3653" w:rsidRPr="002A271F" w:rsidRDefault="004B3653" w:rsidP="004B3653">
            <w:pPr>
              <w:jc w:val="both"/>
              <w:rPr>
                <w:rFonts w:asciiTheme="majorHAnsi" w:hAnsiTheme="majorHAnsi" w:cstheme="majorHAnsi"/>
                <w:color w:val="000000" w:themeColor="text1"/>
                <w:sz w:val="17"/>
                <w:szCs w:val="17"/>
              </w:rPr>
            </w:pPr>
          </w:p>
        </w:tc>
        <w:tc>
          <w:tcPr>
            <w:tcW w:w="1842" w:type="dxa"/>
          </w:tcPr>
          <w:p w14:paraId="22770B60" w14:textId="0E8CD008" w:rsidR="004B3653" w:rsidRPr="002A271F" w:rsidRDefault="004B3653" w:rsidP="004B3653">
            <w:pPr>
              <w:jc w:val="both"/>
              <w:rPr>
                <w:rFonts w:asciiTheme="majorHAnsi" w:hAnsiTheme="majorHAnsi" w:cstheme="majorHAnsi"/>
                <w:color w:val="000000" w:themeColor="text1"/>
                <w:sz w:val="17"/>
                <w:szCs w:val="17"/>
              </w:rPr>
            </w:pPr>
            <w:r w:rsidRPr="002A271F">
              <w:rPr>
                <w:sz w:val="17"/>
                <w:szCs w:val="17"/>
              </w:rPr>
              <w:t xml:space="preserve">Distribución de cuentas de acceso y contraseñas genéricas para cada una de las candidaturas. </w:t>
            </w:r>
          </w:p>
        </w:tc>
        <w:tc>
          <w:tcPr>
            <w:tcW w:w="1699" w:type="dxa"/>
            <w:vAlign w:val="center"/>
          </w:tcPr>
          <w:p w14:paraId="4BFC2A7B" w14:textId="2A612A52" w:rsidR="004B3653" w:rsidRPr="002A271F" w:rsidRDefault="004B3653" w:rsidP="004B3653">
            <w:pPr>
              <w:jc w:val="both"/>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 xml:space="preserve">Porcentaje de avance en la distribución de las cuentas </w:t>
            </w:r>
          </w:p>
        </w:tc>
        <w:tc>
          <w:tcPr>
            <w:tcW w:w="638" w:type="dxa"/>
            <w:vAlign w:val="center"/>
          </w:tcPr>
          <w:p w14:paraId="23F68AE6" w14:textId="77777777" w:rsidR="004B3653" w:rsidRPr="002A271F" w:rsidRDefault="004B3653" w:rsidP="004B3653">
            <w:pPr>
              <w:jc w:val="center"/>
              <w:rPr>
                <w:rFonts w:asciiTheme="majorHAnsi" w:hAnsiTheme="majorHAnsi" w:cstheme="majorHAnsi"/>
                <w:color w:val="000000" w:themeColor="text1"/>
                <w:sz w:val="17"/>
                <w:szCs w:val="17"/>
              </w:rPr>
            </w:pPr>
          </w:p>
        </w:tc>
        <w:tc>
          <w:tcPr>
            <w:tcW w:w="638" w:type="dxa"/>
            <w:vAlign w:val="center"/>
          </w:tcPr>
          <w:p w14:paraId="443B67B4" w14:textId="77777777" w:rsidR="004B3653" w:rsidRPr="002A271F" w:rsidRDefault="004B3653" w:rsidP="004B3653">
            <w:pPr>
              <w:jc w:val="center"/>
              <w:rPr>
                <w:rFonts w:asciiTheme="majorHAnsi" w:hAnsiTheme="majorHAnsi" w:cstheme="majorHAnsi"/>
                <w:color w:val="000000" w:themeColor="text1"/>
                <w:sz w:val="17"/>
                <w:szCs w:val="17"/>
              </w:rPr>
            </w:pPr>
          </w:p>
        </w:tc>
        <w:tc>
          <w:tcPr>
            <w:tcW w:w="638" w:type="dxa"/>
            <w:vAlign w:val="center"/>
          </w:tcPr>
          <w:p w14:paraId="36064F8A" w14:textId="0599B09D" w:rsidR="004B3653" w:rsidRPr="002A271F" w:rsidRDefault="004B365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638" w:type="dxa"/>
            <w:vAlign w:val="center"/>
          </w:tcPr>
          <w:p w14:paraId="2B26313C" w14:textId="05722A67" w:rsidR="004B3653" w:rsidRPr="002A271F" w:rsidRDefault="004B365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1994" w:type="dxa"/>
            <w:vAlign w:val="center"/>
          </w:tcPr>
          <w:p w14:paraId="733B84F0" w14:textId="6C2E376C" w:rsidR="004B3653" w:rsidRPr="002A271F" w:rsidRDefault="004B3653" w:rsidP="004B3653">
            <w:pPr>
              <w:jc w:val="both"/>
              <w:rPr>
                <w:rFonts w:asciiTheme="majorHAnsi" w:hAnsiTheme="majorHAnsi" w:cstheme="majorHAnsi"/>
                <w:color w:val="000000" w:themeColor="text1"/>
                <w:sz w:val="17"/>
                <w:szCs w:val="17"/>
              </w:rPr>
            </w:pPr>
            <w:r w:rsidRPr="002A271F">
              <w:rPr>
                <w:sz w:val="17"/>
                <w:szCs w:val="17"/>
              </w:rPr>
              <w:t>cuentas de acceso y contraseñas genéricas para cada una de las candidaturas</w:t>
            </w:r>
          </w:p>
        </w:tc>
        <w:tc>
          <w:tcPr>
            <w:tcW w:w="1684" w:type="dxa"/>
            <w:vAlign w:val="center"/>
          </w:tcPr>
          <w:p w14:paraId="4D67E997" w14:textId="42B8BDD5" w:rsidR="004B3653" w:rsidRPr="002A271F" w:rsidRDefault="004B3653"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r w:rsidR="000C2255" w:rsidRPr="002A271F" w14:paraId="69C39077" w14:textId="77777777" w:rsidTr="004B3653">
        <w:trPr>
          <w:trHeight w:val="696"/>
        </w:trPr>
        <w:tc>
          <w:tcPr>
            <w:tcW w:w="1555" w:type="dxa"/>
            <w:vMerge w:val="restart"/>
            <w:vAlign w:val="center"/>
          </w:tcPr>
          <w:p w14:paraId="685FCFA1" w14:textId="41AAF1AA" w:rsidR="000C2255" w:rsidRPr="002A271F" w:rsidRDefault="004B3653" w:rsidP="004B3653">
            <w:pPr>
              <w:jc w:val="both"/>
              <w:rPr>
                <w:rFonts w:asciiTheme="majorHAnsi" w:hAnsiTheme="majorHAnsi" w:cstheme="majorHAnsi"/>
                <w:color w:val="000000" w:themeColor="text1"/>
                <w:sz w:val="17"/>
                <w:szCs w:val="17"/>
              </w:rPr>
            </w:pPr>
            <w:r w:rsidRPr="002A271F">
              <w:rPr>
                <w:sz w:val="17"/>
                <w:szCs w:val="17"/>
              </w:rPr>
              <w:t>Facilitar a la ciudadanía la consulta de información de las personas candidatas</w:t>
            </w:r>
          </w:p>
        </w:tc>
        <w:tc>
          <w:tcPr>
            <w:tcW w:w="1842" w:type="dxa"/>
          </w:tcPr>
          <w:p w14:paraId="3EAD36D8" w14:textId="510EBD76" w:rsidR="000C2255" w:rsidRPr="002A271F" w:rsidRDefault="000C2255" w:rsidP="004B3653">
            <w:pPr>
              <w:jc w:val="both"/>
              <w:rPr>
                <w:rFonts w:asciiTheme="majorHAnsi" w:hAnsiTheme="majorHAnsi" w:cstheme="majorHAnsi"/>
                <w:color w:val="000000" w:themeColor="text1"/>
                <w:sz w:val="17"/>
                <w:szCs w:val="17"/>
              </w:rPr>
            </w:pPr>
            <w:r w:rsidRPr="002A271F">
              <w:rPr>
                <w:sz w:val="17"/>
                <w:szCs w:val="17"/>
              </w:rPr>
              <w:t>Elaboración</w:t>
            </w:r>
            <w:r w:rsidR="004B3653" w:rsidRPr="002A271F">
              <w:rPr>
                <w:sz w:val="17"/>
                <w:szCs w:val="17"/>
              </w:rPr>
              <w:t xml:space="preserve"> </w:t>
            </w:r>
            <w:r w:rsidRPr="002A271F">
              <w:rPr>
                <w:sz w:val="17"/>
                <w:szCs w:val="17"/>
              </w:rPr>
              <w:t>de informes</w:t>
            </w:r>
            <w:r w:rsidR="00DB36AA" w:rsidRPr="002A271F">
              <w:rPr>
                <w:sz w:val="17"/>
                <w:szCs w:val="17"/>
              </w:rPr>
              <w:t xml:space="preserve"> mensuales</w:t>
            </w:r>
            <w:r w:rsidR="00285736" w:rsidRPr="002A271F">
              <w:rPr>
                <w:sz w:val="17"/>
                <w:szCs w:val="17"/>
              </w:rPr>
              <w:t xml:space="preserve"> del Sistema </w:t>
            </w:r>
            <w:r w:rsidR="00105E07" w:rsidRPr="002A271F">
              <w:rPr>
                <w:sz w:val="17"/>
                <w:szCs w:val="17"/>
              </w:rPr>
              <w:t>Conóceles</w:t>
            </w:r>
            <w:r w:rsidR="00AE7899" w:rsidRPr="002A271F">
              <w:rPr>
                <w:sz w:val="17"/>
                <w:szCs w:val="17"/>
              </w:rPr>
              <w:t>.</w:t>
            </w:r>
            <w:r w:rsidR="00DB36AA" w:rsidRPr="002A271F">
              <w:rPr>
                <w:sz w:val="17"/>
                <w:szCs w:val="17"/>
              </w:rPr>
              <w:t xml:space="preserve"> </w:t>
            </w:r>
          </w:p>
        </w:tc>
        <w:tc>
          <w:tcPr>
            <w:tcW w:w="1699" w:type="dxa"/>
            <w:vAlign w:val="center"/>
          </w:tcPr>
          <w:p w14:paraId="161DD0C4" w14:textId="133FEC92" w:rsidR="000C2255" w:rsidRPr="002A271F" w:rsidRDefault="00CB7B73" w:rsidP="004B3653">
            <w:pPr>
              <w:jc w:val="both"/>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Número de informes presentados</w:t>
            </w:r>
          </w:p>
        </w:tc>
        <w:tc>
          <w:tcPr>
            <w:tcW w:w="638" w:type="dxa"/>
            <w:vAlign w:val="center"/>
          </w:tcPr>
          <w:p w14:paraId="10DEAFF2"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4A1087FE"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773DF423" w14:textId="5E7154D8"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3</w:t>
            </w:r>
          </w:p>
        </w:tc>
        <w:tc>
          <w:tcPr>
            <w:tcW w:w="638" w:type="dxa"/>
            <w:vAlign w:val="center"/>
          </w:tcPr>
          <w:p w14:paraId="1ECBCCE4" w14:textId="3CD0CF7D"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3</w:t>
            </w:r>
          </w:p>
        </w:tc>
        <w:tc>
          <w:tcPr>
            <w:tcW w:w="1994" w:type="dxa"/>
            <w:vAlign w:val="center"/>
          </w:tcPr>
          <w:p w14:paraId="0B800925" w14:textId="28E2F339" w:rsidR="000C2255" w:rsidRPr="002A271F" w:rsidRDefault="00CB7B73" w:rsidP="004B3653">
            <w:pPr>
              <w:jc w:val="both"/>
              <w:rPr>
                <w:rFonts w:asciiTheme="majorHAnsi" w:hAnsiTheme="majorHAnsi" w:cstheme="majorHAnsi"/>
                <w:color w:val="000000" w:themeColor="text1"/>
                <w:sz w:val="17"/>
                <w:szCs w:val="17"/>
              </w:rPr>
            </w:pPr>
            <w:r w:rsidRPr="002A271F">
              <w:rPr>
                <w:sz w:val="17"/>
                <w:szCs w:val="17"/>
              </w:rPr>
              <w:t>informes mensuales presentados</w:t>
            </w:r>
          </w:p>
        </w:tc>
        <w:tc>
          <w:tcPr>
            <w:tcW w:w="1684" w:type="dxa"/>
            <w:vAlign w:val="center"/>
          </w:tcPr>
          <w:p w14:paraId="49EB7A67" w14:textId="44577BDB" w:rsidR="000C2255" w:rsidRPr="002A271F" w:rsidRDefault="00CF3548"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r w:rsidR="000C2255" w:rsidRPr="002A271F" w14:paraId="5D580931" w14:textId="77777777" w:rsidTr="004B3653">
        <w:trPr>
          <w:trHeight w:val="565"/>
        </w:trPr>
        <w:tc>
          <w:tcPr>
            <w:tcW w:w="1555" w:type="dxa"/>
            <w:vMerge/>
            <w:vAlign w:val="center"/>
          </w:tcPr>
          <w:p w14:paraId="4516CEF2" w14:textId="77777777" w:rsidR="000C2255" w:rsidRPr="002A271F" w:rsidRDefault="000C2255" w:rsidP="004B3653">
            <w:pPr>
              <w:jc w:val="both"/>
              <w:rPr>
                <w:rFonts w:asciiTheme="majorHAnsi" w:hAnsiTheme="majorHAnsi" w:cstheme="majorHAnsi"/>
                <w:color w:val="000000" w:themeColor="text1"/>
                <w:sz w:val="17"/>
                <w:szCs w:val="17"/>
              </w:rPr>
            </w:pPr>
          </w:p>
        </w:tc>
        <w:tc>
          <w:tcPr>
            <w:tcW w:w="1842" w:type="dxa"/>
          </w:tcPr>
          <w:p w14:paraId="170DFC39" w14:textId="45292AFB" w:rsidR="000C2255" w:rsidRPr="002A271F" w:rsidRDefault="000C2255" w:rsidP="004B3653">
            <w:pPr>
              <w:jc w:val="both"/>
              <w:rPr>
                <w:rFonts w:asciiTheme="majorHAnsi" w:hAnsiTheme="majorHAnsi" w:cstheme="majorHAnsi"/>
                <w:color w:val="000000" w:themeColor="text1"/>
                <w:sz w:val="17"/>
                <w:szCs w:val="17"/>
              </w:rPr>
            </w:pPr>
            <w:r w:rsidRPr="002A271F">
              <w:rPr>
                <w:sz w:val="17"/>
                <w:szCs w:val="17"/>
              </w:rPr>
              <w:t xml:space="preserve">Distribución </w:t>
            </w:r>
            <w:r w:rsidR="00DB36AA" w:rsidRPr="002A271F">
              <w:rPr>
                <w:sz w:val="17"/>
                <w:szCs w:val="17"/>
              </w:rPr>
              <w:t xml:space="preserve">del </w:t>
            </w:r>
            <w:r w:rsidRPr="002A271F">
              <w:rPr>
                <w:sz w:val="17"/>
                <w:szCs w:val="17"/>
              </w:rPr>
              <w:t>manual de usuario del sistema</w:t>
            </w:r>
            <w:r w:rsidR="00AE7899" w:rsidRPr="002A271F">
              <w:rPr>
                <w:sz w:val="17"/>
                <w:szCs w:val="17"/>
              </w:rPr>
              <w:t>.</w:t>
            </w:r>
          </w:p>
        </w:tc>
        <w:tc>
          <w:tcPr>
            <w:tcW w:w="1699" w:type="dxa"/>
            <w:vAlign w:val="center"/>
          </w:tcPr>
          <w:p w14:paraId="0E91E490" w14:textId="4947F50B" w:rsidR="000C2255" w:rsidRPr="002A271F" w:rsidRDefault="00CB7B73" w:rsidP="004B3653">
            <w:pPr>
              <w:jc w:val="both"/>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Porcentaje de avance en la distribución</w:t>
            </w:r>
          </w:p>
        </w:tc>
        <w:tc>
          <w:tcPr>
            <w:tcW w:w="638" w:type="dxa"/>
            <w:vAlign w:val="center"/>
          </w:tcPr>
          <w:p w14:paraId="0DFA113A"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4D73984A"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66A62DE4" w14:textId="0A4F678E"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638" w:type="dxa"/>
            <w:vAlign w:val="center"/>
          </w:tcPr>
          <w:p w14:paraId="103B69F5" w14:textId="147EE94B"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1994" w:type="dxa"/>
            <w:vAlign w:val="center"/>
          </w:tcPr>
          <w:p w14:paraId="525CA595" w14:textId="5F337833" w:rsidR="000C2255" w:rsidRPr="002A271F" w:rsidRDefault="00CB7B73" w:rsidP="004B3653">
            <w:pPr>
              <w:jc w:val="both"/>
              <w:rPr>
                <w:rFonts w:asciiTheme="majorHAnsi" w:hAnsiTheme="majorHAnsi" w:cstheme="majorHAnsi"/>
                <w:color w:val="000000" w:themeColor="text1"/>
                <w:sz w:val="17"/>
                <w:szCs w:val="17"/>
              </w:rPr>
            </w:pPr>
            <w:r w:rsidRPr="002A271F">
              <w:rPr>
                <w:sz w:val="17"/>
                <w:szCs w:val="17"/>
              </w:rPr>
              <w:t>manual de usuario del sistema</w:t>
            </w:r>
          </w:p>
        </w:tc>
        <w:tc>
          <w:tcPr>
            <w:tcW w:w="1684" w:type="dxa"/>
            <w:vAlign w:val="center"/>
          </w:tcPr>
          <w:p w14:paraId="47492D34" w14:textId="6B37547A" w:rsidR="000C2255" w:rsidRPr="002A271F" w:rsidRDefault="00CF3548"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r w:rsidR="000C2255" w:rsidRPr="002A271F" w14:paraId="4D3B74B1" w14:textId="77777777" w:rsidTr="001F68D6">
        <w:trPr>
          <w:trHeight w:val="454"/>
        </w:trPr>
        <w:tc>
          <w:tcPr>
            <w:tcW w:w="1555" w:type="dxa"/>
            <w:vMerge/>
            <w:vAlign w:val="center"/>
          </w:tcPr>
          <w:p w14:paraId="2598ED2D" w14:textId="77777777" w:rsidR="000C2255" w:rsidRPr="002A271F" w:rsidRDefault="000C2255" w:rsidP="004B3653">
            <w:pPr>
              <w:jc w:val="both"/>
              <w:rPr>
                <w:rFonts w:asciiTheme="majorHAnsi" w:hAnsiTheme="majorHAnsi" w:cstheme="majorHAnsi"/>
                <w:color w:val="000000" w:themeColor="text1"/>
                <w:sz w:val="17"/>
                <w:szCs w:val="17"/>
              </w:rPr>
            </w:pPr>
          </w:p>
        </w:tc>
        <w:tc>
          <w:tcPr>
            <w:tcW w:w="1842" w:type="dxa"/>
          </w:tcPr>
          <w:p w14:paraId="76CFA3C6" w14:textId="3C5B46D6" w:rsidR="000C2255" w:rsidRPr="002A271F" w:rsidRDefault="00CF3548" w:rsidP="004B3653">
            <w:pPr>
              <w:jc w:val="both"/>
              <w:rPr>
                <w:rFonts w:asciiTheme="majorHAnsi" w:hAnsiTheme="majorHAnsi" w:cstheme="majorHAnsi"/>
                <w:color w:val="000000" w:themeColor="text1"/>
                <w:sz w:val="17"/>
                <w:szCs w:val="17"/>
              </w:rPr>
            </w:pPr>
            <w:r w:rsidRPr="002A271F">
              <w:rPr>
                <w:sz w:val="17"/>
                <w:szCs w:val="17"/>
              </w:rPr>
              <w:t>Supervisar la</w:t>
            </w:r>
            <w:r w:rsidR="000C2255" w:rsidRPr="002A271F">
              <w:rPr>
                <w:sz w:val="17"/>
                <w:szCs w:val="17"/>
              </w:rPr>
              <w:t xml:space="preserve"> base de datos generada por la información del cuestionario curricular y de datos personales sensibles del cuestionario de identidad.</w:t>
            </w:r>
          </w:p>
        </w:tc>
        <w:tc>
          <w:tcPr>
            <w:tcW w:w="1699" w:type="dxa"/>
            <w:vAlign w:val="center"/>
          </w:tcPr>
          <w:p w14:paraId="16CAC743" w14:textId="12F321A1" w:rsidR="000C2255" w:rsidRPr="002A271F" w:rsidRDefault="00CB7B73" w:rsidP="004B3653">
            <w:pPr>
              <w:jc w:val="both"/>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 xml:space="preserve">Porcentaje de avance en la revisión de la base de datos </w:t>
            </w:r>
          </w:p>
        </w:tc>
        <w:tc>
          <w:tcPr>
            <w:tcW w:w="638" w:type="dxa"/>
            <w:vAlign w:val="center"/>
          </w:tcPr>
          <w:p w14:paraId="7C4B1134"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66DFFD1C" w14:textId="77777777" w:rsidR="000C2255" w:rsidRPr="002A271F" w:rsidRDefault="000C2255" w:rsidP="004B3653">
            <w:pPr>
              <w:jc w:val="center"/>
              <w:rPr>
                <w:rFonts w:asciiTheme="majorHAnsi" w:hAnsiTheme="majorHAnsi" w:cstheme="majorHAnsi"/>
                <w:color w:val="000000" w:themeColor="text1"/>
                <w:sz w:val="17"/>
                <w:szCs w:val="17"/>
              </w:rPr>
            </w:pPr>
          </w:p>
        </w:tc>
        <w:tc>
          <w:tcPr>
            <w:tcW w:w="638" w:type="dxa"/>
            <w:vAlign w:val="center"/>
          </w:tcPr>
          <w:p w14:paraId="39FE19E0" w14:textId="6E4EA397"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638" w:type="dxa"/>
            <w:vAlign w:val="center"/>
          </w:tcPr>
          <w:p w14:paraId="64338622" w14:textId="0504AB58" w:rsidR="000C2255" w:rsidRPr="002A271F" w:rsidRDefault="00CB7B73" w:rsidP="004B3653">
            <w:pPr>
              <w:jc w:val="center"/>
              <w:rPr>
                <w:rFonts w:asciiTheme="majorHAnsi" w:hAnsiTheme="majorHAnsi" w:cstheme="majorHAnsi"/>
                <w:color w:val="000000" w:themeColor="text1"/>
                <w:sz w:val="17"/>
                <w:szCs w:val="17"/>
              </w:rPr>
            </w:pPr>
            <w:r w:rsidRPr="002A271F">
              <w:rPr>
                <w:rFonts w:asciiTheme="majorHAnsi" w:hAnsiTheme="majorHAnsi" w:cstheme="majorHAnsi"/>
                <w:color w:val="000000" w:themeColor="text1"/>
                <w:sz w:val="17"/>
                <w:szCs w:val="17"/>
              </w:rPr>
              <w:t>50</w:t>
            </w:r>
          </w:p>
        </w:tc>
        <w:tc>
          <w:tcPr>
            <w:tcW w:w="1994" w:type="dxa"/>
            <w:vAlign w:val="center"/>
          </w:tcPr>
          <w:p w14:paraId="27ADA570" w14:textId="0586F2BC" w:rsidR="000C2255" w:rsidRPr="002A271F" w:rsidRDefault="00CB7B73" w:rsidP="004B3653">
            <w:pPr>
              <w:jc w:val="both"/>
              <w:rPr>
                <w:rFonts w:asciiTheme="majorHAnsi" w:hAnsiTheme="majorHAnsi" w:cstheme="majorHAnsi"/>
                <w:color w:val="000000" w:themeColor="text1"/>
                <w:sz w:val="17"/>
                <w:szCs w:val="17"/>
              </w:rPr>
            </w:pPr>
            <w:r w:rsidRPr="002A271F">
              <w:rPr>
                <w:sz w:val="17"/>
                <w:szCs w:val="17"/>
              </w:rPr>
              <w:t>base de datos generada por la información del cuestionario curricular</w:t>
            </w:r>
          </w:p>
        </w:tc>
        <w:tc>
          <w:tcPr>
            <w:tcW w:w="1684" w:type="dxa"/>
            <w:vAlign w:val="center"/>
          </w:tcPr>
          <w:p w14:paraId="4BB0806B" w14:textId="44B0B6F1" w:rsidR="000C2255" w:rsidRPr="002A271F" w:rsidRDefault="00CF3548" w:rsidP="004B3653">
            <w:pPr>
              <w:jc w:val="both"/>
              <w:rPr>
                <w:rFonts w:asciiTheme="majorHAnsi" w:hAnsiTheme="majorHAnsi" w:cstheme="majorHAnsi"/>
                <w:color w:val="000000" w:themeColor="text1"/>
                <w:sz w:val="17"/>
                <w:szCs w:val="17"/>
              </w:rPr>
            </w:pPr>
            <w:r w:rsidRPr="002A271F">
              <w:rPr>
                <w:sz w:val="17"/>
                <w:szCs w:val="17"/>
              </w:rPr>
              <w:t>Carga de trabajo o agentes externos.</w:t>
            </w:r>
          </w:p>
        </w:tc>
      </w:tr>
    </w:tbl>
    <w:p w14:paraId="6249E1E4" w14:textId="77777777" w:rsidR="00670925" w:rsidRPr="002A271F" w:rsidRDefault="00670925" w:rsidP="004B3653">
      <w:pPr>
        <w:jc w:val="both"/>
        <w:rPr>
          <w:rFonts w:asciiTheme="majorHAnsi" w:hAnsiTheme="majorHAnsi" w:cstheme="majorHAnsi"/>
          <w:color w:val="000000" w:themeColor="text1"/>
          <w:sz w:val="24"/>
          <w:szCs w:val="24"/>
        </w:rPr>
      </w:pPr>
    </w:p>
    <w:p w14:paraId="4D7CD7E1" w14:textId="084E61AE" w:rsidR="00862069" w:rsidRPr="002A271F" w:rsidRDefault="00862069" w:rsidP="005C77A6">
      <w:pPr>
        <w:rPr>
          <w:rFonts w:asciiTheme="majorHAnsi" w:hAnsiTheme="majorHAnsi" w:cstheme="majorHAnsi"/>
          <w:b/>
          <w:bCs/>
          <w:color w:val="800000"/>
          <w:sz w:val="40"/>
          <w:szCs w:val="40"/>
        </w:rPr>
      </w:pPr>
    </w:p>
    <w:p w14:paraId="42060051" w14:textId="7B46EE6D" w:rsidR="00603987" w:rsidRPr="002A271F" w:rsidRDefault="00603987" w:rsidP="005C77A6">
      <w:pPr>
        <w:rPr>
          <w:rFonts w:asciiTheme="majorHAnsi" w:hAnsiTheme="majorHAnsi" w:cstheme="majorHAnsi"/>
          <w:b/>
          <w:bCs/>
          <w:color w:val="800000"/>
          <w:sz w:val="40"/>
          <w:szCs w:val="40"/>
        </w:rPr>
      </w:pPr>
    </w:p>
    <w:p w14:paraId="6B35C4FB" w14:textId="08D2B4EB" w:rsidR="00603987" w:rsidRPr="002A271F" w:rsidRDefault="00603987" w:rsidP="005C77A6">
      <w:pPr>
        <w:rPr>
          <w:rFonts w:asciiTheme="majorHAnsi" w:hAnsiTheme="majorHAnsi" w:cstheme="majorHAnsi"/>
          <w:b/>
          <w:bCs/>
          <w:color w:val="800000"/>
          <w:sz w:val="40"/>
          <w:szCs w:val="40"/>
        </w:rPr>
      </w:pPr>
    </w:p>
    <w:p w14:paraId="7779075F" w14:textId="05E0381D" w:rsidR="00603987" w:rsidRPr="002A271F" w:rsidRDefault="00603987" w:rsidP="005C77A6">
      <w:pPr>
        <w:rPr>
          <w:rFonts w:asciiTheme="majorHAnsi" w:hAnsiTheme="majorHAnsi" w:cstheme="majorHAnsi"/>
          <w:b/>
          <w:bCs/>
          <w:color w:val="800000"/>
          <w:sz w:val="40"/>
          <w:szCs w:val="40"/>
        </w:rPr>
      </w:pPr>
    </w:p>
    <w:p w14:paraId="05D57087" w14:textId="684AA32A" w:rsidR="0053711F" w:rsidRPr="002A271F" w:rsidRDefault="0053711F" w:rsidP="005C77A6">
      <w:pPr>
        <w:rPr>
          <w:rFonts w:asciiTheme="majorHAnsi" w:hAnsiTheme="majorHAnsi" w:cstheme="majorHAnsi"/>
          <w:b/>
          <w:bCs/>
          <w:color w:val="800000"/>
          <w:sz w:val="40"/>
          <w:szCs w:val="40"/>
        </w:rPr>
      </w:pPr>
    </w:p>
    <w:p w14:paraId="12625DF9" w14:textId="62BBD985" w:rsidR="0053711F" w:rsidRPr="002A271F" w:rsidRDefault="0053711F" w:rsidP="005C77A6">
      <w:pPr>
        <w:rPr>
          <w:rFonts w:asciiTheme="majorHAnsi" w:hAnsiTheme="majorHAnsi" w:cstheme="majorHAnsi"/>
          <w:b/>
          <w:bCs/>
          <w:color w:val="800000"/>
          <w:sz w:val="40"/>
          <w:szCs w:val="40"/>
        </w:rPr>
      </w:pPr>
    </w:p>
    <w:p w14:paraId="26427D3F" w14:textId="4D3B0D80" w:rsidR="0053711F" w:rsidRDefault="0053711F" w:rsidP="005C77A6">
      <w:pPr>
        <w:rPr>
          <w:rFonts w:asciiTheme="majorHAnsi" w:hAnsiTheme="majorHAnsi" w:cstheme="majorHAnsi"/>
          <w:b/>
          <w:bCs/>
          <w:color w:val="800000"/>
          <w:sz w:val="40"/>
          <w:szCs w:val="40"/>
        </w:rPr>
      </w:pPr>
    </w:p>
    <w:p w14:paraId="6D81C888" w14:textId="77777777" w:rsidR="00B81406" w:rsidRPr="002A271F" w:rsidRDefault="00B81406" w:rsidP="005C77A6">
      <w:pPr>
        <w:rPr>
          <w:rFonts w:asciiTheme="majorHAnsi" w:hAnsiTheme="majorHAnsi" w:cstheme="majorHAnsi"/>
          <w:b/>
          <w:bCs/>
          <w:color w:val="800000"/>
          <w:sz w:val="40"/>
          <w:szCs w:val="40"/>
        </w:rPr>
      </w:pPr>
    </w:p>
    <w:p w14:paraId="654B8475" w14:textId="4AE4FAF8" w:rsidR="006A27B9" w:rsidRPr="002A271F" w:rsidRDefault="00D42F37" w:rsidP="00CB7B73">
      <w:pPr>
        <w:jc w:val="center"/>
        <w:rPr>
          <w:rFonts w:asciiTheme="majorHAnsi" w:hAnsiTheme="majorHAnsi" w:cstheme="majorHAnsi"/>
          <w:color w:val="000000" w:themeColor="text1"/>
          <w:sz w:val="24"/>
          <w:szCs w:val="24"/>
        </w:rPr>
      </w:pPr>
      <w:r w:rsidRPr="002A271F">
        <w:rPr>
          <w:rFonts w:asciiTheme="majorHAnsi" w:hAnsiTheme="majorHAnsi" w:cstheme="majorHAnsi"/>
          <w:b/>
          <w:bCs/>
          <w:color w:val="800000"/>
          <w:sz w:val="40"/>
          <w:szCs w:val="40"/>
        </w:rPr>
        <w:lastRenderedPageBreak/>
        <w:t>CALENDARIO DE ACTIVIDADES Y REQUERIMIENTOS</w:t>
      </w:r>
    </w:p>
    <w:tbl>
      <w:tblPr>
        <w:tblpPr w:leftFromText="141" w:rightFromText="141" w:vertAnchor="text" w:horzAnchor="margin" w:tblpXSpec="center" w:tblpY="110"/>
        <w:tblW w:w="11619" w:type="dxa"/>
        <w:tblCellMar>
          <w:left w:w="70" w:type="dxa"/>
          <w:right w:w="70" w:type="dxa"/>
        </w:tblCellMar>
        <w:tblLook w:val="04A0" w:firstRow="1" w:lastRow="0" w:firstColumn="1" w:lastColumn="0" w:noHBand="0" w:noVBand="1"/>
      </w:tblPr>
      <w:tblGrid>
        <w:gridCol w:w="3407"/>
        <w:gridCol w:w="397"/>
        <w:gridCol w:w="397"/>
        <w:gridCol w:w="397"/>
        <w:gridCol w:w="397"/>
        <w:gridCol w:w="397"/>
        <w:gridCol w:w="397"/>
        <w:gridCol w:w="397"/>
        <w:gridCol w:w="397"/>
        <w:gridCol w:w="397"/>
        <w:gridCol w:w="397"/>
        <w:gridCol w:w="397"/>
        <w:gridCol w:w="397"/>
        <w:gridCol w:w="1747"/>
        <w:gridCol w:w="1701"/>
      </w:tblGrid>
      <w:tr w:rsidR="00D42F37" w:rsidRPr="002A271F" w14:paraId="20054D41" w14:textId="77777777" w:rsidTr="00D42F37">
        <w:trPr>
          <w:cantSplit/>
          <w:trHeight w:val="1077"/>
        </w:trPr>
        <w:tc>
          <w:tcPr>
            <w:tcW w:w="3407"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79337E9" w14:textId="77777777" w:rsidR="00D42F37" w:rsidRPr="002A271F"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ACTIVIDAD</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25D4C568"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A5DF80"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7C1E98"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0AE990A"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31FD28"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9C9D05C"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4B1164"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0E71D77"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624D0D"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F32B800"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7C9AE64"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3F341CBA" w14:textId="77777777" w:rsidR="00D42F37" w:rsidRPr="002A271F" w:rsidRDefault="00D42F37" w:rsidP="00D42F37">
            <w:pPr>
              <w:spacing w:after="0" w:line="240" w:lineRule="auto"/>
              <w:ind w:left="113" w:right="113"/>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DIC</w:t>
            </w:r>
          </w:p>
        </w:tc>
        <w:tc>
          <w:tcPr>
            <w:tcW w:w="1747" w:type="dxa"/>
            <w:tcBorders>
              <w:top w:val="single" w:sz="4" w:space="0" w:color="auto"/>
              <w:left w:val="nil"/>
              <w:bottom w:val="single" w:sz="4" w:space="0" w:color="auto"/>
              <w:right w:val="single" w:sz="4" w:space="0" w:color="auto"/>
            </w:tcBorders>
            <w:shd w:val="clear" w:color="auto" w:fill="800000"/>
            <w:noWrap/>
            <w:vAlign w:val="center"/>
            <w:hideMark/>
          </w:tcPr>
          <w:p w14:paraId="4D3EE2B6" w14:textId="77777777" w:rsidR="00D42F37" w:rsidRPr="002A271F"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REQUERIMIENTO</w:t>
            </w:r>
          </w:p>
        </w:tc>
        <w:tc>
          <w:tcPr>
            <w:tcW w:w="1701" w:type="dxa"/>
            <w:tcBorders>
              <w:top w:val="single" w:sz="4" w:space="0" w:color="auto"/>
              <w:left w:val="nil"/>
              <w:bottom w:val="single" w:sz="4" w:space="0" w:color="auto"/>
              <w:right w:val="single" w:sz="4" w:space="0" w:color="auto"/>
            </w:tcBorders>
            <w:shd w:val="clear" w:color="auto" w:fill="800000"/>
            <w:noWrap/>
            <w:vAlign w:val="center"/>
            <w:hideMark/>
          </w:tcPr>
          <w:p w14:paraId="008C437A" w14:textId="77777777" w:rsidR="00D42F37" w:rsidRPr="002A271F" w:rsidRDefault="00D42F37" w:rsidP="00D42F37">
            <w:pPr>
              <w:spacing w:after="0" w:line="240" w:lineRule="auto"/>
              <w:jc w:val="center"/>
              <w:rPr>
                <w:rFonts w:ascii="Calibri" w:eastAsia="Times New Roman" w:hAnsi="Calibri" w:cs="Calibri"/>
                <w:b/>
                <w:bCs/>
                <w:color w:val="FFFFFF" w:themeColor="background1"/>
                <w:sz w:val="20"/>
                <w:szCs w:val="20"/>
                <w:lang w:eastAsia="es-MX"/>
              </w:rPr>
            </w:pPr>
            <w:r w:rsidRPr="002A271F">
              <w:rPr>
                <w:rFonts w:ascii="Calibri" w:eastAsia="Times New Roman" w:hAnsi="Calibri" w:cs="Calibri"/>
                <w:b/>
                <w:bCs/>
                <w:color w:val="FFFFFF" w:themeColor="background1"/>
                <w:sz w:val="20"/>
                <w:szCs w:val="20"/>
                <w:lang w:eastAsia="es-MX"/>
              </w:rPr>
              <w:t>ENTREGABLE</w:t>
            </w:r>
          </w:p>
        </w:tc>
      </w:tr>
      <w:tr w:rsidR="00CB7B73" w:rsidRPr="002A271F" w14:paraId="29E4A652" w14:textId="77777777" w:rsidTr="00267B0F">
        <w:trPr>
          <w:trHeight w:val="413"/>
        </w:trPr>
        <w:tc>
          <w:tcPr>
            <w:tcW w:w="3407" w:type="dxa"/>
            <w:tcBorders>
              <w:top w:val="nil"/>
              <w:left w:val="single" w:sz="4" w:space="0" w:color="auto"/>
              <w:bottom w:val="single" w:sz="4" w:space="0" w:color="auto"/>
              <w:right w:val="single" w:sz="4" w:space="0" w:color="auto"/>
            </w:tcBorders>
            <w:noWrap/>
            <w:vAlign w:val="center"/>
            <w:hideMark/>
          </w:tcPr>
          <w:p w14:paraId="0671775B" w14:textId="7DAA5E80" w:rsidR="00CB7B73" w:rsidRPr="002A271F" w:rsidRDefault="00CB7B73" w:rsidP="00CB7B73">
            <w:pPr>
              <w:spacing w:after="0" w:line="240" w:lineRule="auto"/>
              <w:jc w:val="both"/>
              <w:rPr>
                <w:sz w:val="17"/>
                <w:szCs w:val="17"/>
              </w:rPr>
            </w:pPr>
            <w:r w:rsidRPr="002A271F">
              <w:rPr>
                <w:sz w:val="17"/>
                <w:szCs w:val="17"/>
              </w:rPr>
              <w:t>Capacitación en materia de transparencia y datos personales a las personas designadas como enlace de transparencia en cada uno de los órganos centrales, ejecutivos y técnicos, así como al personal en general del IEEPCO.</w:t>
            </w:r>
          </w:p>
        </w:tc>
        <w:tc>
          <w:tcPr>
            <w:tcW w:w="397" w:type="dxa"/>
            <w:tcBorders>
              <w:top w:val="nil"/>
              <w:left w:val="nil"/>
              <w:bottom w:val="single" w:sz="4" w:space="0" w:color="auto"/>
              <w:right w:val="single" w:sz="4" w:space="0" w:color="auto"/>
            </w:tcBorders>
            <w:shd w:val="clear" w:color="auto" w:fill="990033"/>
            <w:noWrap/>
            <w:vAlign w:val="bottom"/>
            <w:hideMark/>
          </w:tcPr>
          <w:p w14:paraId="49FC9AA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AC546B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hideMark/>
          </w:tcPr>
          <w:p w14:paraId="7D37381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A70BC2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hideMark/>
          </w:tcPr>
          <w:p w14:paraId="61EE00B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29F998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FD1600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E5CD44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hideMark/>
          </w:tcPr>
          <w:p w14:paraId="2A49082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EC9AD6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hideMark/>
          </w:tcPr>
          <w:p w14:paraId="2A0D68D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F7AAFB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0CDABFBB" w14:textId="77777777" w:rsidR="00CB7B73" w:rsidRPr="002A271F" w:rsidRDefault="00CB7B73" w:rsidP="00CB7B73">
            <w:pPr>
              <w:pStyle w:val="Prrafodelista"/>
              <w:numPr>
                <w:ilvl w:val="0"/>
                <w:numId w:val="15"/>
              </w:numPr>
              <w:ind w:left="255" w:hanging="255"/>
              <w:jc w:val="both"/>
              <w:rPr>
                <w:sz w:val="17"/>
                <w:szCs w:val="17"/>
              </w:rPr>
            </w:pPr>
            <w:r w:rsidRPr="002A271F">
              <w:rPr>
                <w:sz w:val="17"/>
                <w:szCs w:val="17"/>
              </w:rPr>
              <w:t>2 personas</w:t>
            </w:r>
          </w:p>
          <w:p w14:paraId="3EFA29E6" w14:textId="77777777" w:rsidR="00CB7B73" w:rsidRPr="002A271F" w:rsidRDefault="00CB7B73" w:rsidP="00CB7B73">
            <w:pPr>
              <w:pStyle w:val="Prrafodelista"/>
              <w:numPr>
                <w:ilvl w:val="0"/>
                <w:numId w:val="15"/>
              </w:numPr>
              <w:ind w:left="255" w:hanging="255"/>
              <w:jc w:val="both"/>
              <w:rPr>
                <w:sz w:val="17"/>
                <w:szCs w:val="17"/>
              </w:rPr>
            </w:pPr>
            <w:r w:rsidRPr="002A271F">
              <w:rPr>
                <w:sz w:val="17"/>
                <w:szCs w:val="17"/>
              </w:rPr>
              <w:t>2 computadoras equipadas</w:t>
            </w:r>
          </w:p>
          <w:p w14:paraId="1E262E0B" w14:textId="77777777" w:rsidR="00CB7B73" w:rsidRPr="002A271F" w:rsidRDefault="00CB7B73" w:rsidP="00CB7B73">
            <w:pPr>
              <w:pStyle w:val="Prrafodelista"/>
              <w:numPr>
                <w:ilvl w:val="0"/>
                <w:numId w:val="15"/>
              </w:numPr>
              <w:ind w:left="255" w:hanging="255"/>
              <w:jc w:val="both"/>
              <w:rPr>
                <w:sz w:val="17"/>
                <w:szCs w:val="17"/>
              </w:rPr>
            </w:pPr>
            <w:r w:rsidRPr="002A271F">
              <w:rPr>
                <w:sz w:val="17"/>
                <w:szCs w:val="17"/>
              </w:rPr>
              <w:t>2 escritorios</w:t>
            </w:r>
          </w:p>
          <w:p w14:paraId="39C110BF" w14:textId="77777777" w:rsidR="00CB7B73" w:rsidRPr="002A271F" w:rsidRDefault="00CB7B73" w:rsidP="00CB7B73">
            <w:pPr>
              <w:pStyle w:val="Prrafodelista"/>
              <w:numPr>
                <w:ilvl w:val="0"/>
                <w:numId w:val="15"/>
              </w:numPr>
              <w:ind w:left="255" w:hanging="255"/>
              <w:jc w:val="both"/>
              <w:rPr>
                <w:sz w:val="17"/>
                <w:szCs w:val="17"/>
              </w:rPr>
            </w:pPr>
            <w:r w:rsidRPr="002A271F">
              <w:rPr>
                <w:sz w:val="17"/>
                <w:szCs w:val="17"/>
              </w:rPr>
              <w:t>2 sillas de oficinas</w:t>
            </w:r>
          </w:p>
          <w:p w14:paraId="00B46D4F" w14:textId="3EAC446E" w:rsidR="00CB7B73" w:rsidRPr="002A271F" w:rsidRDefault="00CB7B73" w:rsidP="00CB7B73">
            <w:pPr>
              <w:pStyle w:val="Prrafodelista"/>
              <w:numPr>
                <w:ilvl w:val="0"/>
                <w:numId w:val="15"/>
              </w:numPr>
              <w:ind w:left="255" w:hanging="255"/>
              <w:jc w:val="both"/>
              <w:rPr>
                <w:sz w:val="17"/>
                <w:szCs w:val="17"/>
              </w:rPr>
            </w:pPr>
            <w:r w:rsidRPr="002A271F">
              <w:rPr>
                <w:sz w:val="17"/>
                <w:szCs w:val="17"/>
              </w:rPr>
              <w:t>Conexión a internet</w:t>
            </w:r>
          </w:p>
        </w:tc>
        <w:tc>
          <w:tcPr>
            <w:tcW w:w="1701" w:type="dxa"/>
            <w:tcBorders>
              <w:top w:val="nil"/>
              <w:left w:val="nil"/>
              <w:bottom w:val="single" w:sz="4" w:space="0" w:color="auto"/>
              <w:right w:val="single" w:sz="4" w:space="0" w:color="auto"/>
            </w:tcBorders>
            <w:noWrap/>
            <w:hideMark/>
          </w:tcPr>
          <w:p w14:paraId="6FD56468" w14:textId="7B4479D7" w:rsidR="00CB7B73" w:rsidRPr="002A271F" w:rsidRDefault="00CB7B73" w:rsidP="00CB7B73">
            <w:pPr>
              <w:pStyle w:val="Prrafodelista"/>
              <w:numPr>
                <w:ilvl w:val="0"/>
                <w:numId w:val="15"/>
              </w:numPr>
              <w:ind w:left="216" w:hanging="216"/>
              <w:jc w:val="both"/>
              <w:rPr>
                <w:sz w:val="17"/>
                <w:szCs w:val="17"/>
              </w:rPr>
            </w:pPr>
            <w:r w:rsidRPr="002A271F">
              <w:rPr>
                <w:sz w:val="17"/>
                <w:szCs w:val="17"/>
              </w:rPr>
              <w:t>Acuses de Carga SIPOT remitidos por cada uno de los órganos del IEEPCO a la Unidad Técnica de Transparencia.</w:t>
            </w:r>
          </w:p>
          <w:p w14:paraId="6879ECD4" w14:textId="2FEB2DF5" w:rsidR="00CB7B73" w:rsidRPr="002A271F" w:rsidRDefault="00AE7899" w:rsidP="00CB7B73">
            <w:pPr>
              <w:pStyle w:val="Prrafodelista"/>
              <w:numPr>
                <w:ilvl w:val="0"/>
                <w:numId w:val="15"/>
              </w:numPr>
              <w:ind w:left="216" w:hanging="216"/>
              <w:jc w:val="both"/>
              <w:rPr>
                <w:sz w:val="17"/>
                <w:szCs w:val="17"/>
              </w:rPr>
            </w:pPr>
            <w:r w:rsidRPr="002A271F">
              <w:rPr>
                <w:sz w:val="17"/>
                <w:szCs w:val="17"/>
              </w:rPr>
              <w:t>C</w:t>
            </w:r>
            <w:r w:rsidR="00CB7B73" w:rsidRPr="002A271F">
              <w:rPr>
                <w:sz w:val="17"/>
                <w:szCs w:val="17"/>
              </w:rPr>
              <w:t>olaboración de</w:t>
            </w:r>
            <w:r w:rsidR="00F66BD9" w:rsidRPr="002A271F">
              <w:rPr>
                <w:sz w:val="17"/>
                <w:szCs w:val="17"/>
              </w:rPr>
              <w:t xml:space="preserve"> </w:t>
            </w:r>
            <w:r w:rsidR="00CB7B73" w:rsidRPr="002A271F">
              <w:rPr>
                <w:sz w:val="17"/>
                <w:szCs w:val="17"/>
              </w:rPr>
              <w:t>l</w:t>
            </w:r>
            <w:r w:rsidR="00F66BD9" w:rsidRPr="002A271F">
              <w:rPr>
                <w:sz w:val="17"/>
                <w:szCs w:val="17"/>
              </w:rPr>
              <w:t>a</w:t>
            </w:r>
            <w:r w:rsidR="00CB7B73" w:rsidRPr="002A271F">
              <w:rPr>
                <w:sz w:val="17"/>
                <w:szCs w:val="17"/>
              </w:rPr>
              <w:t xml:space="preserve"> </w:t>
            </w:r>
            <w:r w:rsidR="00F66BD9" w:rsidRPr="002A271F">
              <w:rPr>
                <w:sz w:val="17"/>
                <w:szCs w:val="17"/>
              </w:rPr>
              <w:t>Autoridad</w:t>
            </w:r>
            <w:r w:rsidR="00CB7B73" w:rsidRPr="002A271F">
              <w:rPr>
                <w:sz w:val="17"/>
                <w:szCs w:val="17"/>
              </w:rPr>
              <w:t xml:space="preserve"> Garante de Transparencia </w:t>
            </w:r>
            <w:r w:rsidRPr="002A271F">
              <w:rPr>
                <w:sz w:val="17"/>
                <w:szCs w:val="17"/>
              </w:rPr>
              <w:t xml:space="preserve">para </w:t>
            </w:r>
            <w:r w:rsidR="00CB7B73" w:rsidRPr="002A271F">
              <w:rPr>
                <w:sz w:val="17"/>
                <w:szCs w:val="17"/>
              </w:rPr>
              <w:t>implementar el programa de capacitación sobre el derecho de acceso a la información pública.</w:t>
            </w:r>
          </w:p>
          <w:p w14:paraId="287F7562" w14:textId="661CAF83" w:rsidR="00CB7B73" w:rsidRPr="002A271F" w:rsidRDefault="00CB7B73" w:rsidP="00CB7B73">
            <w:pPr>
              <w:pStyle w:val="Prrafodelista"/>
              <w:numPr>
                <w:ilvl w:val="0"/>
                <w:numId w:val="15"/>
              </w:numPr>
              <w:ind w:left="216" w:hanging="216"/>
              <w:jc w:val="both"/>
              <w:rPr>
                <w:sz w:val="17"/>
                <w:szCs w:val="17"/>
              </w:rPr>
            </w:pPr>
            <w:r w:rsidRPr="002A271F">
              <w:rPr>
                <w:sz w:val="17"/>
                <w:szCs w:val="17"/>
              </w:rPr>
              <w:t>Programación de capacitación sobre obligaciones de transparencia</w:t>
            </w:r>
            <w:r w:rsidR="00AE7899" w:rsidRPr="002A271F">
              <w:rPr>
                <w:sz w:val="17"/>
                <w:szCs w:val="17"/>
              </w:rPr>
              <w:t>.</w:t>
            </w:r>
          </w:p>
          <w:p w14:paraId="3CC6E773" w14:textId="77777777" w:rsidR="00CB7B73" w:rsidRPr="002A271F" w:rsidRDefault="00CB7B73" w:rsidP="00CB7B73">
            <w:pPr>
              <w:pStyle w:val="Prrafodelista"/>
              <w:numPr>
                <w:ilvl w:val="0"/>
                <w:numId w:val="15"/>
              </w:numPr>
              <w:ind w:left="216" w:hanging="216"/>
              <w:jc w:val="both"/>
              <w:rPr>
                <w:sz w:val="17"/>
                <w:szCs w:val="17"/>
              </w:rPr>
            </w:pPr>
            <w:r w:rsidRPr="002A271F">
              <w:rPr>
                <w:sz w:val="17"/>
                <w:szCs w:val="17"/>
              </w:rPr>
              <w:t>Listas de asistencia a los talleres</w:t>
            </w:r>
          </w:p>
          <w:p w14:paraId="24D2110B" w14:textId="75861505" w:rsidR="00CB7B73" w:rsidRPr="002A271F" w:rsidRDefault="00CB7B73" w:rsidP="00CB7B73">
            <w:pPr>
              <w:pStyle w:val="Prrafodelista"/>
              <w:numPr>
                <w:ilvl w:val="0"/>
                <w:numId w:val="15"/>
              </w:numPr>
              <w:ind w:left="216" w:hanging="216"/>
              <w:jc w:val="both"/>
              <w:rPr>
                <w:sz w:val="17"/>
                <w:szCs w:val="17"/>
              </w:rPr>
            </w:pPr>
            <w:r w:rsidRPr="002A271F">
              <w:rPr>
                <w:sz w:val="17"/>
                <w:szCs w:val="17"/>
              </w:rPr>
              <w:t>Evidencias fotográficas</w:t>
            </w:r>
            <w:r w:rsidR="00AE7899" w:rsidRPr="002A271F">
              <w:rPr>
                <w:sz w:val="17"/>
                <w:szCs w:val="17"/>
              </w:rPr>
              <w:t>.</w:t>
            </w:r>
          </w:p>
        </w:tc>
      </w:tr>
      <w:tr w:rsidR="0086222C" w:rsidRPr="002A271F" w14:paraId="3CC9F108"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43CD562B" w14:textId="4F1E8300" w:rsidR="0086222C" w:rsidRPr="002A271F" w:rsidRDefault="0086222C" w:rsidP="0086222C">
            <w:pPr>
              <w:spacing w:after="0" w:line="240" w:lineRule="auto"/>
              <w:jc w:val="both"/>
              <w:rPr>
                <w:sz w:val="17"/>
                <w:szCs w:val="17"/>
              </w:rPr>
            </w:pPr>
            <w:r w:rsidRPr="002A271F">
              <w:rPr>
                <w:sz w:val="17"/>
                <w:szCs w:val="17"/>
              </w:rPr>
              <w:t>Seguimiento y verificación de la información cargada por cada uno de los órganos del IEEPCO al sistema de portales de obligaciones de transparencia (SIPOT).</w:t>
            </w:r>
          </w:p>
        </w:tc>
        <w:tc>
          <w:tcPr>
            <w:tcW w:w="397" w:type="dxa"/>
            <w:tcBorders>
              <w:top w:val="nil"/>
              <w:left w:val="nil"/>
              <w:bottom w:val="single" w:sz="4" w:space="0" w:color="auto"/>
              <w:right w:val="single" w:sz="4" w:space="0" w:color="auto"/>
            </w:tcBorders>
            <w:shd w:val="clear" w:color="auto" w:fill="990033"/>
            <w:noWrap/>
            <w:vAlign w:val="bottom"/>
            <w:hideMark/>
          </w:tcPr>
          <w:p w14:paraId="376F7E8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B570851"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4E6F97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BFE507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66171B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3556CA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F36FCD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B8EB5B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CDD559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229593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750B19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DBA4F3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1F6120C4"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personas</w:t>
            </w:r>
          </w:p>
          <w:p w14:paraId="6C32CEB3"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computadoras equipadas</w:t>
            </w:r>
          </w:p>
          <w:p w14:paraId="74309E83"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escritorios</w:t>
            </w:r>
          </w:p>
          <w:p w14:paraId="083E009A"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sillas de oficina</w:t>
            </w:r>
          </w:p>
          <w:p w14:paraId="7F7EBF62" w14:textId="4DA9D4E8"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tc>
        <w:tc>
          <w:tcPr>
            <w:tcW w:w="1701" w:type="dxa"/>
            <w:tcBorders>
              <w:top w:val="nil"/>
              <w:left w:val="nil"/>
              <w:bottom w:val="single" w:sz="4" w:space="0" w:color="auto"/>
              <w:right w:val="single" w:sz="4" w:space="0" w:color="auto"/>
            </w:tcBorders>
            <w:noWrap/>
            <w:hideMark/>
          </w:tcPr>
          <w:p w14:paraId="3C8105D8" w14:textId="177350FE"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Reporte de cumplimiento </w:t>
            </w:r>
          </w:p>
        </w:tc>
      </w:tr>
      <w:tr w:rsidR="0086222C" w:rsidRPr="002A271F" w14:paraId="77CE526C"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2A309746" w14:textId="388067E0" w:rsidR="0086222C" w:rsidRPr="002A271F" w:rsidRDefault="0086222C" w:rsidP="0086222C">
            <w:pPr>
              <w:spacing w:after="0" w:line="240" w:lineRule="auto"/>
              <w:jc w:val="both"/>
              <w:rPr>
                <w:sz w:val="17"/>
                <w:szCs w:val="17"/>
              </w:rPr>
            </w:pPr>
            <w:r w:rsidRPr="002A271F">
              <w:rPr>
                <w:sz w:val="17"/>
                <w:szCs w:val="17"/>
              </w:rPr>
              <w:t>Cargar en el portal institucional del IEEPCO la información concerniente a las obligaciones de transparencia comunes y específicas.</w:t>
            </w:r>
          </w:p>
        </w:tc>
        <w:tc>
          <w:tcPr>
            <w:tcW w:w="397" w:type="dxa"/>
            <w:tcBorders>
              <w:top w:val="nil"/>
              <w:left w:val="nil"/>
              <w:bottom w:val="single" w:sz="4" w:space="0" w:color="auto"/>
              <w:right w:val="single" w:sz="4" w:space="0" w:color="auto"/>
            </w:tcBorders>
            <w:shd w:val="clear" w:color="auto" w:fill="990033"/>
            <w:noWrap/>
            <w:vAlign w:val="bottom"/>
            <w:hideMark/>
          </w:tcPr>
          <w:p w14:paraId="25282A5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0ECA07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0D41DA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481E97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6E5EEE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E0B76C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8D9709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8C1FE4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545531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F9297D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5D8DDC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BC0720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43C4004A"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personas</w:t>
            </w:r>
          </w:p>
          <w:p w14:paraId="514BEF2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computadoras equipadas</w:t>
            </w:r>
          </w:p>
          <w:p w14:paraId="69225D9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escritorios</w:t>
            </w:r>
          </w:p>
          <w:p w14:paraId="666D736C"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sillas de oficina</w:t>
            </w:r>
          </w:p>
          <w:p w14:paraId="00E28D59" w14:textId="0FF1E2F5"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tc>
        <w:tc>
          <w:tcPr>
            <w:tcW w:w="1701" w:type="dxa"/>
            <w:tcBorders>
              <w:top w:val="nil"/>
              <w:left w:val="nil"/>
              <w:bottom w:val="single" w:sz="4" w:space="0" w:color="auto"/>
              <w:right w:val="single" w:sz="4" w:space="0" w:color="auto"/>
            </w:tcBorders>
            <w:noWrap/>
            <w:hideMark/>
          </w:tcPr>
          <w:p w14:paraId="0E5541E9" w14:textId="4D9C99FC" w:rsidR="0086222C" w:rsidRPr="002A271F" w:rsidRDefault="0086222C" w:rsidP="008C52DF">
            <w:pPr>
              <w:spacing w:line="240" w:lineRule="auto"/>
              <w:jc w:val="both"/>
              <w:rPr>
                <w:rFonts w:cstheme="minorHAnsi"/>
                <w:sz w:val="17"/>
                <w:szCs w:val="17"/>
              </w:rPr>
            </w:pPr>
          </w:p>
        </w:tc>
      </w:tr>
      <w:tr w:rsidR="0086222C" w:rsidRPr="002A271F" w14:paraId="0755932A"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413CE937" w14:textId="5EF241B2" w:rsidR="0086222C" w:rsidRPr="002A271F" w:rsidRDefault="0086222C" w:rsidP="0086222C">
            <w:pPr>
              <w:spacing w:after="0" w:line="240" w:lineRule="auto"/>
              <w:jc w:val="both"/>
              <w:rPr>
                <w:sz w:val="17"/>
                <w:szCs w:val="17"/>
              </w:rPr>
            </w:pPr>
            <w:r w:rsidRPr="002A271F">
              <w:rPr>
                <w:sz w:val="17"/>
                <w:szCs w:val="17"/>
              </w:rPr>
              <w:t>Recibir, analizar y turnar las solicitudes de acceso a la información realizadas al IEEPCO a través de la PNT, el correo electrónico o cualquier otro medio.</w:t>
            </w:r>
          </w:p>
        </w:tc>
        <w:tc>
          <w:tcPr>
            <w:tcW w:w="397" w:type="dxa"/>
            <w:tcBorders>
              <w:top w:val="nil"/>
              <w:left w:val="nil"/>
              <w:bottom w:val="single" w:sz="4" w:space="0" w:color="auto"/>
              <w:right w:val="single" w:sz="4" w:space="0" w:color="auto"/>
            </w:tcBorders>
            <w:shd w:val="clear" w:color="auto" w:fill="990033"/>
            <w:noWrap/>
            <w:vAlign w:val="bottom"/>
            <w:hideMark/>
          </w:tcPr>
          <w:p w14:paraId="58CBBB7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AE3D84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1ED65B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B64580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392CF8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22F472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ACA75D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417B9E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D43DC5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F68AE0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DE913C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1A81C2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333D171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persona</w:t>
            </w:r>
          </w:p>
          <w:p w14:paraId="49AAD43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computadora</w:t>
            </w:r>
          </w:p>
          <w:p w14:paraId="399B6705"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19CBF107"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scanner</w:t>
            </w:r>
          </w:p>
          <w:p w14:paraId="3FEA549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1BBBDD6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112A7DC3"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p w14:paraId="494C9E78" w14:textId="2627492E"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discos duros</w:t>
            </w:r>
          </w:p>
        </w:tc>
        <w:tc>
          <w:tcPr>
            <w:tcW w:w="1701" w:type="dxa"/>
            <w:tcBorders>
              <w:top w:val="nil"/>
              <w:left w:val="nil"/>
              <w:bottom w:val="single" w:sz="4" w:space="0" w:color="auto"/>
              <w:right w:val="single" w:sz="4" w:space="0" w:color="auto"/>
            </w:tcBorders>
            <w:noWrap/>
            <w:hideMark/>
          </w:tcPr>
          <w:p w14:paraId="4893542F"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Tabla de registro de Solicitudes de Acceso a la información.</w:t>
            </w:r>
          </w:p>
          <w:p w14:paraId="1B683212" w14:textId="57116D55"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Expedientes de Solicitudes de Acceso a la información</w:t>
            </w:r>
          </w:p>
        </w:tc>
      </w:tr>
      <w:tr w:rsidR="0086222C" w:rsidRPr="002A271F" w14:paraId="18950A75"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78FB75B1" w14:textId="3F3DD33F" w:rsidR="0086222C" w:rsidRPr="002A271F" w:rsidRDefault="0086222C" w:rsidP="0086222C">
            <w:pPr>
              <w:spacing w:after="0" w:line="240" w:lineRule="auto"/>
              <w:jc w:val="both"/>
              <w:rPr>
                <w:sz w:val="17"/>
                <w:szCs w:val="17"/>
              </w:rPr>
            </w:pPr>
            <w:r w:rsidRPr="002A271F">
              <w:rPr>
                <w:sz w:val="17"/>
                <w:szCs w:val="17"/>
              </w:rPr>
              <w:lastRenderedPageBreak/>
              <w:t>Recibir, analizar y atender los recursos de revisión interpuestos en contra del IEEPCO en su calidad de sujeto obligado.</w:t>
            </w:r>
          </w:p>
        </w:tc>
        <w:tc>
          <w:tcPr>
            <w:tcW w:w="397" w:type="dxa"/>
            <w:tcBorders>
              <w:top w:val="nil"/>
              <w:left w:val="nil"/>
              <w:bottom w:val="single" w:sz="4" w:space="0" w:color="auto"/>
              <w:right w:val="single" w:sz="4" w:space="0" w:color="auto"/>
            </w:tcBorders>
            <w:shd w:val="clear" w:color="auto" w:fill="990033"/>
            <w:noWrap/>
            <w:vAlign w:val="bottom"/>
            <w:hideMark/>
          </w:tcPr>
          <w:p w14:paraId="61DEF36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12D544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306B35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31A9CA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EF92F5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89986E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4D825A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3294F2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2CF9DE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1E9B35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D91ACD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8A1136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4FC5162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personas</w:t>
            </w:r>
          </w:p>
          <w:p w14:paraId="56EF942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computadoras</w:t>
            </w:r>
          </w:p>
          <w:p w14:paraId="4012BE8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2A23591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scanner</w:t>
            </w:r>
          </w:p>
          <w:p w14:paraId="291EB03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195AD911"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4D4625A9"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p w14:paraId="0671C843" w14:textId="171F9EFC"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discos duros</w:t>
            </w:r>
          </w:p>
        </w:tc>
        <w:tc>
          <w:tcPr>
            <w:tcW w:w="1701" w:type="dxa"/>
            <w:tcBorders>
              <w:top w:val="nil"/>
              <w:left w:val="nil"/>
              <w:bottom w:val="single" w:sz="4" w:space="0" w:color="auto"/>
              <w:right w:val="single" w:sz="4" w:space="0" w:color="auto"/>
            </w:tcBorders>
            <w:noWrap/>
            <w:hideMark/>
          </w:tcPr>
          <w:p w14:paraId="561C5927" w14:textId="5EFE38E3"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Resoluciones del Consejo General del Órgano Garante Local en materia de transparencia respecto de los recursos de revisión interpuestos contra el IEEPCO.</w:t>
            </w:r>
          </w:p>
        </w:tc>
      </w:tr>
      <w:tr w:rsidR="0086222C" w:rsidRPr="002A271F" w14:paraId="00C3DC26"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28BEE373" w14:textId="79C3276C" w:rsidR="0086222C" w:rsidRPr="002A271F" w:rsidRDefault="0086222C" w:rsidP="0086222C">
            <w:pPr>
              <w:spacing w:after="0" w:line="240" w:lineRule="auto"/>
              <w:jc w:val="both"/>
              <w:rPr>
                <w:sz w:val="17"/>
                <w:szCs w:val="17"/>
              </w:rPr>
            </w:pPr>
            <w:r w:rsidRPr="002A271F">
              <w:rPr>
                <w:sz w:val="17"/>
                <w:szCs w:val="17"/>
              </w:rPr>
              <w:t>Dar seguimiento a las observaciones realizadas por la Autoridad Garante derivadas de la verificación virtual anual de las obligaciones de transparencia cargadas en la plataforma nacional d transparencia (PNT).</w:t>
            </w:r>
          </w:p>
        </w:tc>
        <w:tc>
          <w:tcPr>
            <w:tcW w:w="397" w:type="dxa"/>
            <w:tcBorders>
              <w:top w:val="nil"/>
              <w:left w:val="nil"/>
              <w:bottom w:val="single" w:sz="4" w:space="0" w:color="auto"/>
              <w:right w:val="single" w:sz="4" w:space="0" w:color="auto"/>
            </w:tcBorders>
            <w:noWrap/>
            <w:vAlign w:val="bottom"/>
            <w:hideMark/>
          </w:tcPr>
          <w:p w14:paraId="3E288E6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4EC57F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9F7884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834EF8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1D6DE8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B24710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011276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D20C58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D46873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5BEF5AA"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9E3780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680E61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01970B60"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personas</w:t>
            </w:r>
          </w:p>
          <w:p w14:paraId="1A9C1F9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computadoras</w:t>
            </w:r>
          </w:p>
          <w:p w14:paraId="7275BDA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29F97910"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scanner</w:t>
            </w:r>
          </w:p>
          <w:p w14:paraId="62A61E5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19E622E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2A07944A" w14:textId="2CD4EB94"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hideMark/>
          </w:tcPr>
          <w:p w14:paraId="7FD09A7E" w14:textId="6259C813"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Dictamen de cumplimiento emitido por el Consejo General del Órgano Garante Local en materia de transparencia.</w:t>
            </w:r>
          </w:p>
        </w:tc>
      </w:tr>
      <w:tr w:rsidR="0086222C" w:rsidRPr="002A271F" w14:paraId="49FF7313"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74E14165" w14:textId="0E8005FD" w:rsidR="0086222C" w:rsidRPr="002A271F" w:rsidRDefault="0086222C" w:rsidP="0086222C">
            <w:pPr>
              <w:spacing w:after="0" w:line="240" w:lineRule="auto"/>
              <w:jc w:val="both"/>
              <w:rPr>
                <w:sz w:val="17"/>
                <w:szCs w:val="17"/>
              </w:rPr>
            </w:pPr>
            <w:r w:rsidRPr="002A271F">
              <w:rPr>
                <w:sz w:val="17"/>
                <w:szCs w:val="17"/>
              </w:rPr>
              <w:t>Asumir y realizar las actividades como secretaría técnica de la comisión temporal de transparencia del consejo general</w:t>
            </w:r>
          </w:p>
        </w:tc>
        <w:tc>
          <w:tcPr>
            <w:tcW w:w="397" w:type="dxa"/>
            <w:tcBorders>
              <w:top w:val="nil"/>
              <w:left w:val="nil"/>
              <w:bottom w:val="single" w:sz="4" w:space="0" w:color="auto"/>
              <w:right w:val="single" w:sz="4" w:space="0" w:color="auto"/>
            </w:tcBorders>
            <w:shd w:val="clear" w:color="auto" w:fill="990033"/>
            <w:noWrap/>
            <w:vAlign w:val="bottom"/>
            <w:hideMark/>
          </w:tcPr>
          <w:p w14:paraId="0096A44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E27E12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AF4531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A2506E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98727E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112D48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A6F684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F0038B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68DBFD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7058DB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B1BAEC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00CF2B1"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01740E67"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w:t>
            </w:r>
          </w:p>
          <w:p w14:paraId="5C5926E9"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w:t>
            </w:r>
          </w:p>
          <w:p w14:paraId="633699E7"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40BB0F61"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scanner</w:t>
            </w:r>
          </w:p>
          <w:p w14:paraId="6349DB9F"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237B455F"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1BC74772" w14:textId="4B21027C"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hideMark/>
          </w:tcPr>
          <w:p w14:paraId="470C9D68" w14:textId="7BBC6254"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Informes que la Unidad Técnica de Transparencia rinde a la Comisión Temporal de Transparencia.</w:t>
            </w:r>
          </w:p>
        </w:tc>
      </w:tr>
      <w:tr w:rsidR="0086222C" w:rsidRPr="002A271F" w14:paraId="54E08470"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67EE8700" w14:textId="23F59BA0" w:rsidR="0086222C" w:rsidRPr="002A271F" w:rsidRDefault="0086222C" w:rsidP="0086222C">
            <w:pPr>
              <w:spacing w:after="0" w:line="240" w:lineRule="auto"/>
              <w:jc w:val="both"/>
              <w:rPr>
                <w:sz w:val="17"/>
                <w:szCs w:val="17"/>
              </w:rPr>
            </w:pPr>
            <w:r w:rsidRPr="002A271F">
              <w:rPr>
                <w:sz w:val="17"/>
                <w:szCs w:val="17"/>
              </w:rPr>
              <w:t>Asumir y realizar las actividades como secretaría técnica del comité de transparencia.</w:t>
            </w:r>
          </w:p>
        </w:tc>
        <w:tc>
          <w:tcPr>
            <w:tcW w:w="397" w:type="dxa"/>
            <w:tcBorders>
              <w:top w:val="nil"/>
              <w:left w:val="nil"/>
              <w:bottom w:val="single" w:sz="4" w:space="0" w:color="auto"/>
              <w:right w:val="single" w:sz="4" w:space="0" w:color="auto"/>
            </w:tcBorders>
            <w:shd w:val="clear" w:color="auto" w:fill="990033"/>
            <w:noWrap/>
            <w:vAlign w:val="bottom"/>
            <w:hideMark/>
          </w:tcPr>
          <w:p w14:paraId="44BE08C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9649FB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44F803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68F60D2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262745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616272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AE85B6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F06872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87AF69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0531DD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FAD1EF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F89E3B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185CBBA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w:t>
            </w:r>
          </w:p>
          <w:p w14:paraId="3896E55B"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w:t>
            </w:r>
          </w:p>
          <w:p w14:paraId="0FE9B40C"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w:t>
            </w:r>
          </w:p>
          <w:p w14:paraId="13ACD7A0"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 de oficina</w:t>
            </w:r>
          </w:p>
          <w:p w14:paraId="68D8CF7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w:t>
            </w:r>
          </w:p>
          <w:p w14:paraId="609D01B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0257CDBC"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scanner</w:t>
            </w:r>
          </w:p>
          <w:p w14:paraId="7D7C4942"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24137060"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37F1B23B" w14:textId="18CAE5F9"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hideMark/>
          </w:tcPr>
          <w:p w14:paraId="4E4F579A" w14:textId="08B3496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Informes que la Unidad Técnica de Transparencia rinde a la Comisión Temporal de Transparencia respecto del trabajo realizado en el Comité de Transparencia.</w:t>
            </w:r>
          </w:p>
        </w:tc>
      </w:tr>
      <w:tr w:rsidR="0086222C" w:rsidRPr="002A271F" w14:paraId="7D4A2888"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4445A031" w14:textId="21A620DD" w:rsidR="0086222C" w:rsidRPr="002A271F" w:rsidRDefault="0086222C" w:rsidP="0086222C">
            <w:pPr>
              <w:spacing w:after="0" w:line="240" w:lineRule="auto"/>
              <w:jc w:val="both"/>
              <w:rPr>
                <w:sz w:val="17"/>
                <w:szCs w:val="17"/>
              </w:rPr>
            </w:pPr>
            <w:r w:rsidRPr="002A271F">
              <w:rPr>
                <w:sz w:val="17"/>
                <w:szCs w:val="17"/>
              </w:rPr>
              <w:t>Revisar, analizar y testar los datos contenidos en la documentación remitida por las diferentes áreas del instituto que soliciten colaboración para la generación de versiones públicas de documentos institucionales.</w:t>
            </w:r>
          </w:p>
        </w:tc>
        <w:tc>
          <w:tcPr>
            <w:tcW w:w="397" w:type="dxa"/>
            <w:tcBorders>
              <w:top w:val="nil"/>
              <w:left w:val="nil"/>
              <w:bottom w:val="single" w:sz="4" w:space="0" w:color="auto"/>
              <w:right w:val="single" w:sz="4" w:space="0" w:color="auto"/>
            </w:tcBorders>
            <w:shd w:val="clear" w:color="auto" w:fill="990033"/>
            <w:noWrap/>
            <w:vAlign w:val="bottom"/>
            <w:hideMark/>
          </w:tcPr>
          <w:p w14:paraId="3E1F5A0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3CDC3C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7DC0E66"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0210A8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E9D2AEB"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E843F6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282326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7D58D2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6945620"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3B8DE5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637A6B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002DFB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491179E4"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personas</w:t>
            </w:r>
          </w:p>
          <w:p w14:paraId="3E7DF8D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computadoras</w:t>
            </w:r>
          </w:p>
          <w:p w14:paraId="01C0483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489F4657"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escritorios</w:t>
            </w:r>
          </w:p>
          <w:p w14:paraId="215A41B7"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sillas de oficina</w:t>
            </w:r>
          </w:p>
          <w:p w14:paraId="594E5723" w14:textId="1E97C640"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Licencia de Adobe Acrobat Pro</w:t>
            </w:r>
          </w:p>
        </w:tc>
        <w:tc>
          <w:tcPr>
            <w:tcW w:w="1701" w:type="dxa"/>
            <w:tcBorders>
              <w:top w:val="nil"/>
              <w:left w:val="nil"/>
              <w:bottom w:val="single" w:sz="4" w:space="0" w:color="auto"/>
              <w:right w:val="single" w:sz="4" w:space="0" w:color="auto"/>
            </w:tcBorders>
            <w:noWrap/>
            <w:hideMark/>
          </w:tcPr>
          <w:p w14:paraId="0F5F14AF"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Versión pública de los documentos institucionales solicitados a esta Unidad Técnica</w:t>
            </w:r>
          </w:p>
          <w:p w14:paraId="2D71AEC3" w14:textId="4DA92D8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informe sobre documentos testados por la Unidad Técnica de Transparencia y Acceso a la Información en colaboración con otros órganos del IEEPCO.</w:t>
            </w:r>
          </w:p>
        </w:tc>
      </w:tr>
      <w:tr w:rsidR="0086222C" w:rsidRPr="002A271F" w14:paraId="7338CBD6"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2101E45E" w14:textId="3BB5970D" w:rsidR="0086222C" w:rsidRPr="002A271F" w:rsidRDefault="0086222C" w:rsidP="0086222C">
            <w:pPr>
              <w:spacing w:after="0" w:line="240" w:lineRule="auto"/>
              <w:jc w:val="both"/>
              <w:rPr>
                <w:sz w:val="17"/>
                <w:szCs w:val="17"/>
              </w:rPr>
            </w:pPr>
            <w:r w:rsidRPr="002A271F">
              <w:rPr>
                <w:sz w:val="17"/>
                <w:szCs w:val="17"/>
              </w:rPr>
              <w:t>Seguimiento a la actualización de los avisos de privacidad aprobados, a solicitud de cada una de las áreas de este instituto.</w:t>
            </w:r>
          </w:p>
        </w:tc>
        <w:tc>
          <w:tcPr>
            <w:tcW w:w="397" w:type="dxa"/>
            <w:tcBorders>
              <w:top w:val="nil"/>
              <w:left w:val="nil"/>
              <w:bottom w:val="single" w:sz="4" w:space="0" w:color="auto"/>
              <w:right w:val="single" w:sz="4" w:space="0" w:color="auto"/>
            </w:tcBorders>
            <w:noWrap/>
            <w:vAlign w:val="bottom"/>
            <w:hideMark/>
          </w:tcPr>
          <w:p w14:paraId="60A2A07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9F30FE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5CB5275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2CB3376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262565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1975093"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4FAF2B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A3F269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3B9025E"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B9CA5D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39407B2"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0F80D8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53A8383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persona</w:t>
            </w:r>
          </w:p>
          <w:p w14:paraId="77819F79"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2 computadora</w:t>
            </w:r>
          </w:p>
          <w:p w14:paraId="42CFCAB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proyector</w:t>
            </w:r>
          </w:p>
          <w:p w14:paraId="38A0755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lastRenderedPageBreak/>
              <w:t>1 sala de reuniones</w:t>
            </w:r>
          </w:p>
          <w:p w14:paraId="7EC37B66"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Servicio de cafetería</w:t>
            </w:r>
          </w:p>
          <w:p w14:paraId="2C61F99B"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472BFA64" w14:textId="45B18B65"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hideMark/>
          </w:tcPr>
          <w:p w14:paraId="7D319BF4" w14:textId="39586FC3" w:rsidR="0086222C" w:rsidRPr="002A271F" w:rsidRDefault="0086222C" w:rsidP="0086222C">
            <w:pPr>
              <w:pStyle w:val="Prrafodelista"/>
              <w:numPr>
                <w:ilvl w:val="0"/>
                <w:numId w:val="15"/>
              </w:numPr>
              <w:spacing w:line="240" w:lineRule="auto"/>
              <w:ind w:left="216" w:hanging="216"/>
              <w:jc w:val="both"/>
              <w:rPr>
                <w:rFonts w:cstheme="minorHAnsi"/>
                <w:sz w:val="17"/>
                <w:szCs w:val="17"/>
              </w:rPr>
            </w:pPr>
            <w:r w:rsidRPr="002A271F">
              <w:rPr>
                <w:rFonts w:cstheme="minorHAnsi"/>
                <w:sz w:val="17"/>
                <w:szCs w:val="17"/>
              </w:rPr>
              <w:lastRenderedPageBreak/>
              <w:t xml:space="preserve">Avisos de privacidad por las </w:t>
            </w:r>
            <w:r w:rsidRPr="002A271F">
              <w:rPr>
                <w:rFonts w:cstheme="minorHAnsi"/>
                <w:sz w:val="17"/>
                <w:szCs w:val="17"/>
              </w:rPr>
              <w:lastRenderedPageBreak/>
              <w:t>áreas de este Instituto</w:t>
            </w:r>
          </w:p>
        </w:tc>
      </w:tr>
      <w:tr w:rsidR="0086222C" w:rsidRPr="002A271F" w14:paraId="6FFEB11A" w14:textId="77777777" w:rsidTr="002E3B8C">
        <w:trPr>
          <w:trHeight w:val="397"/>
        </w:trPr>
        <w:tc>
          <w:tcPr>
            <w:tcW w:w="3407" w:type="dxa"/>
            <w:tcBorders>
              <w:top w:val="nil"/>
              <w:left w:val="single" w:sz="4" w:space="0" w:color="auto"/>
              <w:bottom w:val="single" w:sz="4" w:space="0" w:color="auto"/>
              <w:right w:val="single" w:sz="4" w:space="0" w:color="auto"/>
            </w:tcBorders>
            <w:noWrap/>
            <w:vAlign w:val="center"/>
            <w:hideMark/>
          </w:tcPr>
          <w:p w14:paraId="64F0B5AB" w14:textId="3D014F2D" w:rsidR="0086222C" w:rsidRPr="002A271F" w:rsidRDefault="0086222C" w:rsidP="0086222C">
            <w:pPr>
              <w:spacing w:after="0" w:line="240" w:lineRule="auto"/>
              <w:jc w:val="both"/>
              <w:rPr>
                <w:sz w:val="17"/>
                <w:szCs w:val="17"/>
              </w:rPr>
            </w:pPr>
            <w:r w:rsidRPr="002A271F">
              <w:rPr>
                <w:sz w:val="17"/>
                <w:szCs w:val="17"/>
              </w:rPr>
              <w:lastRenderedPageBreak/>
              <w:t>Seguimiento a la actualización y aprobación de proyecto de la estrategia para el cumplimiento de los deberes de seguridad y confidencialidad para la protección de datos personales.</w:t>
            </w:r>
          </w:p>
        </w:tc>
        <w:tc>
          <w:tcPr>
            <w:tcW w:w="397" w:type="dxa"/>
            <w:tcBorders>
              <w:top w:val="nil"/>
              <w:left w:val="nil"/>
              <w:bottom w:val="single" w:sz="4" w:space="0" w:color="auto"/>
              <w:right w:val="single" w:sz="4" w:space="0" w:color="auto"/>
            </w:tcBorders>
            <w:noWrap/>
            <w:vAlign w:val="bottom"/>
            <w:hideMark/>
          </w:tcPr>
          <w:p w14:paraId="017654B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39D948D"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F58C069"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ADA63A8"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72E0E9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CF228D7"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115C194"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AB0462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780E61F"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708E87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BCACF5C"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E81C3D5" w14:textId="77777777" w:rsidR="0086222C" w:rsidRPr="002A271F" w:rsidRDefault="0086222C" w:rsidP="0086222C">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hideMark/>
          </w:tcPr>
          <w:p w14:paraId="1B0DFF6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personas</w:t>
            </w:r>
          </w:p>
          <w:p w14:paraId="030CCDCC"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computadoras</w:t>
            </w:r>
          </w:p>
          <w:p w14:paraId="1D3FAC61"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escritorios</w:t>
            </w:r>
          </w:p>
          <w:p w14:paraId="2EC4D19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3 sillas de oficina</w:t>
            </w:r>
          </w:p>
          <w:p w14:paraId="4FA98238"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34F57B8E"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4891CEED" w14:textId="77777777"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734279D3" w14:textId="1CBC39DC" w:rsidR="0086222C" w:rsidRPr="002A271F" w:rsidRDefault="0086222C" w:rsidP="0086222C">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hideMark/>
          </w:tcPr>
          <w:p w14:paraId="58487D60" w14:textId="69E927FD" w:rsidR="0086222C" w:rsidRPr="002A271F" w:rsidRDefault="0086222C" w:rsidP="0086222C">
            <w:pPr>
              <w:pStyle w:val="Prrafodelista"/>
              <w:numPr>
                <w:ilvl w:val="0"/>
                <w:numId w:val="15"/>
              </w:numPr>
              <w:spacing w:line="240" w:lineRule="auto"/>
              <w:ind w:left="216" w:hanging="216"/>
              <w:jc w:val="both"/>
              <w:rPr>
                <w:rFonts w:cstheme="minorHAnsi"/>
                <w:sz w:val="17"/>
                <w:szCs w:val="17"/>
              </w:rPr>
            </w:pPr>
            <w:r w:rsidRPr="002A271F">
              <w:rPr>
                <w:rFonts w:cstheme="minorHAnsi"/>
                <w:sz w:val="17"/>
                <w:szCs w:val="17"/>
              </w:rPr>
              <w:t>Documento de Seguridad</w:t>
            </w:r>
          </w:p>
        </w:tc>
      </w:tr>
      <w:tr w:rsidR="00CB7B73" w:rsidRPr="002A271F" w14:paraId="00ED7F89" w14:textId="77777777" w:rsidTr="00DE2A24">
        <w:trPr>
          <w:trHeight w:val="137"/>
        </w:trPr>
        <w:tc>
          <w:tcPr>
            <w:tcW w:w="3407" w:type="dxa"/>
            <w:tcBorders>
              <w:top w:val="nil"/>
              <w:left w:val="single" w:sz="4" w:space="0" w:color="auto"/>
              <w:bottom w:val="single" w:sz="4" w:space="0" w:color="auto"/>
              <w:right w:val="single" w:sz="4" w:space="0" w:color="auto"/>
            </w:tcBorders>
            <w:noWrap/>
            <w:vAlign w:val="center"/>
          </w:tcPr>
          <w:p w14:paraId="187CCD38" w14:textId="7E229DAC" w:rsidR="00CB7B73" w:rsidRPr="002A271F" w:rsidRDefault="00CB7B73" w:rsidP="00CB7B73">
            <w:pPr>
              <w:spacing w:after="0" w:line="240" w:lineRule="auto"/>
              <w:jc w:val="both"/>
              <w:rPr>
                <w:sz w:val="17"/>
                <w:szCs w:val="17"/>
              </w:rPr>
            </w:pPr>
            <w:r w:rsidRPr="002A271F">
              <w:rPr>
                <w:sz w:val="17"/>
                <w:szCs w:val="17"/>
              </w:rPr>
              <w:t>Proyecto de tablas de aplicabilidad</w:t>
            </w:r>
            <w:r w:rsidR="00285736" w:rsidRPr="002A271F">
              <w:rPr>
                <w:sz w:val="17"/>
                <w:szCs w:val="17"/>
              </w:rPr>
              <w:t>.</w:t>
            </w:r>
          </w:p>
        </w:tc>
        <w:tc>
          <w:tcPr>
            <w:tcW w:w="397" w:type="dxa"/>
            <w:tcBorders>
              <w:top w:val="nil"/>
              <w:left w:val="nil"/>
              <w:bottom w:val="single" w:sz="4" w:space="0" w:color="auto"/>
              <w:right w:val="single" w:sz="4" w:space="0" w:color="auto"/>
            </w:tcBorders>
            <w:shd w:val="clear" w:color="auto" w:fill="990033"/>
            <w:noWrap/>
            <w:vAlign w:val="bottom"/>
          </w:tcPr>
          <w:p w14:paraId="06D993B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6405B4E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49FA6D7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747579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6F8D78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37170C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20012D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7E0148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A7F748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6A531F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A7A6D9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5CA9DF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7DD2BBD7" w14:textId="1D1C1B22"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187D2FB4" w14:textId="551BC4CF"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159BC4F7" w14:textId="0A4047D4"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13DFF087" w14:textId="0D47D278"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111B38BF"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5C5CB8B9"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24D093BA"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591B9081" w14:textId="4285DF34"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tcPr>
          <w:p w14:paraId="11839B67" w14:textId="5776694C" w:rsidR="00CB7B73" w:rsidRPr="002A271F" w:rsidRDefault="00DE2A24" w:rsidP="00DE2A24">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 xml:space="preserve">Tablas de aplicabilidad </w:t>
            </w:r>
          </w:p>
        </w:tc>
      </w:tr>
      <w:tr w:rsidR="00CB7B73" w:rsidRPr="002A271F" w14:paraId="46A794D8" w14:textId="77777777" w:rsidTr="00DE2A24">
        <w:trPr>
          <w:trHeight w:val="397"/>
        </w:trPr>
        <w:tc>
          <w:tcPr>
            <w:tcW w:w="3407" w:type="dxa"/>
            <w:tcBorders>
              <w:top w:val="nil"/>
              <w:left w:val="single" w:sz="4" w:space="0" w:color="auto"/>
              <w:bottom w:val="single" w:sz="4" w:space="0" w:color="auto"/>
              <w:right w:val="single" w:sz="4" w:space="0" w:color="auto"/>
            </w:tcBorders>
            <w:noWrap/>
            <w:vAlign w:val="center"/>
          </w:tcPr>
          <w:p w14:paraId="0B5C03E1" w14:textId="63967507" w:rsidR="00CB7B73" w:rsidRPr="002A271F" w:rsidRDefault="00CB7B73" w:rsidP="00CB7B73">
            <w:pPr>
              <w:spacing w:after="0" w:line="240" w:lineRule="auto"/>
              <w:jc w:val="both"/>
              <w:rPr>
                <w:sz w:val="17"/>
                <w:szCs w:val="17"/>
              </w:rPr>
            </w:pPr>
            <w:r w:rsidRPr="002A271F">
              <w:rPr>
                <w:sz w:val="17"/>
                <w:szCs w:val="17"/>
              </w:rPr>
              <w:t>Elaborar proyectos de acuerdo para la aprobación de tablas de aplicabilidad.</w:t>
            </w:r>
          </w:p>
        </w:tc>
        <w:tc>
          <w:tcPr>
            <w:tcW w:w="397" w:type="dxa"/>
            <w:tcBorders>
              <w:top w:val="nil"/>
              <w:left w:val="nil"/>
              <w:bottom w:val="single" w:sz="4" w:space="0" w:color="auto"/>
              <w:right w:val="single" w:sz="4" w:space="0" w:color="auto"/>
            </w:tcBorders>
            <w:noWrap/>
            <w:vAlign w:val="bottom"/>
          </w:tcPr>
          <w:p w14:paraId="640D8E8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720B47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3CB73B2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5C64200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82C96F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1A92C7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21BD92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16673A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12708AC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2884FA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2649A5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881482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00BA012E"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7ACBEDD7"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7C7050C8"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7BD801D0"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28CA7DD4"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7B49EBD4"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26B72DC9"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02B91300" w14:textId="346F23A5"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Material de papelería</w:t>
            </w:r>
          </w:p>
        </w:tc>
        <w:tc>
          <w:tcPr>
            <w:tcW w:w="1701" w:type="dxa"/>
            <w:tcBorders>
              <w:top w:val="nil"/>
              <w:left w:val="nil"/>
              <w:bottom w:val="single" w:sz="4" w:space="0" w:color="auto"/>
              <w:right w:val="single" w:sz="4" w:space="0" w:color="auto"/>
            </w:tcBorders>
            <w:noWrap/>
          </w:tcPr>
          <w:p w14:paraId="111AA7E4" w14:textId="149EB078" w:rsidR="00CB7B73" w:rsidRPr="002A271F" w:rsidRDefault="00DE2A24" w:rsidP="00DE2A24">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Acuerdo(s)</w:t>
            </w:r>
          </w:p>
        </w:tc>
      </w:tr>
      <w:tr w:rsidR="0053711F" w:rsidRPr="002A271F" w14:paraId="65085AC8" w14:textId="77777777" w:rsidTr="00C56CB7">
        <w:trPr>
          <w:trHeight w:val="397"/>
        </w:trPr>
        <w:tc>
          <w:tcPr>
            <w:tcW w:w="3407" w:type="dxa"/>
            <w:tcBorders>
              <w:top w:val="nil"/>
              <w:left w:val="single" w:sz="4" w:space="0" w:color="auto"/>
              <w:bottom w:val="single" w:sz="4" w:space="0" w:color="auto"/>
              <w:right w:val="single" w:sz="4" w:space="0" w:color="auto"/>
            </w:tcBorders>
            <w:noWrap/>
            <w:vAlign w:val="center"/>
          </w:tcPr>
          <w:p w14:paraId="3F353F76" w14:textId="2B6A6B72" w:rsidR="0053711F" w:rsidRPr="002A271F" w:rsidRDefault="0053711F" w:rsidP="0053711F">
            <w:pPr>
              <w:spacing w:after="0" w:line="240" w:lineRule="auto"/>
              <w:jc w:val="both"/>
              <w:rPr>
                <w:sz w:val="17"/>
                <w:szCs w:val="17"/>
              </w:rPr>
            </w:pPr>
            <w:r w:rsidRPr="002A271F">
              <w:rPr>
                <w:sz w:val="17"/>
                <w:szCs w:val="17"/>
              </w:rPr>
              <w:t>Operación de la Plataforma Nacional de Transparencia</w:t>
            </w:r>
          </w:p>
        </w:tc>
        <w:tc>
          <w:tcPr>
            <w:tcW w:w="397" w:type="dxa"/>
            <w:tcBorders>
              <w:top w:val="nil"/>
              <w:left w:val="nil"/>
              <w:bottom w:val="single" w:sz="4" w:space="0" w:color="auto"/>
              <w:right w:val="single" w:sz="4" w:space="0" w:color="auto"/>
            </w:tcBorders>
            <w:noWrap/>
            <w:vAlign w:val="bottom"/>
          </w:tcPr>
          <w:p w14:paraId="78D05D64"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C9BC920"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F7FBDF2"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2A6C75A"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33AAAC0"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5CB56688"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62B66FE"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3A1AF438"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3717C8EF"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26844255"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3AF171A0"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5BA0CA2F" w14:textId="77777777" w:rsidR="0053711F" w:rsidRPr="002A271F" w:rsidRDefault="0053711F"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5F8221DF"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personas</w:t>
            </w:r>
          </w:p>
          <w:p w14:paraId="1E5A4107"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computadoras</w:t>
            </w:r>
          </w:p>
          <w:p w14:paraId="077D7B4B"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escritorios</w:t>
            </w:r>
          </w:p>
          <w:p w14:paraId="73EFA63D"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sillas de oficina</w:t>
            </w:r>
          </w:p>
          <w:p w14:paraId="4BC962A1"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impresora</w:t>
            </w:r>
          </w:p>
          <w:p w14:paraId="07D986B2"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fotocopiadora</w:t>
            </w:r>
          </w:p>
          <w:p w14:paraId="3F1103BA"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Conexión a internet</w:t>
            </w:r>
          </w:p>
          <w:p w14:paraId="0AC8BEBB" w14:textId="77777777" w:rsidR="00C56CB7" w:rsidRPr="002A271F" w:rsidRDefault="00C56CB7" w:rsidP="00C56CB7">
            <w:pPr>
              <w:pStyle w:val="Prrafodelista"/>
              <w:numPr>
                <w:ilvl w:val="0"/>
                <w:numId w:val="15"/>
              </w:numPr>
              <w:spacing w:line="240" w:lineRule="auto"/>
              <w:ind w:left="259" w:hanging="259"/>
              <w:rPr>
                <w:rFonts w:cstheme="minorHAnsi"/>
                <w:sz w:val="17"/>
                <w:szCs w:val="17"/>
              </w:rPr>
            </w:pPr>
            <w:r w:rsidRPr="002A271F">
              <w:rPr>
                <w:rFonts w:cstheme="minorHAnsi"/>
                <w:sz w:val="17"/>
                <w:szCs w:val="17"/>
              </w:rPr>
              <w:t xml:space="preserve">Material de papelería </w:t>
            </w:r>
          </w:p>
          <w:p w14:paraId="42795CB8" w14:textId="5249BC56" w:rsidR="0053711F" w:rsidRPr="002A271F" w:rsidRDefault="00C56CB7" w:rsidP="00C56CB7">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tcPr>
          <w:p w14:paraId="44E6CB0C" w14:textId="5F816487" w:rsidR="0053711F" w:rsidRPr="002A271F" w:rsidRDefault="00C56CB7" w:rsidP="00DE2A24">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Informe semestral</w:t>
            </w:r>
          </w:p>
        </w:tc>
      </w:tr>
      <w:tr w:rsidR="00DE2A24" w:rsidRPr="002A271F" w14:paraId="00DF9213" w14:textId="77777777" w:rsidTr="008C52DF">
        <w:trPr>
          <w:trHeight w:val="397"/>
        </w:trPr>
        <w:tc>
          <w:tcPr>
            <w:tcW w:w="3407" w:type="dxa"/>
            <w:tcBorders>
              <w:top w:val="nil"/>
              <w:left w:val="single" w:sz="4" w:space="0" w:color="auto"/>
              <w:bottom w:val="single" w:sz="4" w:space="0" w:color="auto"/>
              <w:right w:val="single" w:sz="4" w:space="0" w:color="auto"/>
            </w:tcBorders>
            <w:noWrap/>
          </w:tcPr>
          <w:p w14:paraId="224137B8" w14:textId="3A4EFAEC" w:rsidR="00CB7B73" w:rsidRPr="002A271F" w:rsidRDefault="00CB7B73" w:rsidP="00CB7B73">
            <w:pPr>
              <w:spacing w:after="0" w:line="240" w:lineRule="auto"/>
              <w:jc w:val="both"/>
              <w:rPr>
                <w:sz w:val="17"/>
                <w:szCs w:val="17"/>
              </w:rPr>
            </w:pPr>
            <w:r w:rsidRPr="002A271F">
              <w:rPr>
                <w:sz w:val="17"/>
                <w:szCs w:val="17"/>
              </w:rPr>
              <w:t>Revisar, analizar y testar los datos contenidos en la documentación y así poder realizar la Protección de datos personales</w:t>
            </w:r>
          </w:p>
        </w:tc>
        <w:tc>
          <w:tcPr>
            <w:tcW w:w="397" w:type="dxa"/>
            <w:tcBorders>
              <w:top w:val="nil"/>
              <w:left w:val="nil"/>
              <w:bottom w:val="single" w:sz="4" w:space="0" w:color="auto"/>
              <w:right w:val="single" w:sz="4" w:space="0" w:color="auto"/>
            </w:tcBorders>
            <w:noWrap/>
            <w:vAlign w:val="bottom"/>
          </w:tcPr>
          <w:p w14:paraId="3B03613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BB6415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9F695A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3D9089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82B03D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153EFC1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C58CB0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572985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784C6ED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27462C3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4A1C081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306F0B5C"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tcPr>
          <w:p w14:paraId="3FF74391"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personas</w:t>
            </w:r>
          </w:p>
          <w:p w14:paraId="0BE7DE55"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computadoras</w:t>
            </w:r>
          </w:p>
          <w:p w14:paraId="59490F63"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escritorios</w:t>
            </w:r>
          </w:p>
          <w:p w14:paraId="62E01EC2"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sillas de oficina</w:t>
            </w:r>
          </w:p>
          <w:p w14:paraId="4B08D17E"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impresora</w:t>
            </w:r>
          </w:p>
          <w:p w14:paraId="2C59A086"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fotocopiadora</w:t>
            </w:r>
          </w:p>
          <w:p w14:paraId="016124AC"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Conexión a internet</w:t>
            </w:r>
          </w:p>
          <w:p w14:paraId="56B02B67" w14:textId="77777777" w:rsidR="00DE2A24"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 xml:space="preserve">Material de papelería </w:t>
            </w:r>
          </w:p>
          <w:p w14:paraId="2F139A52" w14:textId="5CBB4851" w:rsidR="00CB7B73" w:rsidRPr="002A271F" w:rsidRDefault="00DE2A24" w:rsidP="008C52DF">
            <w:pPr>
              <w:pStyle w:val="Prrafodelista"/>
              <w:numPr>
                <w:ilvl w:val="0"/>
                <w:numId w:val="15"/>
              </w:numPr>
              <w:spacing w:line="240" w:lineRule="auto"/>
              <w:ind w:left="259" w:hanging="259"/>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tcPr>
          <w:p w14:paraId="321339A4" w14:textId="77777777" w:rsidR="008C52DF" w:rsidRPr="002A271F" w:rsidRDefault="008C52DF" w:rsidP="008C52DF">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Versión pública de los documentos solicitados a esta Unidad Técnica</w:t>
            </w:r>
          </w:p>
          <w:p w14:paraId="1E1403B9" w14:textId="08975E8F" w:rsidR="00CB7B73" w:rsidRPr="002A271F" w:rsidRDefault="008C52DF" w:rsidP="008C52DF">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1 informe sobre documentos testados por la Unidad Técnica de Transparencia y Acceso a la Información en colaboración con </w:t>
            </w:r>
            <w:r w:rsidRPr="002A271F">
              <w:rPr>
                <w:rFonts w:cstheme="minorHAnsi"/>
                <w:sz w:val="17"/>
                <w:szCs w:val="17"/>
              </w:rPr>
              <w:lastRenderedPageBreak/>
              <w:t>otros órganos del IEEPCO.</w:t>
            </w:r>
          </w:p>
        </w:tc>
      </w:tr>
      <w:tr w:rsidR="00CB7B73" w:rsidRPr="002A271F" w14:paraId="5C2F3E9E" w14:textId="77777777" w:rsidTr="00DE2A24">
        <w:trPr>
          <w:trHeight w:val="397"/>
        </w:trPr>
        <w:tc>
          <w:tcPr>
            <w:tcW w:w="3407" w:type="dxa"/>
            <w:tcBorders>
              <w:top w:val="nil"/>
              <w:left w:val="single" w:sz="4" w:space="0" w:color="auto"/>
              <w:bottom w:val="single" w:sz="4" w:space="0" w:color="auto"/>
              <w:right w:val="single" w:sz="4" w:space="0" w:color="auto"/>
            </w:tcBorders>
            <w:noWrap/>
          </w:tcPr>
          <w:p w14:paraId="2A7F23F3" w14:textId="0B05E0CF" w:rsidR="00CB7B73" w:rsidRPr="002A271F" w:rsidRDefault="00CB7B73" w:rsidP="00CB7B73">
            <w:pPr>
              <w:spacing w:after="0" w:line="240" w:lineRule="auto"/>
              <w:jc w:val="both"/>
              <w:rPr>
                <w:sz w:val="17"/>
                <w:szCs w:val="17"/>
              </w:rPr>
            </w:pPr>
            <w:r w:rsidRPr="002A271F">
              <w:rPr>
                <w:sz w:val="17"/>
                <w:szCs w:val="17"/>
              </w:rPr>
              <w:lastRenderedPageBreak/>
              <w:t>Elaborar los Avisos de privacidad en relación a la información de los cuestionarios</w:t>
            </w:r>
            <w:r w:rsidR="00285736" w:rsidRPr="002A271F">
              <w:rPr>
                <w:sz w:val="17"/>
                <w:szCs w:val="17"/>
              </w:rPr>
              <w:t>.</w:t>
            </w:r>
          </w:p>
        </w:tc>
        <w:tc>
          <w:tcPr>
            <w:tcW w:w="397" w:type="dxa"/>
            <w:tcBorders>
              <w:top w:val="nil"/>
              <w:left w:val="nil"/>
              <w:bottom w:val="single" w:sz="4" w:space="0" w:color="auto"/>
              <w:right w:val="single" w:sz="4" w:space="0" w:color="auto"/>
            </w:tcBorders>
            <w:noWrap/>
            <w:vAlign w:val="bottom"/>
          </w:tcPr>
          <w:p w14:paraId="6A92FC0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3DAFE0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34FD41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889559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7A67C9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9079AA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3C4F00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53923F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0C24C7D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7A14580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7981F03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8E9489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5255CB0C"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405B6BF1"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0E48DB90"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1C1BE314"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74E33FD8"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4D15298B"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3FE79EE0"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6538E27D" w14:textId="0F3D5BCC"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0CD16E98" w14:textId="5A2554F3"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proyector</w:t>
            </w:r>
          </w:p>
          <w:p w14:paraId="598C721E"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sala de reuniones</w:t>
            </w:r>
          </w:p>
          <w:p w14:paraId="7891D3BD" w14:textId="3E56B2CB"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Servicio de cafetería</w:t>
            </w:r>
          </w:p>
        </w:tc>
        <w:tc>
          <w:tcPr>
            <w:tcW w:w="1701" w:type="dxa"/>
            <w:tcBorders>
              <w:top w:val="nil"/>
              <w:left w:val="nil"/>
              <w:bottom w:val="single" w:sz="4" w:space="0" w:color="auto"/>
              <w:right w:val="single" w:sz="4" w:space="0" w:color="auto"/>
            </w:tcBorders>
            <w:noWrap/>
          </w:tcPr>
          <w:p w14:paraId="0D74FD8A" w14:textId="7C58236B" w:rsidR="00CB7B73" w:rsidRPr="002A271F" w:rsidRDefault="008C52DF" w:rsidP="008C52DF">
            <w:pPr>
              <w:pStyle w:val="Prrafodelista"/>
              <w:numPr>
                <w:ilvl w:val="0"/>
                <w:numId w:val="15"/>
              </w:numPr>
              <w:spacing w:after="0" w:line="240" w:lineRule="auto"/>
              <w:ind w:left="216" w:hanging="283"/>
              <w:rPr>
                <w:rFonts w:ascii="Calibri" w:eastAsia="Times New Roman" w:hAnsi="Calibri" w:cs="Calibri"/>
                <w:color w:val="000000"/>
                <w:sz w:val="20"/>
                <w:szCs w:val="20"/>
                <w:lang w:eastAsia="es-MX"/>
              </w:rPr>
            </w:pPr>
            <w:r w:rsidRPr="002A271F">
              <w:rPr>
                <w:rFonts w:cstheme="minorHAnsi"/>
                <w:sz w:val="17"/>
                <w:szCs w:val="17"/>
              </w:rPr>
              <w:t>Avisos de privacidad</w:t>
            </w:r>
          </w:p>
        </w:tc>
      </w:tr>
      <w:tr w:rsidR="00CB7B73" w:rsidRPr="002A271F" w14:paraId="58F9CDF8" w14:textId="77777777" w:rsidTr="00DE2A24">
        <w:trPr>
          <w:trHeight w:val="397"/>
        </w:trPr>
        <w:tc>
          <w:tcPr>
            <w:tcW w:w="3407" w:type="dxa"/>
            <w:tcBorders>
              <w:top w:val="nil"/>
              <w:left w:val="single" w:sz="4" w:space="0" w:color="auto"/>
              <w:bottom w:val="single" w:sz="4" w:space="0" w:color="auto"/>
              <w:right w:val="single" w:sz="4" w:space="0" w:color="auto"/>
            </w:tcBorders>
            <w:noWrap/>
          </w:tcPr>
          <w:p w14:paraId="193DA45D" w14:textId="3DF27A45" w:rsidR="00CB7B73" w:rsidRPr="002A271F" w:rsidRDefault="00CB7B73" w:rsidP="00CB7B73">
            <w:pPr>
              <w:spacing w:after="0" w:line="240" w:lineRule="auto"/>
              <w:jc w:val="both"/>
              <w:rPr>
                <w:sz w:val="17"/>
                <w:szCs w:val="17"/>
              </w:rPr>
            </w:pPr>
            <w:r w:rsidRPr="002A271F">
              <w:rPr>
                <w:sz w:val="17"/>
                <w:szCs w:val="17"/>
              </w:rPr>
              <w:t>Elaborar los proyectos de consentimientos expresos firmados y de tratamiento.</w:t>
            </w:r>
          </w:p>
        </w:tc>
        <w:tc>
          <w:tcPr>
            <w:tcW w:w="397" w:type="dxa"/>
            <w:tcBorders>
              <w:top w:val="nil"/>
              <w:left w:val="nil"/>
              <w:bottom w:val="single" w:sz="4" w:space="0" w:color="auto"/>
              <w:right w:val="single" w:sz="4" w:space="0" w:color="auto"/>
            </w:tcBorders>
            <w:noWrap/>
            <w:vAlign w:val="bottom"/>
          </w:tcPr>
          <w:p w14:paraId="6CD73B7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1810CFC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7FF9181"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27DF30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4E051D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1CB0953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D58AC2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DD234B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543CCEF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3BDD5B1C"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35FD188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9A3380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17FC8337"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4D4286E2"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0C3D64E5"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2A546209"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0241B9A2"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2E7B1E78"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444CB84A"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4A242267"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15A952D7" w14:textId="748FC276"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tcPr>
          <w:p w14:paraId="1BDBC3F8" w14:textId="7C1BE6EF" w:rsidR="00CB7B73" w:rsidRPr="002A271F" w:rsidRDefault="008C52DF" w:rsidP="008C52DF">
            <w:pPr>
              <w:pStyle w:val="Prrafodelista"/>
              <w:numPr>
                <w:ilvl w:val="0"/>
                <w:numId w:val="15"/>
              </w:numPr>
              <w:spacing w:after="0" w:line="240" w:lineRule="auto"/>
              <w:ind w:left="358" w:hanging="358"/>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Consentimientos expresos</w:t>
            </w:r>
          </w:p>
        </w:tc>
      </w:tr>
      <w:tr w:rsidR="00CB7B73" w:rsidRPr="002A271F" w14:paraId="178A5226" w14:textId="77777777" w:rsidTr="00DE2A24">
        <w:trPr>
          <w:trHeight w:val="397"/>
        </w:trPr>
        <w:tc>
          <w:tcPr>
            <w:tcW w:w="3407" w:type="dxa"/>
            <w:tcBorders>
              <w:top w:val="nil"/>
              <w:left w:val="single" w:sz="4" w:space="0" w:color="auto"/>
              <w:bottom w:val="single" w:sz="4" w:space="0" w:color="auto"/>
              <w:right w:val="single" w:sz="4" w:space="0" w:color="auto"/>
            </w:tcBorders>
            <w:noWrap/>
          </w:tcPr>
          <w:p w14:paraId="043947E5" w14:textId="277F96E5" w:rsidR="00CB7B73" w:rsidRPr="002A271F" w:rsidRDefault="00CB7B73" w:rsidP="00CB7B73">
            <w:pPr>
              <w:spacing w:after="0" w:line="240" w:lineRule="auto"/>
              <w:jc w:val="both"/>
              <w:rPr>
                <w:sz w:val="17"/>
                <w:szCs w:val="17"/>
              </w:rPr>
            </w:pPr>
            <w:r w:rsidRPr="002A271F">
              <w:rPr>
                <w:sz w:val="17"/>
                <w:szCs w:val="17"/>
              </w:rPr>
              <w:t>Distribución de cuentas de acceso y contraseñas genéricas para cada una de las candidaturas</w:t>
            </w:r>
            <w:r w:rsidR="00285736" w:rsidRPr="002A271F">
              <w:rPr>
                <w:sz w:val="17"/>
                <w:szCs w:val="17"/>
              </w:rPr>
              <w:t>.</w:t>
            </w:r>
          </w:p>
        </w:tc>
        <w:tc>
          <w:tcPr>
            <w:tcW w:w="397" w:type="dxa"/>
            <w:tcBorders>
              <w:top w:val="nil"/>
              <w:left w:val="nil"/>
              <w:bottom w:val="single" w:sz="4" w:space="0" w:color="auto"/>
              <w:right w:val="single" w:sz="4" w:space="0" w:color="auto"/>
            </w:tcBorders>
            <w:noWrap/>
            <w:vAlign w:val="bottom"/>
          </w:tcPr>
          <w:p w14:paraId="2487DF6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B9249A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61FB62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99CAC8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A9351C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0B5ACA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34ADE06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D85D54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254288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1A2FF0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751DCC4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13320CB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028470B1"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2DE3D612"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18984AFC"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258152E1"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6D555774"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7E08F58C"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38C0F82B"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248AFE54"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021DC0F0" w14:textId="604A7C2F"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tcPr>
          <w:p w14:paraId="4A7F7A79" w14:textId="5BBC48F2" w:rsidR="00CB7B73" w:rsidRPr="002A271F" w:rsidRDefault="008C52DF" w:rsidP="008C52DF">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Cuentas de acceso y contraseñas</w:t>
            </w:r>
          </w:p>
        </w:tc>
      </w:tr>
      <w:tr w:rsidR="00CB7B73" w:rsidRPr="002A271F" w14:paraId="3E5772E2" w14:textId="77777777" w:rsidTr="00DE2A24">
        <w:trPr>
          <w:trHeight w:val="137"/>
        </w:trPr>
        <w:tc>
          <w:tcPr>
            <w:tcW w:w="3407" w:type="dxa"/>
            <w:tcBorders>
              <w:top w:val="nil"/>
              <w:left w:val="single" w:sz="4" w:space="0" w:color="auto"/>
              <w:bottom w:val="single" w:sz="4" w:space="0" w:color="auto"/>
              <w:right w:val="single" w:sz="4" w:space="0" w:color="auto"/>
            </w:tcBorders>
            <w:noWrap/>
            <w:hideMark/>
          </w:tcPr>
          <w:p w14:paraId="5FE80836" w14:textId="054E8CA8" w:rsidR="00CB7B73" w:rsidRPr="002A271F" w:rsidRDefault="00CB7B73" w:rsidP="00CB7B73">
            <w:pPr>
              <w:spacing w:after="0" w:line="240" w:lineRule="auto"/>
              <w:jc w:val="both"/>
              <w:rPr>
                <w:sz w:val="17"/>
                <w:szCs w:val="17"/>
              </w:rPr>
            </w:pPr>
            <w:r w:rsidRPr="002A271F">
              <w:rPr>
                <w:sz w:val="17"/>
                <w:szCs w:val="17"/>
              </w:rPr>
              <w:t>Elaboración de informes mensuales</w:t>
            </w:r>
            <w:r w:rsidR="00285736" w:rsidRPr="002A271F">
              <w:rPr>
                <w:sz w:val="17"/>
                <w:szCs w:val="17"/>
              </w:rPr>
              <w:t xml:space="preserve"> del Sistema </w:t>
            </w:r>
            <w:r w:rsidR="00105E07" w:rsidRPr="002A271F">
              <w:rPr>
                <w:sz w:val="17"/>
                <w:szCs w:val="17"/>
              </w:rPr>
              <w:t>Conóceles</w:t>
            </w:r>
            <w:r w:rsidR="00285736" w:rsidRPr="002A271F">
              <w:rPr>
                <w:sz w:val="17"/>
                <w:szCs w:val="17"/>
              </w:rPr>
              <w:t>.</w:t>
            </w:r>
            <w:r w:rsidRPr="002A271F">
              <w:rPr>
                <w:sz w:val="17"/>
                <w:szCs w:val="17"/>
              </w:rPr>
              <w:t xml:space="preserve"> </w:t>
            </w:r>
          </w:p>
        </w:tc>
        <w:tc>
          <w:tcPr>
            <w:tcW w:w="397" w:type="dxa"/>
            <w:tcBorders>
              <w:top w:val="nil"/>
              <w:left w:val="nil"/>
              <w:bottom w:val="single" w:sz="4" w:space="0" w:color="auto"/>
              <w:right w:val="single" w:sz="4" w:space="0" w:color="auto"/>
            </w:tcBorders>
            <w:noWrap/>
            <w:vAlign w:val="bottom"/>
            <w:hideMark/>
          </w:tcPr>
          <w:p w14:paraId="638FDE7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156C683"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190A616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E47E07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67B47F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283B50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1C59F0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57260D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0FFA637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13C67EA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40F5D63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228A88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7AD4C742" w14:textId="77777777" w:rsidR="00DE2A24" w:rsidRPr="002A271F" w:rsidRDefault="00CB7B73" w:rsidP="00DE2A24">
            <w:pPr>
              <w:pStyle w:val="Prrafodelista"/>
              <w:numPr>
                <w:ilvl w:val="0"/>
                <w:numId w:val="15"/>
              </w:numPr>
              <w:spacing w:line="240" w:lineRule="auto"/>
              <w:ind w:left="259" w:hanging="259"/>
              <w:jc w:val="both"/>
              <w:rPr>
                <w:rFonts w:cstheme="minorHAnsi"/>
                <w:sz w:val="17"/>
                <w:szCs w:val="17"/>
              </w:rPr>
            </w:pPr>
            <w:r w:rsidRPr="002A271F">
              <w:rPr>
                <w:rFonts w:ascii="Calibri" w:eastAsia="Times New Roman" w:hAnsi="Calibri" w:cs="Calibri"/>
                <w:color w:val="000000"/>
                <w:sz w:val="20"/>
                <w:szCs w:val="20"/>
                <w:lang w:eastAsia="es-MX"/>
              </w:rPr>
              <w:t> </w:t>
            </w:r>
            <w:r w:rsidR="00DE2A24" w:rsidRPr="002A271F">
              <w:rPr>
                <w:rFonts w:cstheme="minorHAnsi"/>
                <w:sz w:val="17"/>
                <w:szCs w:val="17"/>
              </w:rPr>
              <w:t>1 personas</w:t>
            </w:r>
          </w:p>
          <w:p w14:paraId="4FED18C6"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55DC500D"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7FF7E0AE"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63736ADF"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5DD7C9FF"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3A6D2570"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6AD77F09"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5CD5BF4C" w14:textId="0DAAC1BF"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hideMark/>
          </w:tcPr>
          <w:p w14:paraId="0F189D4E" w14:textId="0403658C" w:rsidR="00CB7B73" w:rsidRPr="002A271F" w:rsidRDefault="008C52DF" w:rsidP="008C52DF">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Informes mensuales</w:t>
            </w:r>
          </w:p>
        </w:tc>
      </w:tr>
      <w:tr w:rsidR="00CB7B73" w:rsidRPr="002A271F" w14:paraId="6CDD8DBC" w14:textId="77777777" w:rsidTr="00DE2A24">
        <w:trPr>
          <w:trHeight w:val="143"/>
        </w:trPr>
        <w:tc>
          <w:tcPr>
            <w:tcW w:w="3407" w:type="dxa"/>
            <w:tcBorders>
              <w:top w:val="nil"/>
              <w:left w:val="single" w:sz="4" w:space="0" w:color="auto"/>
              <w:bottom w:val="single" w:sz="4" w:space="0" w:color="auto"/>
              <w:right w:val="single" w:sz="4" w:space="0" w:color="auto"/>
            </w:tcBorders>
            <w:noWrap/>
          </w:tcPr>
          <w:p w14:paraId="1AA3CCDB" w14:textId="556C5CE4" w:rsidR="00CB7B73" w:rsidRPr="002A271F" w:rsidRDefault="00CB7B73" w:rsidP="00CB7B73">
            <w:pPr>
              <w:spacing w:after="0" w:line="240" w:lineRule="auto"/>
              <w:jc w:val="both"/>
              <w:rPr>
                <w:sz w:val="17"/>
                <w:szCs w:val="17"/>
              </w:rPr>
            </w:pPr>
            <w:r w:rsidRPr="002A271F">
              <w:rPr>
                <w:sz w:val="17"/>
                <w:szCs w:val="17"/>
              </w:rPr>
              <w:t>Distribución del manual de usuario del sistema</w:t>
            </w:r>
            <w:r w:rsidR="00285736" w:rsidRPr="002A271F">
              <w:rPr>
                <w:sz w:val="17"/>
                <w:szCs w:val="17"/>
              </w:rPr>
              <w:t>.</w:t>
            </w:r>
          </w:p>
        </w:tc>
        <w:tc>
          <w:tcPr>
            <w:tcW w:w="397" w:type="dxa"/>
            <w:tcBorders>
              <w:top w:val="nil"/>
              <w:left w:val="nil"/>
              <w:bottom w:val="single" w:sz="4" w:space="0" w:color="auto"/>
              <w:right w:val="single" w:sz="4" w:space="0" w:color="auto"/>
            </w:tcBorders>
            <w:noWrap/>
            <w:vAlign w:val="bottom"/>
          </w:tcPr>
          <w:p w14:paraId="18F6C00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D32B26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CF2E0A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CA21CB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234B0C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6A6FD9A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5FFEB20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49001A12"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23F4FD7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08AD2277"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noWrap/>
            <w:vAlign w:val="bottom"/>
          </w:tcPr>
          <w:p w14:paraId="750FED58"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990033"/>
            <w:noWrap/>
            <w:vAlign w:val="bottom"/>
          </w:tcPr>
          <w:p w14:paraId="7F11390F"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p>
        </w:tc>
        <w:tc>
          <w:tcPr>
            <w:tcW w:w="1747" w:type="dxa"/>
            <w:tcBorders>
              <w:top w:val="nil"/>
              <w:left w:val="nil"/>
              <w:bottom w:val="single" w:sz="4" w:space="0" w:color="auto"/>
              <w:right w:val="single" w:sz="4" w:space="0" w:color="auto"/>
            </w:tcBorders>
            <w:noWrap/>
            <w:vAlign w:val="bottom"/>
          </w:tcPr>
          <w:p w14:paraId="5D22B22C"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personas</w:t>
            </w:r>
          </w:p>
          <w:p w14:paraId="171A1EE6"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60201A05"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4A93220F"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098E770A"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39796917"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01C16283"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13921BF2"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52C6EA76" w14:textId="4A9D6756"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tcPr>
          <w:p w14:paraId="341D8E01" w14:textId="098FEDCE" w:rsidR="00CB7B73" w:rsidRPr="002A271F" w:rsidRDefault="008C52DF" w:rsidP="008C52DF">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Manual de usuario</w:t>
            </w:r>
          </w:p>
        </w:tc>
      </w:tr>
      <w:tr w:rsidR="00CB7B73" w:rsidRPr="006A27B9" w14:paraId="7596B200" w14:textId="77777777" w:rsidTr="00DE2A24">
        <w:trPr>
          <w:trHeight w:val="397"/>
        </w:trPr>
        <w:tc>
          <w:tcPr>
            <w:tcW w:w="3407" w:type="dxa"/>
            <w:tcBorders>
              <w:top w:val="nil"/>
              <w:left w:val="single" w:sz="4" w:space="0" w:color="auto"/>
              <w:bottom w:val="single" w:sz="4" w:space="0" w:color="auto"/>
              <w:right w:val="single" w:sz="4" w:space="0" w:color="auto"/>
            </w:tcBorders>
            <w:noWrap/>
            <w:hideMark/>
          </w:tcPr>
          <w:p w14:paraId="3BDF0EC2" w14:textId="2D686F8F" w:rsidR="00CB7B73" w:rsidRPr="002A271F" w:rsidRDefault="00CB7B73" w:rsidP="00CB7B73">
            <w:pPr>
              <w:spacing w:after="0" w:line="240" w:lineRule="auto"/>
              <w:jc w:val="both"/>
              <w:rPr>
                <w:sz w:val="17"/>
                <w:szCs w:val="17"/>
              </w:rPr>
            </w:pPr>
            <w:r w:rsidRPr="002A271F">
              <w:rPr>
                <w:sz w:val="17"/>
                <w:szCs w:val="17"/>
              </w:rPr>
              <w:lastRenderedPageBreak/>
              <w:t>Supervisar la base de datos generada por la información del cuestionario curricular y de datos personales sensibles del cuestionario de identidad.</w:t>
            </w:r>
          </w:p>
        </w:tc>
        <w:tc>
          <w:tcPr>
            <w:tcW w:w="397" w:type="dxa"/>
            <w:tcBorders>
              <w:top w:val="nil"/>
              <w:left w:val="nil"/>
              <w:bottom w:val="single" w:sz="4" w:space="0" w:color="auto"/>
              <w:right w:val="single" w:sz="4" w:space="0" w:color="auto"/>
            </w:tcBorders>
            <w:noWrap/>
            <w:vAlign w:val="bottom"/>
            <w:hideMark/>
          </w:tcPr>
          <w:p w14:paraId="77460D5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557A3C16"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4D5FF979"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5F27CDB"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72ACDEF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6CF25184"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72E202D"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2F95357E"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0A31DFC5"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noWrap/>
            <w:vAlign w:val="bottom"/>
            <w:hideMark/>
          </w:tcPr>
          <w:p w14:paraId="36623680"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70D18D3C"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990033"/>
            <w:noWrap/>
            <w:vAlign w:val="bottom"/>
            <w:hideMark/>
          </w:tcPr>
          <w:p w14:paraId="3224349A" w14:textId="77777777" w:rsidR="00CB7B73" w:rsidRPr="002A271F" w:rsidRDefault="00CB7B73" w:rsidP="00CB7B73">
            <w:pPr>
              <w:spacing w:after="0" w:line="240" w:lineRule="auto"/>
              <w:rPr>
                <w:rFonts w:ascii="Calibri" w:eastAsia="Times New Roman" w:hAnsi="Calibri" w:cs="Calibri"/>
                <w:color w:val="000000"/>
                <w:sz w:val="20"/>
                <w:szCs w:val="20"/>
                <w:lang w:eastAsia="es-MX"/>
              </w:rPr>
            </w:pPr>
            <w:r w:rsidRPr="002A271F">
              <w:rPr>
                <w:rFonts w:ascii="Calibri" w:eastAsia="Times New Roman" w:hAnsi="Calibri" w:cs="Calibri"/>
                <w:color w:val="000000"/>
                <w:sz w:val="20"/>
                <w:szCs w:val="20"/>
                <w:lang w:eastAsia="es-MX"/>
              </w:rPr>
              <w:t> </w:t>
            </w:r>
          </w:p>
        </w:tc>
        <w:tc>
          <w:tcPr>
            <w:tcW w:w="1747" w:type="dxa"/>
            <w:tcBorders>
              <w:top w:val="nil"/>
              <w:left w:val="nil"/>
              <w:bottom w:val="single" w:sz="4" w:space="0" w:color="auto"/>
              <w:right w:val="single" w:sz="4" w:space="0" w:color="auto"/>
            </w:tcBorders>
            <w:noWrap/>
            <w:vAlign w:val="bottom"/>
            <w:hideMark/>
          </w:tcPr>
          <w:p w14:paraId="1D2C30D7" w14:textId="77777777" w:rsidR="00DE2A24" w:rsidRPr="002A271F" w:rsidRDefault="00CB7B73" w:rsidP="00DE2A24">
            <w:pPr>
              <w:pStyle w:val="Prrafodelista"/>
              <w:numPr>
                <w:ilvl w:val="0"/>
                <w:numId w:val="15"/>
              </w:numPr>
              <w:spacing w:line="240" w:lineRule="auto"/>
              <w:ind w:left="259" w:hanging="259"/>
              <w:jc w:val="both"/>
              <w:rPr>
                <w:rFonts w:cstheme="minorHAnsi"/>
                <w:sz w:val="17"/>
                <w:szCs w:val="17"/>
              </w:rPr>
            </w:pPr>
            <w:r w:rsidRPr="002A271F">
              <w:rPr>
                <w:rFonts w:ascii="Calibri" w:eastAsia="Times New Roman" w:hAnsi="Calibri" w:cs="Calibri"/>
                <w:color w:val="000000"/>
                <w:sz w:val="20"/>
                <w:szCs w:val="20"/>
                <w:lang w:eastAsia="es-MX"/>
              </w:rPr>
              <w:t> </w:t>
            </w:r>
            <w:r w:rsidR="00DE2A24" w:rsidRPr="002A271F">
              <w:rPr>
                <w:rFonts w:cstheme="minorHAnsi"/>
                <w:sz w:val="17"/>
                <w:szCs w:val="17"/>
              </w:rPr>
              <w:t>1 personas</w:t>
            </w:r>
          </w:p>
          <w:p w14:paraId="435A6A7E"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computadoras</w:t>
            </w:r>
          </w:p>
          <w:p w14:paraId="7EB43B10"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escritorios</w:t>
            </w:r>
          </w:p>
          <w:p w14:paraId="634AC61A"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sillas de oficina</w:t>
            </w:r>
          </w:p>
          <w:p w14:paraId="469EC5DC"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impresora</w:t>
            </w:r>
          </w:p>
          <w:p w14:paraId="541970C6"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fotocopiadora</w:t>
            </w:r>
          </w:p>
          <w:p w14:paraId="6F082C53"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Conexión a internet</w:t>
            </w:r>
          </w:p>
          <w:p w14:paraId="2258E369" w14:textId="77777777" w:rsidR="00DE2A24"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 xml:space="preserve">Material de papelería </w:t>
            </w:r>
          </w:p>
          <w:p w14:paraId="3202D0E3" w14:textId="48D80587" w:rsidR="00CB7B73" w:rsidRPr="002A271F" w:rsidRDefault="00DE2A24" w:rsidP="00DE2A24">
            <w:pPr>
              <w:pStyle w:val="Prrafodelista"/>
              <w:numPr>
                <w:ilvl w:val="0"/>
                <w:numId w:val="15"/>
              </w:numPr>
              <w:spacing w:line="240" w:lineRule="auto"/>
              <w:ind w:left="259" w:hanging="259"/>
              <w:jc w:val="both"/>
              <w:rPr>
                <w:rFonts w:cstheme="minorHAnsi"/>
                <w:sz w:val="17"/>
                <w:szCs w:val="17"/>
              </w:rPr>
            </w:pPr>
            <w:r w:rsidRPr="002A271F">
              <w:rPr>
                <w:rFonts w:cstheme="minorHAnsi"/>
                <w:sz w:val="17"/>
                <w:szCs w:val="17"/>
              </w:rPr>
              <w:t>1 discos duros</w:t>
            </w:r>
          </w:p>
        </w:tc>
        <w:tc>
          <w:tcPr>
            <w:tcW w:w="1701" w:type="dxa"/>
            <w:tcBorders>
              <w:top w:val="nil"/>
              <w:left w:val="nil"/>
              <w:bottom w:val="single" w:sz="4" w:space="0" w:color="auto"/>
              <w:right w:val="single" w:sz="4" w:space="0" w:color="auto"/>
            </w:tcBorders>
            <w:noWrap/>
            <w:hideMark/>
          </w:tcPr>
          <w:p w14:paraId="31145F3F" w14:textId="205A911A" w:rsidR="00CB7B73" w:rsidRPr="002A271F" w:rsidRDefault="008C52DF" w:rsidP="008C52DF">
            <w:pPr>
              <w:pStyle w:val="Prrafodelista"/>
              <w:numPr>
                <w:ilvl w:val="0"/>
                <w:numId w:val="15"/>
              </w:numPr>
              <w:spacing w:after="0" w:line="240" w:lineRule="auto"/>
              <w:ind w:left="216" w:hanging="216"/>
              <w:rPr>
                <w:rFonts w:ascii="Calibri" w:eastAsia="Times New Roman" w:hAnsi="Calibri" w:cs="Calibri"/>
                <w:color w:val="000000"/>
                <w:sz w:val="17"/>
                <w:szCs w:val="17"/>
                <w:lang w:eastAsia="es-MX"/>
              </w:rPr>
            </w:pPr>
            <w:r w:rsidRPr="002A271F">
              <w:rPr>
                <w:rFonts w:ascii="Calibri" w:eastAsia="Times New Roman" w:hAnsi="Calibri" w:cs="Calibri"/>
                <w:color w:val="000000"/>
                <w:sz w:val="17"/>
                <w:szCs w:val="17"/>
                <w:lang w:eastAsia="es-MX"/>
              </w:rPr>
              <w:t>Informe de avance de revisión de la base de datos.</w:t>
            </w:r>
          </w:p>
        </w:tc>
      </w:tr>
    </w:tbl>
    <w:p w14:paraId="0F10F723" w14:textId="77777777" w:rsidR="006A27B9" w:rsidRDefault="006A27B9" w:rsidP="00BA3B4D">
      <w:pPr>
        <w:jc w:val="both"/>
        <w:rPr>
          <w:rFonts w:asciiTheme="majorHAnsi" w:hAnsiTheme="majorHAnsi" w:cstheme="majorHAnsi"/>
          <w:color w:val="000000" w:themeColor="text1"/>
          <w:sz w:val="24"/>
          <w:szCs w:val="24"/>
        </w:rPr>
      </w:pPr>
    </w:p>
    <w:sectPr w:rsidR="006A27B9" w:rsidSect="00BD3FB3">
      <w:headerReference w:type="default" r:id="rId16"/>
      <w:footerReference w:type="default" r:id="rId17"/>
      <w:pgSz w:w="12240" w:h="15840" w:code="1"/>
      <w:pgMar w:top="1749"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6AF5A" w14:textId="77777777" w:rsidR="00BC5E60" w:rsidRDefault="00BC5E60" w:rsidP="00F124B7">
      <w:pPr>
        <w:spacing w:after="0" w:line="240" w:lineRule="auto"/>
      </w:pPr>
      <w:r>
        <w:separator/>
      </w:r>
    </w:p>
  </w:endnote>
  <w:endnote w:type="continuationSeparator" w:id="0">
    <w:p w14:paraId="5E941219" w14:textId="77777777" w:rsidR="00BC5E60" w:rsidRDefault="00BC5E60"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7768F35D" w14:textId="7CE47DFF" w:rsidR="004B0B52" w:rsidRDefault="004B0B52">
        <w:pPr>
          <w:pStyle w:val="Piedepgina"/>
          <w:jc w:val="right"/>
        </w:pPr>
        <w:r>
          <w:fldChar w:fldCharType="begin"/>
        </w:r>
        <w:r>
          <w:instrText>PAGE   \* MERGEFORMAT</w:instrText>
        </w:r>
        <w:r>
          <w:fldChar w:fldCharType="separate"/>
        </w:r>
        <w:r>
          <w:rPr>
            <w:lang w:val="es-ES"/>
          </w:rPr>
          <w:t>2</w:t>
        </w:r>
        <w:r>
          <w:fldChar w:fldCharType="end"/>
        </w:r>
      </w:p>
    </w:sdtContent>
  </w:sdt>
  <w:p w14:paraId="59F57378" w14:textId="77777777" w:rsidR="004B0B52" w:rsidRDefault="004B0B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F0DB2" w14:textId="77777777" w:rsidR="00BC5E60" w:rsidRDefault="00BC5E60" w:rsidP="00F124B7">
      <w:pPr>
        <w:spacing w:after="0" w:line="240" w:lineRule="auto"/>
      </w:pPr>
      <w:r>
        <w:separator/>
      </w:r>
    </w:p>
  </w:footnote>
  <w:footnote w:type="continuationSeparator" w:id="0">
    <w:p w14:paraId="59696C0C" w14:textId="77777777" w:rsidR="00BC5E60" w:rsidRDefault="00BC5E60"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67CE" w14:textId="4EBE8DC0" w:rsidR="007A28CD" w:rsidRPr="006C2454" w:rsidRDefault="006C2454" w:rsidP="006C2454">
    <w:pPr>
      <w:pStyle w:val="NormalWeb"/>
      <w:rPr>
        <w:rFonts w:ascii="Century Gothic" w:hAnsi="Century Gothic"/>
        <w:b/>
        <w:bCs/>
        <w:color w:val="800000"/>
        <w:sz w:val="28"/>
        <w:szCs w:val="28"/>
      </w:rPr>
    </w:pPr>
    <w:r>
      <w:rPr>
        <w:noProof/>
      </w:rPr>
      <w:drawing>
        <wp:anchor distT="0" distB="0" distL="114300" distR="114300" simplePos="0" relativeHeight="251666432" behindDoc="1" locked="0" layoutInCell="1" allowOverlap="1" wp14:anchorId="6D234352" wp14:editId="28C41EA6">
          <wp:simplePos x="0" y="0"/>
          <wp:positionH relativeFrom="column">
            <wp:posOffset>-578485</wp:posOffset>
          </wp:positionH>
          <wp:positionV relativeFrom="paragraph">
            <wp:posOffset>-281706</wp:posOffset>
          </wp:positionV>
          <wp:extent cx="477520" cy="718820"/>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r w:rsidR="007A28CD">
      <w:rPr>
        <w:rFonts w:cstheme="minorHAnsi"/>
        <w:noProof/>
      </w:rPr>
      <w:drawing>
        <wp:anchor distT="0" distB="0" distL="114300" distR="114300" simplePos="0" relativeHeight="251662336" behindDoc="1" locked="0" layoutInCell="1" allowOverlap="1" wp14:anchorId="753D8661" wp14:editId="6E3313E0">
          <wp:simplePos x="0" y="0"/>
          <wp:positionH relativeFrom="column">
            <wp:posOffset>-1048385</wp:posOffset>
          </wp:positionH>
          <wp:positionV relativeFrom="paragraph">
            <wp:posOffset>-434340</wp:posOffset>
          </wp:positionV>
          <wp:extent cx="7756635" cy="10022461"/>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6635" cy="1002246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34F35"/>
    <w:multiLevelType w:val="hybridMultilevel"/>
    <w:tmpl w:val="1D92D0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EC4264"/>
    <w:multiLevelType w:val="multilevel"/>
    <w:tmpl w:val="0DEC4264"/>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72D1B"/>
    <w:multiLevelType w:val="multilevel"/>
    <w:tmpl w:val="0F072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14935"/>
    <w:multiLevelType w:val="multilevel"/>
    <w:tmpl w:val="0FA14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EA7DCD"/>
    <w:multiLevelType w:val="multilevel"/>
    <w:tmpl w:val="11EA7DCD"/>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9A52E6"/>
    <w:multiLevelType w:val="multilevel"/>
    <w:tmpl w:val="1D9A5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A3EAD"/>
    <w:multiLevelType w:val="multilevel"/>
    <w:tmpl w:val="21EA3EAD"/>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611CA4"/>
    <w:multiLevelType w:val="multilevel"/>
    <w:tmpl w:val="22611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444EC1"/>
    <w:multiLevelType w:val="multilevel"/>
    <w:tmpl w:val="2D444EC1"/>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627A4"/>
    <w:multiLevelType w:val="multilevel"/>
    <w:tmpl w:val="304627A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246961"/>
    <w:multiLevelType w:val="hybridMultilevel"/>
    <w:tmpl w:val="B272366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644"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2A74A6E"/>
    <w:multiLevelType w:val="multilevel"/>
    <w:tmpl w:val="39EC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8939E1"/>
    <w:multiLevelType w:val="hybridMultilevel"/>
    <w:tmpl w:val="B1246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E2C2F5D"/>
    <w:multiLevelType w:val="multilevel"/>
    <w:tmpl w:val="4E2C2F5D"/>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E16293"/>
    <w:multiLevelType w:val="hybridMultilevel"/>
    <w:tmpl w:val="D7F8E3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1B773B7"/>
    <w:multiLevelType w:val="hybridMultilevel"/>
    <w:tmpl w:val="18D28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3B67730"/>
    <w:multiLevelType w:val="multilevel"/>
    <w:tmpl w:val="63B67730"/>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8579CE"/>
    <w:multiLevelType w:val="multilevel"/>
    <w:tmpl w:val="65857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8B41D0"/>
    <w:multiLevelType w:val="multilevel"/>
    <w:tmpl w:val="698B41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B20C94"/>
    <w:multiLevelType w:val="multilevel"/>
    <w:tmpl w:val="6AB20C94"/>
    <w:lvl w:ilvl="0">
      <w:start w:val="1"/>
      <w:numFmt w:val="bullet"/>
      <w:lvlText w:val="ü"/>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7"/>
  </w:num>
  <w:num w:numId="4">
    <w:abstractNumId w:val="11"/>
  </w:num>
  <w:num w:numId="5">
    <w:abstractNumId w:val="7"/>
  </w:num>
  <w:num w:numId="6">
    <w:abstractNumId w:val="3"/>
  </w:num>
  <w:num w:numId="7">
    <w:abstractNumId w:val="5"/>
  </w:num>
  <w:num w:numId="8">
    <w:abstractNumId w:val="18"/>
  </w:num>
  <w:num w:numId="9">
    <w:abstractNumId w:val="12"/>
  </w:num>
  <w:num w:numId="10">
    <w:abstractNumId w:val="14"/>
  </w:num>
  <w:num w:numId="11">
    <w:abstractNumId w:val="10"/>
  </w:num>
  <w:num w:numId="12">
    <w:abstractNumId w:val="2"/>
  </w:num>
  <w:num w:numId="13">
    <w:abstractNumId w:val="1"/>
  </w:num>
  <w:num w:numId="14">
    <w:abstractNumId w:val="9"/>
  </w:num>
  <w:num w:numId="15">
    <w:abstractNumId w:val="0"/>
  </w:num>
  <w:num w:numId="16">
    <w:abstractNumId w:val="19"/>
  </w:num>
  <w:num w:numId="17">
    <w:abstractNumId w:val="13"/>
  </w:num>
  <w:num w:numId="18">
    <w:abstractNumId w:val="16"/>
  </w:num>
  <w:num w:numId="19">
    <w:abstractNumId w:val="6"/>
  </w:num>
  <w:num w:numId="20">
    <w:abstractNumId w:val="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F9"/>
    <w:rsid w:val="00011573"/>
    <w:rsid w:val="00033B69"/>
    <w:rsid w:val="0003405A"/>
    <w:rsid w:val="000365F7"/>
    <w:rsid w:val="00050CF3"/>
    <w:rsid w:val="00056FC2"/>
    <w:rsid w:val="00062295"/>
    <w:rsid w:val="00070B05"/>
    <w:rsid w:val="00076BB0"/>
    <w:rsid w:val="000C2255"/>
    <w:rsid w:val="000F7756"/>
    <w:rsid w:val="00105E07"/>
    <w:rsid w:val="00112C9F"/>
    <w:rsid w:val="001159C8"/>
    <w:rsid w:val="0011608C"/>
    <w:rsid w:val="0012322C"/>
    <w:rsid w:val="0012376F"/>
    <w:rsid w:val="001401D6"/>
    <w:rsid w:val="001418A4"/>
    <w:rsid w:val="00165239"/>
    <w:rsid w:val="00180E28"/>
    <w:rsid w:val="00182CED"/>
    <w:rsid w:val="0019274A"/>
    <w:rsid w:val="001B2635"/>
    <w:rsid w:val="001C72D2"/>
    <w:rsid w:val="001D1482"/>
    <w:rsid w:val="001D41C2"/>
    <w:rsid w:val="001F3E9E"/>
    <w:rsid w:val="001F4EDB"/>
    <w:rsid w:val="001F68D6"/>
    <w:rsid w:val="00212EA8"/>
    <w:rsid w:val="002308F5"/>
    <w:rsid w:val="00251B7B"/>
    <w:rsid w:val="00255E57"/>
    <w:rsid w:val="0025603C"/>
    <w:rsid w:val="00267B0F"/>
    <w:rsid w:val="00285736"/>
    <w:rsid w:val="00287FB2"/>
    <w:rsid w:val="00293EF9"/>
    <w:rsid w:val="002A271F"/>
    <w:rsid w:val="002A2E1B"/>
    <w:rsid w:val="002B06F3"/>
    <w:rsid w:val="0031268C"/>
    <w:rsid w:val="0032023B"/>
    <w:rsid w:val="00324B05"/>
    <w:rsid w:val="00351F19"/>
    <w:rsid w:val="0039757D"/>
    <w:rsid w:val="003D57CB"/>
    <w:rsid w:val="003E66DF"/>
    <w:rsid w:val="003F55A5"/>
    <w:rsid w:val="003F6C3B"/>
    <w:rsid w:val="00405488"/>
    <w:rsid w:val="00424E57"/>
    <w:rsid w:val="0042554E"/>
    <w:rsid w:val="004512C6"/>
    <w:rsid w:val="00453D6C"/>
    <w:rsid w:val="004741DB"/>
    <w:rsid w:val="0047490E"/>
    <w:rsid w:val="00475D8C"/>
    <w:rsid w:val="00480911"/>
    <w:rsid w:val="004839F0"/>
    <w:rsid w:val="004859FD"/>
    <w:rsid w:val="00493A8D"/>
    <w:rsid w:val="004B0B52"/>
    <w:rsid w:val="004B1BC3"/>
    <w:rsid w:val="004B23FC"/>
    <w:rsid w:val="004B3653"/>
    <w:rsid w:val="004E2C5D"/>
    <w:rsid w:val="004F603D"/>
    <w:rsid w:val="004F696B"/>
    <w:rsid w:val="00515C39"/>
    <w:rsid w:val="005227F9"/>
    <w:rsid w:val="00527D09"/>
    <w:rsid w:val="0053711F"/>
    <w:rsid w:val="00550643"/>
    <w:rsid w:val="005713DD"/>
    <w:rsid w:val="0058174D"/>
    <w:rsid w:val="005861E1"/>
    <w:rsid w:val="005C77A6"/>
    <w:rsid w:val="005F192E"/>
    <w:rsid w:val="00603987"/>
    <w:rsid w:val="00624E59"/>
    <w:rsid w:val="0062581D"/>
    <w:rsid w:val="00637854"/>
    <w:rsid w:val="006400C8"/>
    <w:rsid w:val="00670925"/>
    <w:rsid w:val="00677C2A"/>
    <w:rsid w:val="006944F1"/>
    <w:rsid w:val="006A27B9"/>
    <w:rsid w:val="006A6931"/>
    <w:rsid w:val="006C2454"/>
    <w:rsid w:val="006C6B3C"/>
    <w:rsid w:val="006F0D36"/>
    <w:rsid w:val="006F36B0"/>
    <w:rsid w:val="00712F19"/>
    <w:rsid w:val="00744BCD"/>
    <w:rsid w:val="00756928"/>
    <w:rsid w:val="007A28CD"/>
    <w:rsid w:val="007B0EA2"/>
    <w:rsid w:val="007C4248"/>
    <w:rsid w:val="007E05C1"/>
    <w:rsid w:val="007E2C58"/>
    <w:rsid w:val="007F0188"/>
    <w:rsid w:val="007F41C1"/>
    <w:rsid w:val="007F4C8F"/>
    <w:rsid w:val="00807144"/>
    <w:rsid w:val="00814FC6"/>
    <w:rsid w:val="008268EE"/>
    <w:rsid w:val="00855D59"/>
    <w:rsid w:val="00862069"/>
    <w:rsid w:val="0086222C"/>
    <w:rsid w:val="008632A5"/>
    <w:rsid w:val="008644C4"/>
    <w:rsid w:val="00870CF0"/>
    <w:rsid w:val="008957A2"/>
    <w:rsid w:val="008A31B1"/>
    <w:rsid w:val="008B4254"/>
    <w:rsid w:val="008C1177"/>
    <w:rsid w:val="008C1BDA"/>
    <w:rsid w:val="008C52DF"/>
    <w:rsid w:val="0091200C"/>
    <w:rsid w:val="00913E2B"/>
    <w:rsid w:val="00916743"/>
    <w:rsid w:val="009225DE"/>
    <w:rsid w:val="009B0EEC"/>
    <w:rsid w:val="009C2A1A"/>
    <w:rsid w:val="009D0272"/>
    <w:rsid w:val="00A03608"/>
    <w:rsid w:val="00A046A9"/>
    <w:rsid w:val="00A101FD"/>
    <w:rsid w:val="00A156CC"/>
    <w:rsid w:val="00A36218"/>
    <w:rsid w:val="00A41A9A"/>
    <w:rsid w:val="00A83377"/>
    <w:rsid w:val="00AC312C"/>
    <w:rsid w:val="00AC36EB"/>
    <w:rsid w:val="00AC3732"/>
    <w:rsid w:val="00AC403F"/>
    <w:rsid w:val="00AC739F"/>
    <w:rsid w:val="00AE2C48"/>
    <w:rsid w:val="00AE7899"/>
    <w:rsid w:val="00AF3D18"/>
    <w:rsid w:val="00B02F62"/>
    <w:rsid w:val="00B73AD6"/>
    <w:rsid w:val="00B76FE6"/>
    <w:rsid w:val="00B81406"/>
    <w:rsid w:val="00B83083"/>
    <w:rsid w:val="00BA3B4D"/>
    <w:rsid w:val="00BC5E60"/>
    <w:rsid w:val="00BD3FB3"/>
    <w:rsid w:val="00BE5F47"/>
    <w:rsid w:val="00C05D55"/>
    <w:rsid w:val="00C14C0B"/>
    <w:rsid w:val="00C16346"/>
    <w:rsid w:val="00C43026"/>
    <w:rsid w:val="00C56CB7"/>
    <w:rsid w:val="00C7425C"/>
    <w:rsid w:val="00CA6831"/>
    <w:rsid w:val="00CB25BB"/>
    <w:rsid w:val="00CB7B73"/>
    <w:rsid w:val="00CB7CE9"/>
    <w:rsid w:val="00CE69C5"/>
    <w:rsid w:val="00CF03C9"/>
    <w:rsid w:val="00CF3548"/>
    <w:rsid w:val="00CF36AD"/>
    <w:rsid w:val="00CF4D9D"/>
    <w:rsid w:val="00D053A7"/>
    <w:rsid w:val="00D062C6"/>
    <w:rsid w:val="00D1257B"/>
    <w:rsid w:val="00D17C50"/>
    <w:rsid w:val="00D330C1"/>
    <w:rsid w:val="00D42F37"/>
    <w:rsid w:val="00D474BA"/>
    <w:rsid w:val="00D50379"/>
    <w:rsid w:val="00D522E3"/>
    <w:rsid w:val="00D5718A"/>
    <w:rsid w:val="00D86359"/>
    <w:rsid w:val="00D93850"/>
    <w:rsid w:val="00D95A58"/>
    <w:rsid w:val="00DB0A4A"/>
    <w:rsid w:val="00DB36AA"/>
    <w:rsid w:val="00DD6171"/>
    <w:rsid w:val="00DE2A24"/>
    <w:rsid w:val="00DF4DC3"/>
    <w:rsid w:val="00DF7D8B"/>
    <w:rsid w:val="00E050BD"/>
    <w:rsid w:val="00E16022"/>
    <w:rsid w:val="00E22336"/>
    <w:rsid w:val="00E33D38"/>
    <w:rsid w:val="00E6290F"/>
    <w:rsid w:val="00E67199"/>
    <w:rsid w:val="00E73504"/>
    <w:rsid w:val="00E76221"/>
    <w:rsid w:val="00EA58AA"/>
    <w:rsid w:val="00EC163F"/>
    <w:rsid w:val="00ED162B"/>
    <w:rsid w:val="00ED702C"/>
    <w:rsid w:val="00EE2F42"/>
    <w:rsid w:val="00EF0DA8"/>
    <w:rsid w:val="00F124B7"/>
    <w:rsid w:val="00F1574F"/>
    <w:rsid w:val="00F23B5E"/>
    <w:rsid w:val="00F30661"/>
    <w:rsid w:val="00F320CB"/>
    <w:rsid w:val="00F4391C"/>
    <w:rsid w:val="00F66BD9"/>
    <w:rsid w:val="00F77270"/>
    <w:rsid w:val="00FA2D35"/>
    <w:rsid w:val="00FA39BC"/>
    <w:rsid w:val="00FC7B2A"/>
    <w:rsid w:val="00FE3A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9FE5E"/>
  <w15:chartTrackingRefBased/>
  <w15:docId w15:val="{FAFB139F-A9F3-4984-9F9E-EAB804FA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80E28"/>
    <w:pPr>
      <w:ind w:left="720"/>
      <w:contextualSpacing/>
    </w:pPr>
  </w:style>
  <w:style w:type="character" w:customStyle="1" w:styleId="Ttulo1Car">
    <w:name w:val="Título 1 Car"/>
    <w:basedOn w:val="Fuentedeprrafopredeter"/>
    <w:link w:val="Ttulo1"/>
    <w:uiPriority w:val="9"/>
    <w:qFormat/>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uv3um">
    <w:name w:val="uv3um"/>
    <w:basedOn w:val="Fuentedeprrafopredeter"/>
    <w:rsid w:val="00FA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545527752">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yperlink" Target="https://www.ieepco.org.mx/transparencia" TargetMode="External"/><Relationship Id="rId10" Type="http://schemas.openxmlformats.org/officeDocument/2006/relationships/diagramData" Target="diagrams/data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B44431-D271-413A-8E82-125A01DDD271}"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es-MX"/>
        </a:p>
      </dgm:t>
    </dgm:pt>
    <dgm:pt modelId="{DCF14B8C-8416-4AEF-8430-69DC7EB6CB18}">
      <dgm:prSet phldrT="[Texto]" custT="1"/>
      <dgm:spPr>
        <a:scene3d>
          <a:camera prst="orthographicFront"/>
          <a:lightRig rig="threePt" dir="t"/>
        </a:scene3d>
        <a:sp3d>
          <a:bevelT/>
        </a:sp3d>
      </dgm:spPr>
      <dgm:t>
        <a:bodyPr/>
        <a:lstStyle/>
        <a:p>
          <a:pPr algn="ctr"/>
          <a:r>
            <a:rPr lang="es-MX" sz="1000" b="1"/>
            <a:t>LIC. ERICK LÓPEZ GONZÁLEZ.- ESTRUCTURA.</a:t>
          </a:r>
        </a:p>
        <a:p>
          <a:pPr algn="ctr"/>
          <a:r>
            <a:rPr lang="es-MX" sz="1000"/>
            <a:t>TITULAR DE LA UNIDAD TÉCNICA DE TRANSPARENCIA Y ACCESO A LA INFORMACIÓN.</a:t>
          </a:r>
        </a:p>
      </dgm:t>
    </dgm:pt>
    <dgm:pt modelId="{07E8BFAF-D754-4A7A-B572-55DC986042EA}" type="parTrans" cxnId="{2E5971CC-2A01-469C-AFBF-DFC91E84B4B5}">
      <dgm:prSet/>
      <dgm:spPr/>
      <dgm:t>
        <a:bodyPr/>
        <a:lstStyle/>
        <a:p>
          <a:pPr algn="ctr"/>
          <a:endParaRPr lang="es-MX" sz="1000"/>
        </a:p>
      </dgm:t>
    </dgm:pt>
    <dgm:pt modelId="{7F0B00D7-EDFA-4571-B204-EFF5FF2A6648}" type="sibTrans" cxnId="{2E5971CC-2A01-469C-AFBF-DFC91E84B4B5}">
      <dgm:prSet/>
      <dgm:spPr/>
      <dgm:t>
        <a:bodyPr/>
        <a:lstStyle/>
        <a:p>
          <a:pPr algn="ctr"/>
          <a:endParaRPr lang="es-MX" sz="1000"/>
        </a:p>
      </dgm:t>
    </dgm:pt>
    <dgm:pt modelId="{90E34FE7-F580-4A7F-8E1E-3942D63B36D6}" type="asst">
      <dgm:prSet phldrT="[Texto]" custT="1"/>
      <dgm:spPr>
        <a:scene3d>
          <a:camera prst="orthographicFront"/>
          <a:lightRig rig="threePt" dir="t"/>
        </a:scene3d>
        <a:sp3d>
          <a:bevelT/>
        </a:sp3d>
      </dgm:spPr>
      <dgm:t>
        <a:bodyPr/>
        <a:lstStyle/>
        <a:p>
          <a:pPr algn="ctr"/>
          <a:r>
            <a:rPr lang="es-MX" sz="1000"/>
            <a:t>ÁREAS OPERATIVAS </a:t>
          </a:r>
        </a:p>
      </dgm:t>
    </dgm:pt>
    <dgm:pt modelId="{1C43329A-5196-4545-A241-8557611F2962}" type="parTrans" cxnId="{E92E5F48-AD8C-48DA-9491-D64A96ACA65D}">
      <dgm:prSet/>
      <dgm:spPr>
        <a:scene3d>
          <a:camera prst="orthographicFront"/>
          <a:lightRig rig="threePt" dir="t"/>
        </a:scene3d>
        <a:sp3d>
          <a:bevelT/>
        </a:sp3d>
      </dgm:spPr>
      <dgm:t>
        <a:bodyPr/>
        <a:lstStyle/>
        <a:p>
          <a:pPr algn="ctr"/>
          <a:endParaRPr lang="es-MX" sz="1000"/>
        </a:p>
      </dgm:t>
    </dgm:pt>
    <dgm:pt modelId="{11169D12-F547-4C5A-9386-5E9BFD1B97C8}" type="sibTrans" cxnId="{E92E5F48-AD8C-48DA-9491-D64A96ACA65D}">
      <dgm:prSet/>
      <dgm:spPr/>
      <dgm:t>
        <a:bodyPr/>
        <a:lstStyle/>
        <a:p>
          <a:pPr algn="ctr"/>
          <a:endParaRPr lang="es-MX" sz="1000"/>
        </a:p>
      </dgm:t>
    </dgm:pt>
    <dgm:pt modelId="{9AFE88D9-50EC-4611-89AA-3B8293FDE9CA}">
      <dgm:prSet phldrT="[Texto]" custT="1"/>
      <dgm:spPr>
        <a:scene3d>
          <a:camera prst="orthographicFront"/>
          <a:lightRig rig="threePt" dir="t"/>
        </a:scene3d>
        <a:sp3d>
          <a:bevelT/>
        </a:sp3d>
      </dgm:spPr>
      <dgm:t>
        <a:bodyPr/>
        <a:lstStyle/>
        <a:p>
          <a:pPr algn="ctr"/>
          <a:r>
            <a:rPr lang="es-MX" sz="900" b="1" i="0"/>
            <a:t>C. LUZ MARBELLA ORTIZ SANTIAGO.</a:t>
          </a:r>
        </a:p>
        <a:p>
          <a:pPr algn="ctr"/>
          <a:r>
            <a:rPr lang="es-MX" sz="800" b="0" i="0"/>
            <a:t>ACCESO A LA INFORMACIÓN.</a:t>
          </a:r>
        </a:p>
        <a:p>
          <a:pPr algn="ctr"/>
          <a:r>
            <a:rPr lang="es-MX" sz="800" b="0" i="0"/>
            <a:t>EVENTUAL</a:t>
          </a:r>
          <a:endParaRPr lang="es-MX" sz="800" b="0"/>
        </a:p>
      </dgm:t>
    </dgm:pt>
    <dgm:pt modelId="{6A2BDC70-456B-4F83-8546-3870EBFBCA0A}" type="parTrans" cxnId="{C2739048-53D1-45A3-B729-CF34256AFEA0}">
      <dgm:prSet/>
      <dgm:spPr>
        <a:scene3d>
          <a:camera prst="orthographicFront"/>
          <a:lightRig rig="threePt" dir="t"/>
        </a:scene3d>
        <a:sp3d>
          <a:bevelT/>
        </a:sp3d>
      </dgm:spPr>
      <dgm:t>
        <a:bodyPr/>
        <a:lstStyle/>
        <a:p>
          <a:pPr algn="ctr"/>
          <a:endParaRPr lang="es-MX" sz="1000"/>
        </a:p>
      </dgm:t>
    </dgm:pt>
    <dgm:pt modelId="{3EBC133B-3221-4601-A231-261AC23A62D4}" type="sibTrans" cxnId="{C2739048-53D1-45A3-B729-CF34256AFEA0}">
      <dgm:prSet/>
      <dgm:spPr/>
      <dgm:t>
        <a:bodyPr/>
        <a:lstStyle/>
        <a:p>
          <a:pPr algn="ctr"/>
          <a:endParaRPr lang="es-MX" sz="1000"/>
        </a:p>
      </dgm:t>
    </dgm:pt>
    <dgm:pt modelId="{33AE1EED-E0B5-485D-BDAF-4D29B87EEDD9}">
      <dgm:prSet phldrT="[Texto]" custT="1"/>
      <dgm:spPr>
        <a:scene3d>
          <a:camera prst="orthographicFront"/>
          <a:lightRig rig="threePt" dir="t"/>
        </a:scene3d>
        <a:sp3d>
          <a:bevelT/>
        </a:sp3d>
      </dgm:spPr>
      <dgm:t>
        <a:bodyPr/>
        <a:lstStyle/>
        <a:p>
          <a:pPr algn="ctr"/>
          <a:r>
            <a:rPr lang="es-MX" sz="900" b="1"/>
            <a:t>LICDA. ESTEFANY JUDITH CONCHA DIAZ.</a:t>
          </a:r>
        </a:p>
        <a:p>
          <a:pPr algn="ctr"/>
          <a:r>
            <a:rPr lang="es-MX" sz="800"/>
            <a:t>PROTECCIÓN DE DATOS PERSONALES.</a:t>
          </a:r>
        </a:p>
        <a:p>
          <a:pPr algn="ctr"/>
          <a:r>
            <a:rPr lang="es-MX" sz="800"/>
            <a:t>EVENTUAL</a:t>
          </a:r>
        </a:p>
      </dgm:t>
    </dgm:pt>
    <dgm:pt modelId="{4F04C44C-127E-4D0B-B958-BE765A5A3893}" type="parTrans" cxnId="{1E4205F7-93B9-4D6C-9776-81FFE9F22778}">
      <dgm:prSet/>
      <dgm:spPr>
        <a:scene3d>
          <a:camera prst="orthographicFront"/>
          <a:lightRig rig="threePt" dir="t"/>
        </a:scene3d>
        <a:sp3d>
          <a:bevelT/>
        </a:sp3d>
      </dgm:spPr>
      <dgm:t>
        <a:bodyPr/>
        <a:lstStyle/>
        <a:p>
          <a:pPr algn="ctr"/>
          <a:endParaRPr lang="es-MX" sz="1000"/>
        </a:p>
      </dgm:t>
    </dgm:pt>
    <dgm:pt modelId="{3E87FDC5-560D-44A9-813D-02ED2C920D2D}" type="sibTrans" cxnId="{1E4205F7-93B9-4D6C-9776-81FFE9F22778}">
      <dgm:prSet/>
      <dgm:spPr/>
      <dgm:t>
        <a:bodyPr/>
        <a:lstStyle/>
        <a:p>
          <a:pPr algn="ctr"/>
          <a:endParaRPr lang="es-MX" sz="1000"/>
        </a:p>
      </dgm:t>
    </dgm:pt>
    <dgm:pt modelId="{29538C61-622F-414C-862A-65F91BE94D64}">
      <dgm:prSet custT="1"/>
      <dgm:spPr>
        <a:scene3d>
          <a:camera prst="orthographicFront"/>
          <a:lightRig rig="threePt" dir="t"/>
        </a:scene3d>
        <a:sp3d>
          <a:bevelT/>
        </a:sp3d>
      </dgm:spPr>
      <dgm:t>
        <a:bodyPr/>
        <a:lstStyle/>
        <a:p>
          <a:pPr algn="ctr"/>
          <a:r>
            <a:rPr lang="es-MX" sz="900" b="1"/>
            <a:t>OBLIGACIONES DE TRANSPARENCIA</a:t>
          </a:r>
          <a:r>
            <a:rPr lang="es-MX" sz="1000" b="1"/>
            <a:t>.</a:t>
          </a:r>
        </a:p>
        <a:p>
          <a:pPr algn="ctr"/>
          <a:r>
            <a:rPr lang="es-MX" sz="800" b="0"/>
            <a:t>EVENTUAL </a:t>
          </a:r>
        </a:p>
        <a:p>
          <a:pPr algn="ctr"/>
          <a:r>
            <a:rPr lang="es-MX" sz="800" b="0"/>
            <a:t>VACANTE.</a:t>
          </a:r>
        </a:p>
      </dgm:t>
    </dgm:pt>
    <dgm:pt modelId="{53A0A6C4-D6C7-46B0-9C8B-A2B32BF5928E}" type="parTrans" cxnId="{F336805C-BDD1-4B8D-A294-7BCAC92FBE8F}">
      <dgm:prSet/>
      <dgm:spPr>
        <a:scene3d>
          <a:camera prst="orthographicFront"/>
          <a:lightRig rig="threePt" dir="t"/>
        </a:scene3d>
        <a:sp3d>
          <a:bevelT/>
        </a:sp3d>
      </dgm:spPr>
      <dgm:t>
        <a:bodyPr/>
        <a:lstStyle/>
        <a:p>
          <a:pPr algn="ctr"/>
          <a:endParaRPr lang="es-MX" sz="1000"/>
        </a:p>
      </dgm:t>
    </dgm:pt>
    <dgm:pt modelId="{B3B962AA-DB96-4BEE-891F-82D2935A7BB0}" type="sibTrans" cxnId="{F336805C-BDD1-4B8D-A294-7BCAC92FBE8F}">
      <dgm:prSet/>
      <dgm:spPr/>
      <dgm:t>
        <a:bodyPr/>
        <a:lstStyle/>
        <a:p>
          <a:pPr algn="ctr"/>
          <a:endParaRPr lang="es-MX" sz="1000"/>
        </a:p>
      </dgm:t>
    </dgm:pt>
    <dgm:pt modelId="{6F30BD95-14AB-4B3C-B7EF-F84F7C8D8C21}">
      <dgm:prSet custT="1"/>
      <dgm:spPr>
        <a:scene3d>
          <a:camera prst="orthographicFront"/>
          <a:lightRig rig="threePt" dir="t"/>
        </a:scene3d>
        <a:sp3d>
          <a:bevelT/>
        </a:sp3d>
      </dgm:spPr>
      <dgm:t>
        <a:bodyPr/>
        <a:lstStyle/>
        <a:p>
          <a:pPr algn="ctr"/>
          <a:r>
            <a:rPr lang="es-MX" sz="900" b="1" baseline="0"/>
            <a:t>VERIFICACIÓN DEL CUMPLIMIENTO A LAS OBLIGACIONES DE TRANSPARENCIA.</a:t>
          </a:r>
        </a:p>
        <a:p>
          <a:pPr algn="ctr"/>
          <a:r>
            <a:rPr lang="es-MX" sz="800" baseline="0"/>
            <a:t>ESTRUCTURA</a:t>
          </a:r>
        </a:p>
        <a:p>
          <a:pPr algn="ctr"/>
          <a:r>
            <a:rPr lang="es-MX" sz="800" baseline="0"/>
            <a:t>VACANTE (COORDINADOR A)</a:t>
          </a:r>
          <a:endParaRPr lang="es-MX" sz="800"/>
        </a:p>
      </dgm:t>
    </dgm:pt>
    <dgm:pt modelId="{2D4A80C6-BA1F-4AC5-AC57-EF205B7C482A}" type="parTrans" cxnId="{D3D99A54-8271-44CB-ABE9-75CE1A7950E3}">
      <dgm:prSet/>
      <dgm:spPr>
        <a:scene3d>
          <a:camera prst="orthographicFront"/>
          <a:lightRig rig="threePt" dir="t"/>
        </a:scene3d>
        <a:sp3d>
          <a:bevelT/>
        </a:sp3d>
      </dgm:spPr>
      <dgm:t>
        <a:bodyPr/>
        <a:lstStyle/>
        <a:p>
          <a:pPr algn="ctr"/>
          <a:endParaRPr lang="es-MX" sz="1000"/>
        </a:p>
      </dgm:t>
    </dgm:pt>
    <dgm:pt modelId="{F476A332-BFBC-4BE2-84F6-AFC53CE8031B}" type="sibTrans" cxnId="{D3D99A54-8271-44CB-ABE9-75CE1A7950E3}">
      <dgm:prSet/>
      <dgm:spPr/>
      <dgm:t>
        <a:bodyPr/>
        <a:lstStyle/>
        <a:p>
          <a:pPr algn="ctr"/>
          <a:endParaRPr lang="es-MX" sz="1000"/>
        </a:p>
      </dgm:t>
    </dgm:pt>
    <dgm:pt modelId="{5047A4F1-ADAC-4C93-8E2D-DA45ADD9D51C}" type="asst">
      <dgm:prSet custT="1"/>
      <dgm:spPr>
        <a:scene3d>
          <a:camera prst="orthographicFront"/>
          <a:lightRig rig="threePt" dir="t"/>
        </a:scene3d>
        <a:sp3d>
          <a:bevelT/>
        </a:sp3d>
      </dgm:spPr>
      <dgm:t>
        <a:bodyPr/>
        <a:lstStyle/>
        <a:p>
          <a:pPr algn="ctr"/>
          <a:r>
            <a:rPr lang="es-MX" sz="900" b="1"/>
            <a:t>OBLIGACIONES DE TRANSPARENCIA- TABLAS DE APALICABILIDAD </a:t>
          </a:r>
        </a:p>
        <a:p>
          <a:pPr algn="ctr"/>
          <a:r>
            <a:rPr lang="es-MX" sz="800"/>
            <a:t>EVENTUAL</a:t>
          </a:r>
        </a:p>
        <a:p>
          <a:pPr algn="ctr"/>
          <a:r>
            <a:rPr lang="es-MX" sz="800"/>
            <a:t>VACANTE (TÉCNICO A)</a:t>
          </a:r>
        </a:p>
      </dgm:t>
    </dgm:pt>
    <dgm:pt modelId="{7E6AF660-EFC9-4997-8EAF-9740D9243703}" type="parTrans" cxnId="{44A15BD8-4422-4968-95F3-2E6EB2958758}">
      <dgm:prSet/>
      <dgm:spPr>
        <a:scene3d>
          <a:camera prst="orthographicFront"/>
          <a:lightRig rig="threePt" dir="t"/>
        </a:scene3d>
        <a:sp3d>
          <a:bevelT/>
        </a:sp3d>
      </dgm:spPr>
      <dgm:t>
        <a:bodyPr/>
        <a:lstStyle/>
        <a:p>
          <a:pPr algn="ctr"/>
          <a:endParaRPr lang="es-MX" sz="1000"/>
        </a:p>
      </dgm:t>
    </dgm:pt>
    <dgm:pt modelId="{32E1E9A8-9263-4992-A7BD-6C6414E19AEC}" type="sibTrans" cxnId="{44A15BD8-4422-4968-95F3-2E6EB2958758}">
      <dgm:prSet/>
      <dgm:spPr/>
      <dgm:t>
        <a:bodyPr/>
        <a:lstStyle/>
        <a:p>
          <a:pPr algn="ctr"/>
          <a:endParaRPr lang="es-MX" sz="1000"/>
        </a:p>
      </dgm:t>
    </dgm:pt>
    <dgm:pt modelId="{9EF5476E-52F3-4B27-8C4B-C6D283E46EFF}">
      <dgm:prSet custT="1"/>
      <dgm:spPr>
        <a:scene3d>
          <a:camera prst="orthographicFront"/>
          <a:lightRig rig="threePt" dir="t"/>
        </a:scene3d>
        <a:sp3d>
          <a:bevelT/>
        </a:sp3d>
      </dgm:spPr>
      <dgm:t>
        <a:bodyPr/>
        <a:lstStyle/>
        <a:p>
          <a:pPr algn="ctr"/>
          <a:r>
            <a:rPr lang="es-MX" sz="900" b="1" baseline="0"/>
            <a:t>VERIFICACIÓN DEL CUMPLIMIENTO A LAS OBLIGACIONES DE TRANSPARENCIA.</a:t>
          </a:r>
        </a:p>
        <a:p>
          <a:pPr algn="ctr"/>
          <a:r>
            <a:rPr lang="es-MX" sz="800" baseline="0"/>
            <a:t>ESTRUCTURA</a:t>
          </a:r>
        </a:p>
        <a:p>
          <a:pPr algn="ctr"/>
          <a:r>
            <a:rPr lang="es-MX" sz="800" baseline="0"/>
            <a:t>VACANTE (COORDINADOR B)</a:t>
          </a:r>
        </a:p>
      </dgm:t>
    </dgm:pt>
    <dgm:pt modelId="{62B7743E-22F8-4E90-8AFF-70947FD06AAA}" type="parTrans" cxnId="{188C1B34-DADA-4DB9-9FC9-C9524FECEF3D}">
      <dgm:prSet/>
      <dgm:spPr>
        <a:scene3d>
          <a:camera prst="orthographicFront"/>
          <a:lightRig rig="threePt" dir="t"/>
        </a:scene3d>
        <a:sp3d>
          <a:bevelT/>
        </a:sp3d>
      </dgm:spPr>
      <dgm:t>
        <a:bodyPr/>
        <a:lstStyle/>
        <a:p>
          <a:pPr algn="ctr"/>
          <a:endParaRPr lang="es-MX" sz="1000"/>
        </a:p>
      </dgm:t>
    </dgm:pt>
    <dgm:pt modelId="{6F8ADD6E-8B8F-461C-BCD7-43C52B550DF6}" type="sibTrans" cxnId="{188C1B34-DADA-4DB9-9FC9-C9524FECEF3D}">
      <dgm:prSet/>
      <dgm:spPr/>
      <dgm:t>
        <a:bodyPr/>
        <a:lstStyle/>
        <a:p>
          <a:pPr algn="ctr"/>
          <a:endParaRPr lang="es-MX" sz="1000"/>
        </a:p>
      </dgm:t>
    </dgm:pt>
    <dgm:pt modelId="{ADE0E513-269E-41F4-8E73-FB8947E75FE0}" type="asst">
      <dgm:prSet custT="1"/>
      <dgm:spPr>
        <a:scene3d>
          <a:camera prst="orthographicFront"/>
          <a:lightRig rig="threePt" dir="t"/>
        </a:scene3d>
        <a:sp3d>
          <a:bevelT/>
        </a:sp3d>
      </dgm:spPr>
      <dgm:t>
        <a:bodyPr/>
        <a:lstStyle/>
        <a:p>
          <a:pPr algn="ctr"/>
          <a:r>
            <a:rPr lang="es-MX" sz="900" b="1"/>
            <a:t>OBLIGACIONES DE TRANSPARENCIA- TABLAS DE APALICABILIDAD </a:t>
          </a:r>
        </a:p>
        <a:p>
          <a:pPr algn="ctr"/>
          <a:r>
            <a:rPr lang="es-MX" sz="800"/>
            <a:t>EVENTUAL</a:t>
          </a:r>
        </a:p>
        <a:p>
          <a:pPr algn="ctr"/>
          <a:r>
            <a:rPr lang="es-MX" sz="800"/>
            <a:t>VACANTE (TÉCNICO B)</a:t>
          </a:r>
        </a:p>
      </dgm:t>
    </dgm:pt>
    <dgm:pt modelId="{6C48386B-BF8A-47EE-B7BA-0D19B8A1FA92}" type="parTrans" cxnId="{FC624C81-1EF7-4B7A-9F83-089685DD7202}">
      <dgm:prSet/>
      <dgm:spPr>
        <a:scene3d>
          <a:camera prst="orthographicFront"/>
          <a:lightRig rig="threePt" dir="t"/>
        </a:scene3d>
        <a:sp3d>
          <a:bevelT/>
        </a:sp3d>
      </dgm:spPr>
      <dgm:t>
        <a:bodyPr/>
        <a:lstStyle/>
        <a:p>
          <a:pPr algn="ctr"/>
          <a:endParaRPr lang="es-MX" sz="1000"/>
        </a:p>
      </dgm:t>
    </dgm:pt>
    <dgm:pt modelId="{E2B9B35F-C5C3-4955-BBCB-67CF95AA9C26}" type="sibTrans" cxnId="{FC624C81-1EF7-4B7A-9F83-089685DD7202}">
      <dgm:prSet/>
      <dgm:spPr/>
      <dgm:t>
        <a:bodyPr/>
        <a:lstStyle/>
        <a:p>
          <a:pPr algn="ctr"/>
          <a:endParaRPr lang="es-MX" sz="1000"/>
        </a:p>
      </dgm:t>
    </dgm:pt>
    <dgm:pt modelId="{E24A867B-212D-4BD5-A881-EA4E8280B534}">
      <dgm:prSet custT="1"/>
      <dgm:spPr>
        <a:scene3d>
          <a:camera prst="orthographicFront"/>
          <a:lightRig rig="threePt" dir="t"/>
        </a:scene3d>
        <a:sp3d>
          <a:bevelT/>
        </a:sp3d>
      </dgm:spPr>
      <dgm:t>
        <a:bodyPr/>
        <a:lstStyle/>
        <a:p>
          <a:pPr algn="ctr"/>
          <a:r>
            <a:rPr lang="es-MX" sz="900" b="1"/>
            <a:t>SUPERVISOR ENLADE DE LA PLATAFORMA NACIONAL DE TRANSPARENCIA</a:t>
          </a:r>
        </a:p>
        <a:p>
          <a:pPr algn="ctr"/>
          <a:r>
            <a:rPr lang="es-MX" sz="800"/>
            <a:t>ESTRUCTURA</a:t>
          </a:r>
        </a:p>
        <a:p>
          <a:pPr algn="ctr"/>
          <a:r>
            <a:rPr lang="es-MX" sz="800"/>
            <a:t>VACANTE</a:t>
          </a:r>
        </a:p>
      </dgm:t>
    </dgm:pt>
    <dgm:pt modelId="{8158F368-E427-4C37-A117-10DBA6C1A8A4}" type="parTrans" cxnId="{AFDFD331-D182-4AB5-8AF0-FFA044BB0913}">
      <dgm:prSet/>
      <dgm:spPr>
        <a:scene3d>
          <a:camera prst="orthographicFront"/>
          <a:lightRig rig="threePt" dir="t"/>
        </a:scene3d>
        <a:sp3d>
          <a:bevelT/>
        </a:sp3d>
      </dgm:spPr>
      <dgm:t>
        <a:bodyPr/>
        <a:lstStyle/>
        <a:p>
          <a:pPr algn="ctr"/>
          <a:endParaRPr lang="es-MX" sz="1600"/>
        </a:p>
      </dgm:t>
    </dgm:pt>
    <dgm:pt modelId="{9CBA2B66-DF34-46D0-A4CC-2B0FE0D6AFF6}" type="sibTrans" cxnId="{AFDFD331-D182-4AB5-8AF0-FFA044BB0913}">
      <dgm:prSet/>
      <dgm:spPr/>
      <dgm:t>
        <a:bodyPr/>
        <a:lstStyle/>
        <a:p>
          <a:pPr algn="ctr"/>
          <a:endParaRPr lang="es-MX" sz="1600"/>
        </a:p>
      </dgm:t>
    </dgm:pt>
    <dgm:pt modelId="{A4465D3D-4742-4044-8767-60AB18A8C52D}">
      <dgm:prSet/>
      <dgm:spPr>
        <a:scene3d>
          <a:camera prst="orthographicFront"/>
          <a:lightRig rig="threePt" dir="t"/>
        </a:scene3d>
        <a:sp3d>
          <a:bevelT/>
        </a:sp3d>
      </dgm:spPr>
      <dgm:t>
        <a:bodyPr/>
        <a:lstStyle/>
        <a:p>
          <a:r>
            <a:rPr lang="es-MX" b="1"/>
            <a:t>PROCESO ELECTORAL - SISTEMA "CANDIDATAS Y CANDIDATOS, CONÓCELES" </a:t>
          </a:r>
        </a:p>
        <a:p>
          <a:r>
            <a:rPr lang="es-MX"/>
            <a:t>EVENTUAL</a:t>
          </a:r>
        </a:p>
        <a:p>
          <a:r>
            <a:rPr lang="es-MX"/>
            <a:t>VACANTE (ANALISTA )</a:t>
          </a:r>
        </a:p>
      </dgm:t>
    </dgm:pt>
    <dgm:pt modelId="{04D14225-39EE-467C-9761-F893822F33AA}" type="parTrans" cxnId="{53C1FDC8-D1E0-4080-89C9-56437E24FAAC}">
      <dgm:prSet/>
      <dgm:spPr>
        <a:scene3d>
          <a:camera prst="orthographicFront"/>
          <a:lightRig rig="threePt" dir="t"/>
        </a:scene3d>
        <a:sp3d>
          <a:bevelT/>
        </a:sp3d>
      </dgm:spPr>
      <dgm:t>
        <a:bodyPr/>
        <a:lstStyle/>
        <a:p>
          <a:endParaRPr lang="es-MX"/>
        </a:p>
      </dgm:t>
    </dgm:pt>
    <dgm:pt modelId="{35D98B68-9AD6-4471-815E-70EF8F0E03BA}" type="sibTrans" cxnId="{53C1FDC8-D1E0-4080-89C9-56437E24FAAC}">
      <dgm:prSet/>
      <dgm:spPr/>
      <dgm:t>
        <a:bodyPr/>
        <a:lstStyle/>
        <a:p>
          <a:endParaRPr lang="es-MX"/>
        </a:p>
      </dgm:t>
    </dgm:pt>
    <dgm:pt modelId="{F7683698-F4AA-4DEF-9053-98539FB2AC91}">
      <dgm:prSet/>
      <dgm:spPr>
        <a:scene3d>
          <a:camera prst="orthographicFront"/>
          <a:lightRig rig="threePt" dir="t"/>
        </a:scene3d>
        <a:sp3d>
          <a:bevelT/>
        </a:sp3d>
      </dgm:spPr>
      <dgm:t>
        <a:bodyPr/>
        <a:lstStyle/>
        <a:p>
          <a:r>
            <a:rPr lang="es-MX" b="1"/>
            <a:t>PROCESO ELECTORAL - SISTEMA "CANDIDATAS Y CANDIDATOS, CONÓCELES"</a:t>
          </a:r>
        </a:p>
        <a:p>
          <a:r>
            <a:rPr lang="es-MX"/>
            <a:t>EVENTUAL</a:t>
          </a:r>
        </a:p>
        <a:p>
          <a:r>
            <a:rPr lang="es-MX"/>
            <a:t>VACANTE (ANALISTA B)</a:t>
          </a:r>
          <a:r>
            <a:rPr lang="es-MX" b="1"/>
            <a:t> </a:t>
          </a:r>
        </a:p>
      </dgm:t>
    </dgm:pt>
    <dgm:pt modelId="{D231BADD-06DA-4D10-89C1-008543B34C3A}" type="parTrans" cxnId="{E998FC55-D219-48A2-A847-0CD2AB8DC27E}">
      <dgm:prSet/>
      <dgm:spPr>
        <a:scene3d>
          <a:camera prst="orthographicFront"/>
          <a:lightRig rig="threePt" dir="t"/>
        </a:scene3d>
        <a:sp3d>
          <a:bevelT/>
        </a:sp3d>
      </dgm:spPr>
      <dgm:t>
        <a:bodyPr/>
        <a:lstStyle/>
        <a:p>
          <a:endParaRPr lang="es-MX"/>
        </a:p>
      </dgm:t>
    </dgm:pt>
    <dgm:pt modelId="{AA5FABDC-0442-4C8E-8EAE-7D95ACB2D36F}" type="sibTrans" cxnId="{E998FC55-D219-48A2-A847-0CD2AB8DC27E}">
      <dgm:prSet/>
      <dgm:spPr/>
      <dgm:t>
        <a:bodyPr/>
        <a:lstStyle/>
        <a:p>
          <a:endParaRPr lang="es-MX"/>
        </a:p>
      </dgm:t>
    </dgm:pt>
    <dgm:pt modelId="{8A840F47-BD05-48EE-B4C1-7964B49CFE9D}" type="pres">
      <dgm:prSet presAssocID="{7AB44431-D271-413A-8E82-125A01DDD271}" presName="hierChild1" presStyleCnt="0">
        <dgm:presLayoutVars>
          <dgm:orgChart val="1"/>
          <dgm:chPref val="1"/>
          <dgm:dir/>
          <dgm:animOne val="branch"/>
          <dgm:animLvl val="lvl"/>
          <dgm:resizeHandles/>
        </dgm:presLayoutVars>
      </dgm:prSet>
      <dgm:spPr/>
    </dgm:pt>
    <dgm:pt modelId="{382AD432-6F6A-42D6-8B12-2EE9D56D71DE}" type="pres">
      <dgm:prSet presAssocID="{DCF14B8C-8416-4AEF-8430-69DC7EB6CB18}" presName="hierRoot1" presStyleCnt="0">
        <dgm:presLayoutVars>
          <dgm:hierBranch val="init"/>
        </dgm:presLayoutVars>
      </dgm:prSet>
      <dgm:spPr>
        <a:scene3d>
          <a:camera prst="orthographicFront"/>
          <a:lightRig rig="threePt" dir="t"/>
        </a:scene3d>
        <a:sp3d>
          <a:bevelT/>
        </a:sp3d>
      </dgm:spPr>
    </dgm:pt>
    <dgm:pt modelId="{265080AC-2E48-4521-B94B-7ECB400630FD}" type="pres">
      <dgm:prSet presAssocID="{DCF14B8C-8416-4AEF-8430-69DC7EB6CB18}" presName="rootComposite1" presStyleCnt="0"/>
      <dgm:spPr>
        <a:scene3d>
          <a:camera prst="orthographicFront"/>
          <a:lightRig rig="threePt" dir="t"/>
        </a:scene3d>
        <a:sp3d>
          <a:bevelT/>
        </a:sp3d>
      </dgm:spPr>
    </dgm:pt>
    <dgm:pt modelId="{C680FE53-DA12-4AA9-AD86-D33A430F751F}" type="pres">
      <dgm:prSet presAssocID="{DCF14B8C-8416-4AEF-8430-69DC7EB6CB18}" presName="rootText1" presStyleLbl="node0" presStyleIdx="0" presStyleCnt="1" custScaleX="386795" custScaleY="531860">
        <dgm:presLayoutVars>
          <dgm:chPref val="3"/>
        </dgm:presLayoutVars>
      </dgm:prSet>
      <dgm:spPr/>
    </dgm:pt>
    <dgm:pt modelId="{6ADDE7EE-21A4-452E-9705-8F9C89378F8C}" type="pres">
      <dgm:prSet presAssocID="{DCF14B8C-8416-4AEF-8430-69DC7EB6CB18}" presName="rootConnector1" presStyleLbl="node1" presStyleIdx="0" presStyleCnt="0"/>
      <dgm:spPr/>
    </dgm:pt>
    <dgm:pt modelId="{513FBB5E-7FEF-4B02-872A-4987AC5572D0}" type="pres">
      <dgm:prSet presAssocID="{DCF14B8C-8416-4AEF-8430-69DC7EB6CB18}" presName="hierChild2" presStyleCnt="0"/>
      <dgm:spPr>
        <a:scene3d>
          <a:camera prst="orthographicFront"/>
          <a:lightRig rig="threePt" dir="t"/>
        </a:scene3d>
        <a:sp3d>
          <a:bevelT/>
        </a:sp3d>
      </dgm:spPr>
    </dgm:pt>
    <dgm:pt modelId="{469DA9A7-ED08-4033-AB39-7B89BDFD1B7A}" type="pres">
      <dgm:prSet presAssocID="{6A2BDC70-456B-4F83-8546-3870EBFBCA0A}" presName="Name37" presStyleLbl="parChTrans1D2" presStyleIdx="0" presStyleCnt="7"/>
      <dgm:spPr/>
    </dgm:pt>
    <dgm:pt modelId="{696BA945-0BD3-451C-B476-FC13CC2A26AC}" type="pres">
      <dgm:prSet presAssocID="{9AFE88D9-50EC-4611-89AA-3B8293FDE9CA}" presName="hierRoot2" presStyleCnt="0">
        <dgm:presLayoutVars>
          <dgm:hierBranch val="init"/>
        </dgm:presLayoutVars>
      </dgm:prSet>
      <dgm:spPr>
        <a:scene3d>
          <a:camera prst="orthographicFront"/>
          <a:lightRig rig="threePt" dir="t"/>
        </a:scene3d>
        <a:sp3d>
          <a:bevelT/>
        </a:sp3d>
      </dgm:spPr>
    </dgm:pt>
    <dgm:pt modelId="{B3AC77C3-5477-40A8-AD8D-04F392C2EB32}" type="pres">
      <dgm:prSet presAssocID="{9AFE88D9-50EC-4611-89AA-3B8293FDE9CA}" presName="rootComposite" presStyleCnt="0"/>
      <dgm:spPr>
        <a:scene3d>
          <a:camera prst="orthographicFront"/>
          <a:lightRig rig="threePt" dir="t"/>
        </a:scene3d>
        <a:sp3d>
          <a:bevelT/>
        </a:sp3d>
      </dgm:spPr>
    </dgm:pt>
    <dgm:pt modelId="{382984F1-6D07-471F-8521-896D65D84D93}" type="pres">
      <dgm:prSet presAssocID="{9AFE88D9-50EC-4611-89AA-3B8293FDE9CA}" presName="rootText" presStyleLbl="node2" presStyleIdx="0" presStyleCnt="6" custScaleX="201257" custScaleY="441497" custLinFactNeighborX="18310" custLinFactNeighborY="36620">
        <dgm:presLayoutVars>
          <dgm:chPref val="3"/>
        </dgm:presLayoutVars>
      </dgm:prSet>
      <dgm:spPr/>
    </dgm:pt>
    <dgm:pt modelId="{AB4C4FCB-2045-4E00-B717-3B3760F40788}" type="pres">
      <dgm:prSet presAssocID="{9AFE88D9-50EC-4611-89AA-3B8293FDE9CA}" presName="rootConnector" presStyleLbl="node2" presStyleIdx="0" presStyleCnt="6"/>
      <dgm:spPr/>
    </dgm:pt>
    <dgm:pt modelId="{4FFE9D4A-9FE3-49F9-92A0-8F8F0F49A8E2}" type="pres">
      <dgm:prSet presAssocID="{9AFE88D9-50EC-4611-89AA-3B8293FDE9CA}" presName="hierChild4" presStyleCnt="0"/>
      <dgm:spPr>
        <a:scene3d>
          <a:camera prst="orthographicFront"/>
          <a:lightRig rig="threePt" dir="t"/>
        </a:scene3d>
        <a:sp3d>
          <a:bevelT/>
        </a:sp3d>
      </dgm:spPr>
    </dgm:pt>
    <dgm:pt modelId="{32BF6483-3467-4D79-958F-06699E9769CB}" type="pres">
      <dgm:prSet presAssocID="{04D14225-39EE-467C-9761-F893822F33AA}" presName="Name37" presStyleLbl="parChTrans1D3" presStyleIdx="0" presStyleCnt="4"/>
      <dgm:spPr/>
    </dgm:pt>
    <dgm:pt modelId="{8053E0D2-1F70-48A1-AAC6-886FF9817916}" type="pres">
      <dgm:prSet presAssocID="{A4465D3D-4742-4044-8767-60AB18A8C52D}" presName="hierRoot2" presStyleCnt="0">
        <dgm:presLayoutVars>
          <dgm:hierBranch val="init"/>
        </dgm:presLayoutVars>
      </dgm:prSet>
      <dgm:spPr>
        <a:scene3d>
          <a:camera prst="orthographicFront"/>
          <a:lightRig rig="threePt" dir="t"/>
        </a:scene3d>
        <a:sp3d>
          <a:bevelT/>
        </a:sp3d>
      </dgm:spPr>
    </dgm:pt>
    <dgm:pt modelId="{C79538E8-5B88-4D43-9AED-31E0B01DBA25}" type="pres">
      <dgm:prSet presAssocID="{A4465D3D-4742-4044-8767-60AB18A8C52D}" presName="rootComposite" presStyleCnt="0"/>
      <dgm:spPr>
        <a:scene3d>
          <a:camera prst="orthographicFront"/>
          <a:lightRig rig="threePt" dir="t"/>
        </a:scene3d>
        <a:sp3d>
          <a:bevelT/>
        </a:sp3d>
      </dgm:spPr>
    </dgm:pt>
    <dgm:pt modelId="{94C22EF7-66B2-4A44-8619-83E4A618F552}" type="pres">
      <dgm:prSet presAssocID="{A4465D3D-4742-4044-8767-60AB18A8C52D}" presName="rootText" presStyleLbl="node3" presStyleIdx="0" presStyleCnt="2" custScaleX="221724" custScaleY="506436" custLinFactY="100000" custLinFactNeighborX="-13363" custLinFactNeighborY="118266">
        <dgm:presLayoutVars>
          <dgm:chPref val="3"/>
        </dgm:presLayoutVars>
      </dgm:prSet>
      <dgm:spPr/>
    </dgm:pt>
    <dgm:pt modelId="{C659E2F5-BCB4-4C5B-94F2-854752C9F9B5}" type="pres">
      <dgm:prSet presAssocID="{A4465D3D-4742-4044-8767-60AB18A8C52D}" presName="rootConnector" presStyleLbl="node3" presStyleIdx="0" presStyleCnt="2"/>
      <dgm:spPr/>
    </dgm:pt>
    <dgm:pt modelId="{B9C04CE5-AC0D-481A-822E-0E7C495E9807}" type="pres">
      <dgm:prSet presAssocID="{A4465D3D-4742-4044-8767-60AB18A8C52D}" presName="hierChild4" presStyleCnt="0"/>
      <dgm:spPr>
        <a:scene3d>
          <a:camera prst="orthographicFront"/>
          <a:lightRig rig="threePt" dir="t"/>
        </a:scene3d>
        <a:sp3d>
          <a:bevelT/>
        </a:sp3d>
      </dgm:spPr>
    </dgm:pt>
    <dgm:pt modelId="{82493D7C-CB71-4ED8-ABAF-DAAA4C74692B}" type="pres">
      <dgm:prSet presAssocID="{A4465D3D-4742-4044-8767-60AB18A8C52D}" presName="hierChild5" presStyleCnt="0"/>
      <dgm:spPr>
        <a:scene3d>
          <a:camera prst="orthographicFront"/>
          <a:lightRig rig="threePt" dir="t"/>
        </a:scene3d>
        <a:sp3d>
          <a:bevelT/>
        </a:sp3d>
      </dgm:spPr>
    </dgm:pt>
    <dgm:pt modelId="{50819E63-80C9-428C-A842-FF4A74A36C19}" type="pres">
      <dgm:prSet presAssocID="{9AFE88D9-50EC-4611-89AA-3B8293FDE9CA}" presName="hierChild5" presStyleCnt="0"/>
      <dgm:spPr>
        <a:scene3d>
          <a:camera prst="orthographicFront"/>
          <a:lightRig rig="threePt" dir="t"/>
        </a:scene3d>
        <a:sp3d>
          <a:bevelT/>
        </a:sp3d>
      </dgm:spPr>
    </dgm:pt>
    <dgm:pt modelId="{C4DDFDCB-8603-4F0C-AF5A-FCCEFB917197}" type="pres">
      <dgm:prSet presAssocID="{4F04C44C-127E-4D0B-B958-BE765A5A3893}" presName="Name37" presStyleLbl="parChTrans1D2" presStyleIdx="1" presStyleCnt="7"/>
      <dgm:spPr/>
    </dgm:pt>
    <dgm:pt modelId="{DCCD54F7-79DE-4DD4-8B4F-359B91287A90}" type="pres">
      <dgm:prSet presAssocID="{33AE1EED-E0B5-485D-BDAF-4D29B87EEDD9}" presName="hierRoot2" presStyleCnt="0">
        <dgm:presLayoutVars>
          <dgm:hierBranch val="init"/>
        </dgm:presLayoutVars>
      </dgm:prSet>
      <dgm:spPr>
        <a:scene3d>
          <a:camera prst="orthographicFront"/>
          <a:lightRig rig="threePt" dir="t"/>
        </a:scene3d>
        <a:sp3d>
          <a:bevelT/>
        </a:sp3d>
      </dgm:spPr>
    </dgm:pt>
    <dgm:pt modelId="{2477B708-4588-4613-BACD-5F01E087F515}" type="pres">
      <dgm:prSet presAssocID="{33AE1EED-E0B5-485D-BDAF-4D29B87EEDD9}" presName="rootComposite" presStyleCnt="0"/>
      <dgm:spPr>
        <a:scene3d>
          <a:camera prst="orthographicFront"/>
          <a:lightRig rig="threePt" dir="t"/>
        </a:scene3d>
        <a:sp3d>
          <a:bevelT/>
        </a:sp3d>
      </dgm:spPr>
    </dgm:pt>
    <dgm:pt modelId="{C33125F5-95C7-4872-9E42-A456ADE34D82}" type="pres">
      <dgm:prSet presAssocID="{33AE1EED-E0B5-485D-BDAF-4D29B87EEDD9}" presName="rootText" presStyleLbl="node2" presStyleIdx="1" presStyleCnt="6" custScaleX="214037" custScaleY="445594" custLinFactNeighborX="18451" custLinFactNeighborY="37602">
        <dgm:presLayoutVars>
          <dgm:chPref val="3"/>
        </dgm:presLayoutVars>
      </dgm:prSet>
      <dgm:spPr/>
    </dgm:pt>
    <dgm:pt modelId="{3DF23BC9-C550-45E6-BC5C-51FF9FAD13DE}" type="pres">
      <dgm:prSet presAssocID="{33AE1EED-E0B5-485D-BDAF-4D29B87EEDD9}" presName="rootConnector" presStyleLbl="node2" presStyleIdx="1" presStyleCnt="6"/>
      <dgm:spPr/>
    </dgm:pt>
    <dgm:pt modelId="{5162E782-CA3F-41D8-A09C-FCF24D79404A}" type="pres">
      <dgm:prSet presAssocID="{33AE1EED-E0B5-485D-BDAF-4D29B87EEDD9}" presName="hierChild4" presStyleCnt="0"/>
      <dgm:spPr>
        <a:scene3d>
          <a:camera prst="orthographicFront"/>
          <a:lightRig rig="threePt" dir="t"/>
        </a:scene3d>
        <a:sp3d>
          <a:bevelT/>
        </a:sp3d>
      </dgm:spPr>
    </dgm:pt>
    <dgm:pt modelId="{8AEE41DF-3616-4886-B6E9-B8702A2AF85F}" type="pres">
      <dgm:prSet presAssocID="{D231BADD-06DA-4D10-89C1-008543B34C3A}" presName="Name37" presStyleLbl="parChTrans1D3" presStyleIdx="1" presStyleCnt="4"/>
      <dgm:spPr/>
    </dgm:pt>
    <dgm:pt modelId="{6EF4CD82-0AD7-497A-A5F9-32ADA04E2A7C}" type="pres">
      <dgm:prSet presAssocID="{F7683698-F4AA-4DEF-9053-98539FB2AC91}" presName="hierRoot2" presStyleCnt="0">
        <dgm:presLayoutVars>
          <dgm:hierBranch val="init"/>
        </dgm:presLayoutVars>
      </dgm:prSet>
      <dgm:spPr>
        <a:scene3d>
          <a:camera prst="orthographicFront"/>
          <a:lightRig rig="threePt" dir="t"/>
        </a:scene3d>
        <a:sp3d>
          <a:bevelT/>
        </a:sp3d>
      </dgm:spPr>
    </dgm:pt>
    <dgm:pt modelId="{B3F6A451-A268-4BFD-8B70-B076F50094B3}" type="pres">
      <dgm:prSet presAssocID="{F7683698-F4AA-4DEF-9053-98539FB2AC91}" presName="rootComposite" presStyleCnt="0"/>
      <dgm:spPr>
        <a:scene3d>
          <a:camera prst="orthographicFront"/>
          <a:lightRig rig="threePt" dir="t"/>
        </a:scene3d>
        <a:sp3d>
          <a:bevelT/>
        </a:sp3d>
      </dgm:spPr>
    </dgm:pt>
    <dgm:pt modelId="{47C01557-6652-4B3F-8B8D-FDA08AD5B724}" type="pres">
      <dgm:prSet presAssocID="{F7683698-F4AA-4DEF-9053-98539FB2AC91}" presName="rootText" presStyleLbl="node3" presStyleIdx="1" presStyleCnt="2" custScaleX="235953" custScaleY="477822" custLinFactY="100000" custLinFactNeighborX="32691" custLinFactNeighborY="120666">
        <dgm:presLayoutVars>
          <dgm:chPref val="3"/>
        </dgm:presLayoutVars>
      </dgm:prSet>
      <dgm:spPr/>
    </dgm:pt>
    <dgm:pt modelId="{AE9FDA07-BA6C-43BF-832D-13439F2895DB}" type="pres">
      <dgm:prSet presAssocID="{F7683698-F4AA-4DEF-9053-98539FB2AC91}" presName="rootConnector" presStyleLbl="node3" presStyleIdx="1" presStyleCnt="2"/>
      <dgm:spPr/>
    </dgm:pt>
    <dgm:pt modelId="{E1C7E233-1B33-4DA3-8D91-3AE135B7D6C8}" type="pres">
      <dgm:prSet presAssocID="{F7683698-F4AA-4DEF-9053-98539FB2AC91}" presName="hierChild4" presStyleCnt="0"/>
      <dgm:spPr>
        <a:scene3d>
          <a:camera prst="orthographicFront"/>
          <a:lightRig rig="threePt" dir="t"/>
        </a:scene3d>
        <a:sp3d>
          <a:bevelT/>
        </a:sp3d>
      </dgm:spPr>
    </dgm:pt>
    <dgm:pt modelId="{3A9D80E2-5AB9-4F93-92FB-550AD5D3269B}" type="pres">
      <dgm:prSet presAssocID="{F7683698-F4AA-4DEF-9053-98539FB2AC91}" presName="hierChild5" presStyleCnt="0"/>
      <dgm:spPr>
        <a:scene3d>
          <a:camera prst="orthographicFront"/>
          <a:lightRig rig="threePt" dir="t"/>
        </a:scene3d>
        <a:sp3d>
          <a:bevelT/>
        </a:sp3d>
      </dgm:spPr>
    </dgm:pt>
    <dgm:pt modelId="{67829D86-C156-474B-9FB6-3530BD08F7C4}" type="pres">
      <dgm:prSet presAssocID="{33AE1EED-E0B5-485D-BDAF-4D29B87EEDD9}" presName="hierChild5" presStyleCnt="0"/>
      <dgm:spPr>
        <a:scene3d>
          <a:camera prst="orthographicFront"/>
          <a:lightRig rig="threePt" dir="t"/>
        </a:scene3d>
        <a:sp3d>
          <a:bevelT/>
        </a:sp3d>
      </dgm:spPr>
    </dgm:pt>
    <dgm:pt modelId="{0BAAF075-346F-43DB-9670-F661CD2099E2}" type="pres">
      <dgm:prSet presAssocID="{53A0A6C4-D6C7-46B0-9C8B-A2B32BF5928E}" presName="Name37" presStyleLbl="parChTrans1D2" presStyleIdx="2" presStyleCnt="7"/>
      <dgm:spPr/>
    </dgm:pt>
    <dgm:pt modelId="{CA5D262D-5264-4E91-A764-65047D8D8881}" type="pres">
      <dgm:prSet presAssocID="{29538C61-622F-414C-862A-65F91BE94D64}" presName="hierRoot2" presStyleCnt="0">
        <dgm:presLayoutVars>
          <dgm:hierBranch val="init"/>
        </dgm:presLayoutVars>
      </dgm:prSet>
      <dgm:spPr>
        <a:scene3d>
          <a:camera prst="orthographicFront"/>
          <a:lightRig rig="threePt" dir="t"/>
        </a:scene3d>
        <a:sp3d>
          <a:bevelT/>
        </a:sp3d>
      </dgm:spPr>
    </dgm:pt>
    <dgm:pt modelId="{D4F0D8AA-6202-4106-9218-4593C97806EA}" type="pres">
      <dgm:prSet presAssocID="{29538C61-622F-414C-862A-65F91BE94D64}" presName="rootComposite" presStyleCnt="0"/>
      <dgm:spPr>
        <a:scene3d>
          <a:camera prst="orthographicFront"/>
          <a:lightRig rig="threePt" dir="t"/>
        </a:scene3d>
        <a:sp3d>
          <a:bevelT/>
        </a:sp3d>
      </dgm:spPr>
    </dgm:pt>
    <dgm:pt modelId="{01FADF10-4FE4-42A3-AC03-9AC4060877F3}" type="pres">
      <dgm:prSet presAssocID="{29538C61-622F-414C-862A-65F91BE94D64}" presName="rootText" presStyleLbl="node2" presStyleIdx="2" presStyleCnt="6" custScaleX="208709" custScaleY="436238" custLinFactNeighborX="12530" custLinFactNeighborY="38451">
        <dgm:presLayoutVars>
          <dgm:chPref val="3"/>
        </dgm:presLayoutVars>
      </dgm:prSet>
      <dgm:spPr/>
    </dgm:pt>
    <dgm:pt modelId="{F1065C18-C11E-40DF-AFF1-57A9243E6020}" type="pres">
      <dgm:prSet presAssocID="{29538C61-622F-414C-862A-65F91BE94D64}" presName="rootConnector" presStyleLbl="node2" presStyleIdx="2" presStyleCnt="6"/>
      <dgm:spPr/>
    </dgm:pt>
    <dgm:pt modelId="{159B7422-8EDC-497A-96EF-714EFCA2B572}" type="pres">
      <dgm:prSet presAssocID="{29538C61-622F-414C-862A-65F91BE94D64}" presName="hierChild4" presStyleCnt="0"/>
      <dgm:spPr>
        <a:scene3d>
          <a:camera prst="orthographicFront"/>
          <a:lightRig rig="threePt" dir="t"/>
        </a:scene3d>
        <a:sp3d>
          <a:bevelT/>
        </a:sp3d>
      </dgm:spPr>
    </dgm:pt>
    <dgm:pt modelId="{28676B0A-BE24-443C-BC6E-43DA92A2AE29}" type="pres">
      <dgm:prSet presAssocID="{29538C61-622F-414C-862A-65F91BE94D64}" presName="hierChild5" presStyleCnt="0"/>
      <dgm:spPr>
        <a:scene3d>
          <a:camera prst="orthographicFront"/>
          <a:lightRig rig="threePt" dir="t"/>
        </a:scene3d>
        <a:sp3d>
          <a:bevelT/>
        </a:sp3d>
      </dgm:spPr>
    </dgm:pt>
    <dgm:pt modelId="{10B46F74-D1BE-43A5-950B-2E4E6AE46B77}" type="pres">
      <dgm:prSet presAssocID="{2D4A80C6-BA1F-4AC5-AC57-EF205B7C482A}" presName="Name37" presStyleLbl="parChTrans1D2" presStyleIdx="3" presStyleCnt="7"/>
      <dgm:spPr/>
    </dgm:pt>
    <dgm:pt modelId="{660F5A39-8335-4D27-B49D-C48BBE3448D5}" type="pres">
      <dgm:prSet presAssocID="{6F30BD95-14AB-4B3C-B7EF-F84F7C8D8C21}" presName="hierRoot2" presStyleCnt="0">
        <dgm:presLayoutVars>
          <dgm:hierBranch val="init"/>
        </dgm:presLayoutVars>
      </dgm:prSet>
      <dgm:spPr>
        <a:scene3d>
          <a:camera prst="orthographicFront"/>
          <a:lightRig rig="threePt" dir="t"/>
        </a:scene3d>
        <a:sp3d>
          <a:bevelT/>
        </a:sp3d>
      </dgm:spPr>
    </dgm:pt>
    <dgm:pt modelId="{DFBBEC23-F9B6-4D9A-AB24-C5E4468A0D7B}" type="pres">
      <dgm:prSet presAssocID="{6F30BD95-14AB-4B3C-B7EF-F84F7C8D8C21}" presName="rootComposite" presStyleCnt="0"/>
      <dgm:spPr>
        <a:scene3d>
          <a:camera prst="orthographicFront"/>
          <a:lightRig rig="threePt" dir="t"/>
        </a:scene3d>
        <a:sp3d>
          <a:bevelT/>
        </a:sp3d>
      </dgm:spPr>
    </dgm:pt>
    <dgm:pt modelId="{C11CA224-8AA1-4BC1-B00D-E101DB1E38C8}" type="pres">
      <dgm:prSet presAssocID="{6F30BD95-14AB-4B3C-B7EF-F84F7C8D8C21}" presName="rootText" presStyleLbl="node2" presStyleIdx="3" presStyleCnt="6" custScaleX="299409" custScaleY="428127" custLinFactNeighborX="4190" custLinFactNeighborY="41914">
        <dgm:presLayoutVars>
          <dgm:chPref val="3"/>
        </dgm:presLayoutVars>
      </dgm:prSet>
      <dgm:spPr/>
    </dgm:pt>
    <dgm:pt modelId="{8ABFEADD-F605-49D4-9432-D603D8F57804}" type="pres">
      <dgm:prSet presAssocID="{6F30BD95-14AB-4B3C-B7EF-F84F7C8D8C21}" presName="rootConnector" presStyleLbl="node2" presStyleIdx="3" presStyleCnt="6"/>
      <dgm:spPr/>
    </dgm:pt>
    <dgm:pt modelId="{EE188A45-48A8-42CA-9DBE-1F15426BBDD1}" type="pres">
      <dgm:prSet presAssocID="{6F30BD95-14AB-4B3C-B7EF-F84F7C8D8C21}" presName="hierChild4" presStyleCnt="0"/>
      <dgm:spPr>
        <a:scene3d>
          <a:camera prst="orthographicFront"/>
          <a:lightRig rig="threePt" dir="t"/>
        </a:scene3d>
        <a:sp3d>
          <a:bevelT/>
        </a:sp3d>
      </dgm:spPr>
    </dgm:pt>
    <dgm:pt modelId="{BA54F7D8-C6C4-48DD-8DFC-FEBAF0F49EB9}" type="pres">
      <dgm:prSet presAssocID="{6F30BD95-14AB-4B3C-B7EF-F84F7C8D8C21}" presName="hierChild5" presStyleCnt="0"/>
      <dgm:spPr>
        <a:scene3d>
          <a:camera prst="orthographicFront"/>
          <a:lightRig rig="threePt" dir="t"/>
        </a:scene3d>
        <a:sp3d>
          <a:bevelT/>
        </a:sp3d>
      </dgm:spPr>
    </dgm:pt>
    <dgm:pt modelId="{19248477-CD93-4B15-90EB-5F977783FCF8}" type="pres">
      <dgm:prSet presAssocID="{7E6AF660-EFC9-4997-8EAF-9740D9243703}" presName="Name111" presStyleLbl="parChTrans1D3" presStyleIdx="2" presStyleCnt="4"/>
      <dgm:spPr/>
    </dgm:pt>
    <dgm:pt modelId="{430A6282-60EC-4C13-9E4D-4A78ED1D3C30}" type="pres">
      <dgm:prSet presAssocID="{5047A4F1-ADAC-4C93-8E2D-DA45ADD9D51C}" presName="hierRoot3" presStyleCnt="0">
        <dgm:presLayoutVars>
          <dgm:hierBranch val="init"/>
        </dgm:presLayoutVars>
      </dgm:prSet>
      <dgm:spPr>
        <a:scene3d>
          <a:camera prst="orthographicFront"/>
          <a:lightRig rig="threePt" dir="t"/>
        </a:scene3d>
        <a:sp3d>
          <a:bevelT/>
        </a:sp3d>
      </dgm:spPr>
    </dgm:pt>
    <dgm:pt modelId="{DC396F6B-C440-43AB-A83C-6A9032EA2E97}" type="pres">
      <dgm:prSet presAssocID="{5047A4F1-ADAC-4C93-8E2D-DA45ADD9D51C}" presName="rootComposite3" presStyleCnt="0"/>
      <dgm:spPr>
        <a:scene3d>
          <a:camera prst="orthographicFront"/>
          <a:lightRig rig="threePt" dir="t"/>
        </a:scene3d>
        <a:sp3d>
          <a:bevelT/>
        </a:sp3d>
      </dgm:spPr>
    </dgm:pt>
    <dgm:pt modelId="{61809E55-0422-431C-B5DC-810C0054AAFE}" type="pres">
      <dgm:prSet presAssocID="{5047A4F1-ADAC-4C93-8E2D-DA45ADD9D51C}" presName="rootText3" presStyleLbl="asst2" presStyleIdx="0" presStyleCnt="2" custScaleX="237619" custScaleY="453942" custLinFactY="100000" custLinFactNeighborX="14303" custLinFactNeighborY="138593">
        <dgm:presLayoutVars>
          <dgm:chPref val="3"/>
        </dgm:presLayoutVars>
      </dgm:prSet>
      <dgm:spPr/>
    </dgm:pt>
    <dgm:pt modelId="{A4A91793-FFCE-4D79-A163-395B26F329E7}" type="pres">
      <dgm:prSet presAssocID="{5047A4F1-ADAC-4C93-8E2D-DA45ADD9D51C}" presName="rootConnector3" presStyleLbl="asst2" presStyleIdx="0" presStyleCnt="2"/>
      <dgm:spPr/>
    </dgm:pt>
    <dgm:pt modelId="{C3F94BB7-7328-4A13-955F-9C92030625A6}" type="pres">
      <dgm:prSet presAssocID="{5047A4F1-ADAC-4C93-8E2D-DA45ADD9D51C}" presName="hierChild6" presStyleCnt="0"/>
      <dgm:spPr>
        <a:scene3d>
          <a:camera prst="orthographicFront"/>
          <a:lightRig rig="threePt" dir="t"/>
        </a:scene3d>
        <a:sp3d>
          <a:bevelT/>
        </a:sp3d>
      </dgm:spPr>
    </dgm:pt>
    <dgm:pt modelId="{C019D764-C954-4DCD-BE1D-C5F626A4373C}" type="pres">
      <dgm:prSet presAssocID="{5047A4F1-ADAC-4C93-8E2D-DA45ADD9D51C}" presName="hierChild7" presStyleCnt="0"/>
      <dgm:spPr>
        <a:scene3d>
          <a:camera prst="orthographicFront"/>
          <a:lightRig rig="threePt" dir="t"/>
        </a:scene3d>
        <a:sp3d>
          <a:bevelT/>
        </a:sp3d>
      </dgm:spPr>
    </dgm:pt>
    <dgm:pt modelId="{7EF2C363-B0C5-4797-A087-18A18FC21B5B}" type="pres">
      <dgm:prSet presAssocID="{62B7743E-22F8-4E90-8AFF-70947FD06AAA}" presName="Name37" presStyleLbl="parChTrans1D2" presStyleIdx="4" presStyleCnt="7"/>
      <dgm:spPr/>
    </dgm:pt>
    <dgm:pt modelId="{83A8E33A-40F5-4504-88FA-D643A1DC8F05}" type="pres">
      <dgm:prSet presAssocID="{9EF5476E-52F3-4B27-8C4B-C6D283E46EFF}" presName="hierRoot2" presStyleCnt="0">
        <dgm:presLayoutVars>
          <dgm:hierBranch val="init"/>
        </dgm:presLayoutVars>
      </dgm:prSet>
      <dgm:spPr>
        <a:scene3d>
          <a:camera prst="orthographicFront"/>
          <a:lightRig rig="threePt" dir="t"/>
        </a:scene3d>
        <a:sp3d>
          <a:bevelT/>
        </a:sp3d>
      </dgm:spPr>
    </dgm:pt>
    <dgm:pt modelId="{4A6E10E2-4266-4B66-907F-A05AB02EA301}" type="pres">
      <dgm:prSet presAssocID="{9EF5476E-52F3-4B27-8C4B-C6D283E46EFF}" presName="rootComposite" presStyleCnt="0"/>
      <dgm:spPr>
        <a:scene3d>
          <a:camera prst="orthographicFront"/>
          <a:lightRig rig="threePt" dir="t"/>
        </a:scene3d>
        <a:sp3d>
          <a:bevelT/>
        </a:sp3d>
      </dgm:spPr>
    </dgm:pt>
    <dgm:pt modelId="{83CCADB0-8E4A-4268-8EC7-F062EB157C81}" type="pres">
      <dgm:prSet presAssocID="{9EF5476E-52F3-4B27-8C4B-C6D283E46EFF}" presName="rootText" presStyleLbl="node2" presStyleIdx="4" presStyleCnt="6" custScaleX="311370" custScaleY="429556" custLinFactNeighborX="-5793" custLinFactNeighborY="39278">
        <dgm:presLayoutVars>
          <dgm:chPref val="3"/>
        </dgm:presLayoutVars>
      </dgm:prSet>
      <dgm:spPr/>
    </dgm:pt>
    <dgm:pt modelId="{BFD569E6-675A-4FFD-AACF-1AF4CD22E109}" type="pres">
      <dgm:prSet presAssocID="{9EF5476E-52F3-4B27-8C4B-C6D283E46EFF}" presName="rootConnector" presStyleLbl="node2" presStyleIdx="4" presStyleCnt="6"/>
      <dgm:spPr/>
    </dgm:pt>
    <dgm:pt modelId="{AA28A1E9-4919-411E-89E6-218ADB8FD730}" type="pres">
      <dgm:prSet presAssocID="{9EF5476E-52F3-4B27-8C4B-C6D283E46EFF}" presName="hierChild4" presStyleCnt="0"/>
      <dgm:spPr>
        <a:scene3d>
          <a:camera prst="orthographicFront"/>
          <a:lightRig rig="threePt" dir="t"/>
        </a:scene3d>
        <a:sp3d>
          <a:bevelT/>
        </a:sp3d>
      </dgm:spPr>
    </dgm:pt>
    <dgm:pt modelId="{73A14B93-164F-46AF-8C4D-5EBBC2520DA7}" type="pres">
      <dgm:prSet presAssocID="{9EF5476E-52F3-4B27-8C4B-C6D283E46EFF}" presName="hierChild5" presStyleCnt="0"/>
      <dgm:spPr>
        <a:scene3d>
          <a:camera prst="orthographicFront"/>
          <a:lightRig rig="threePt" dir="t"/>
        </a:scene3d>
        <a:sp3d>
          <a:bevelT/>
        </a:sp3d>
      </dgm:spPr>
    </dgm:pt>
    <dgm:pt modelId="{2D123305-A970-487E-893A-DBF1568C3653}" type="pres">
      <dgm:prSet presAssocID="{6C48386B-BF8A-47EE-B7BA-0D19B8A1FA92}" presName="Name111" presStyleLbl="parChTrans1D3" presStyleIdx="3" presStyleCnt="4"/>
      <dgm:spPr/>
    </dgm:pt>
    <dgm:pt modelId="{910A2808-3C24-4313-9B88-22AAEB929907}" type="pres">
      <dgm:prSet presAssocID="{ADE0E513-269E-41F4-8E73-FB8947E75FE0}" presName="hierRoot3" presStyleCnt="0">
        <dgm:presLayoutVars>
          <dgm:hierBranch val="init"/>
        </dgm:presLayoutVars>
      </dgm:prSet>
      <dgm:spPr>
        <a:scene3d>
          <a:camera prst="orthographicFront"/>
          <a:lightRig rig="threePt" dir="t"/>
        </a:scene3d>
        <a:sp3d>
          <a:bevelT/>
        </a:sp3d>
      </dgm:spPr>
    </dgm:pt>
    <dgm:pt modelId="{27DDB72A-ADBA-46F0-A8FF-F79CF4F48300}" type="pres">
      <dgm:prSet presAssocID="{ADE0E513-269E-41F4-8E73-FB8947E75FE0}" presName="rootComposite3" presStyleCnt="0"/>
      <dgm:spPr>
        <a:scene3d>
          <a:camera prst="orthographicFront"/>
          <a:lightRig rig="threePt" dir="t"/>
        </a:scene3d>
        <a:sp3d>
          <a:bevelT/>
        </a:sp3d>
      </dgm:spPr>
    </dgm:pt>
    <dgm:pt modelId="{105E2856-F4E0-4B3E-BCFC-B9F9B7507937}" type="pres">
      <dgm:prSet presAssocID="{ADE0E513-269E-41F4-8E73-FB8947E75FE0}" presName="rootText3" presStyleLbl="asst2" presStyleIdx="1" presStyleCnt="2" custScaleX="262634" custScaleY="401681" custLinFactY="100000" custLinFactNeighborX="0" custLinFactNeighborY="134507">
        <dgm:presLayoutVars>
          <dgm:chPref val="3"/>
        </dgm:presLayoutVars>
      </dgm:prSet>
      <dgm:spPr/>
    </dgm:pt>
    <dgm:pt modelId="{CE2019CB-BC38-4699-A636-F9078CEF4B6E}" type="pres">
      <dgm:prSet presAssocID="{ADE0E513-269E-41F4-8E73-FB8947E75FE0}" presName="rootConnector3" presStyleLbl="asst2" presStyleIdx="1" presStyleCnt="2"/>
      <dgm:spPr/>
    </dgm:pt>
    <dgm:pt modelId="{54AC02D7-B0A3-4FAC-B4F8-6BD395115AFE}" type="pres">
      <dgm:prSet presAssocID="{ADE0E513-269E-41F4-8E73-FB8947E75FE0}" presName="hierChild6" presStyleCnt="0"/>
      <dgm:spPr>
        <a:scene3d>
          <a:camera prst="orthographicFront"/>
          <a:lightRig rig="threePt" dir="t"/>
        </a:scene3d>
        <a:sp3d>
          <a:bevelT/>
        </a:sp3d>
      </dgm:spPr>
    </dgm:pt>
    <dgm:pt modelId="{8827E8F6-00B4-486B-A402-CE5B35C17C71}" type="pres">
      <dgm:prSet presAssocID="{ADE0E513-269E-41F4-8E73-FB8947E75FE0}" presName="hierChild7" presStyleCnt="0"/>
      <dgm:spPr>
        <a:scene3d>
          <a:camera prst="orthographicFront"/>
          <a:lightRig rig="threePt" dir="t"/>
        </a:scene3d>
        <a:sp3d>
          <a:bevelT/>
        </a:sp3d>
      </dgm:spPr>
    </dgm:pt>
    <dgm:pt modelId="{F86DF8FD-7F3C-4A79-9344-886A5BDE5F1A}" type="pres">
      <dgm:prSet presAssocID="{8158F368-E427-4C37-A117-10DBA6C1A8A4}" presName="Name37" presStyleLbl="parChTrans1D2" presStyleIdx="5" presStyleCnt="7"/>
      <dgm:spPr/>
    </dgm:pt>
    <dgm:pt modelId="{5B72C4C1-11D6-479C-8185-090E36B3F0B1}" type="pres">
      <dgm:prSet presAssocID="{E24A867B-212D-4BD5-A881-EA4E8280B534}" presName="hierRoot2" presStyleCnt="0">
        <dgm:presLayoutVars>
          <dgm:hierBranch val="init"/>
        </dgm:presLayoutVars>
      </dgm:prSet>
      <dgm:spPr>
        <a:scene3d>
          <a:camera prst="orthographicFront"/>
          <a:lightRig rig="threePt" dir="t"/>
        </a:scene3d>
        <a:sp3d>
          <a:bevelT/>
        </a:sp3d>
      </dgm:spPr>
    </dgm:pt>
    <dgm:pt modelId="{2D5ABEA6-3E63-440A-9AC7-3D3BDECA14E8}" type="pres">
      <dgm:prSet presAssocID="{E24A867B-212D-4BD5-A881-EA4E8280B534}" presName="rootComposite" presStyleCnt="0"/>
      <dgm:spPr>
        <a:scene3d>
          <a:camera prst="orthographicFront"/>
          <a:lightRig rig="threePt" dir="t"/>
        </a:scene3d>
        <a:sp3d>
          <a:bevelT/>
        </a:sp3d>
      </dgm:spPr>
    </dgm:pt>
    <dgm:pt modelId="{69870E0B-9843-4B48-89B0-D897A96E2B68}" type="pres">
      <dgm:prSet presAssocID="{E24A867B-212D-4BD5-A881-EA4E8280B534}" presName="rootText" presStyleLbl="node2" presStyleIdx="5" presStyleCnt="6" custScaleX="257857" custScaleY="428652" custLinFactNeighborX="-11626" custLinFactNeighborY="34664">
        <dgm:presLayoutVars>
          <dgm:chPref val="3"/>
        </dgm:presLayoutVars>
      </dgm:prSet>
      <dgm:spPr/>
    </dgm:pt>
    <dgm:pt modelId="{F92238C9-A311-4308-BE55-3F68420A13E2}" type="pres">
      <dgm:prSet presAssocID="{E24A867B-212D-4BD5-A881-EA4E8280B534}" presName="rootConnector" presStyleLbl="node2" presStyleIdx="5" presStyleCnt="6"/>
      <dgm:spPr/>
    </dgm:pt>
    <dgm:pt modelId="{9366B566-50D7-403D-836D-79CBD347FB06}" type="pres">
      <dgm:prSet presAssocID="{E24A867B-212D-4BD5-A881-EA4E8280B534}" presName="hierChild4" presStyleCnt="0"/>
      <dgm:spPr>
        <a:scene3d>
          <a:camera prst="orthographicFront"/>
          <a:lightRig rig="threePt" dir="t"/>
        </a:scene3d>
        <a:sp3d>
          <a:bevelT/>
        </a:sp3d>
      </dgm:spPr>
    </dgm:pt>
    <dgm:pt modelId="{D43B8203-A8C7-4D76-A8CC-C21893A4AD29}" type="pres">
      <dgm:prSet presAssocID="{E24A867B-212D-4BD5-A881-EA4E8280B534}" presName="hierChild5" presStyleCnt="0"/>
      <dgm:spPr>
        <a:scene3d>
          <a:camera prst="orthographicFront"/>
          <a:lightRig rig="threePt" dir="t"/>
        </a:scene3d>
        <a:sp3d>
          <a:bevelT/>
        </a:sp3d>
      </dgm:spPr>
    </dgm:pt>
    <dgm:pt modelId="{F571C103-CCD7-4393-85BD-1F65CFD1BC38}" type="pres">
      <dgm:prSet presAssocID="{DCF14B8C-8416-4AEF-8430-69DC7EB6CB18}" presName="hierChild3" presStyleCnt="0"/>
      <dgm:spPr>
        <a:scene3d>
          <a:camera prst="orthographicFront"/>
          <a:lightRig rig="threePt" dir="t"/>
        </a:scene3d>
        <a:sp3d>
          <a:bevelT/>
        </a:sp3d>
      </dgm:spPr>
    </dgm:pt>
    <dgm:pt modelId="{E1B65FEE-95BA-446C-9FA7-CF64261F337B}" type="pres">
      <dgm:prSet presAssocID="{1C43329A-5196-4545-A241-8557611F2962}" presName="Name111" presStyleLbl="parChTrans1D2" presStyleIdx="6" presStyleCnt="7"/>
      <dgm:spPr/>
    </dgm:pt>
    <dgm:pt modelId="{318A0902-B3C3-4C8B-9940-EB8C6F7632FD}" type="pres">
      <dgm:prSet presAssocID="{90E34FE7-F580-4A7F-8E1E-3942D63B36D6}" presName="hierRoot3" presStyleCnt="0">
        <dgm:presLayoutVars>
          <dgm:hierBranch val="init"/>
        </dgm:presLayoutVars>
      </dgm:prSet>
      <dgm:spPr>
        <a:scene3d>
          <a:camera prst="orthographicFront"/>
          <a:lightRig rig="threePt" dir="t"/>
        </a:scene3d>
        <a:sp3d>
          <a:bevelT/>
        </a:sp3d>
      </dgm:spPr>
    </dgm:pt>
    <dgm:pt modelId="{9359B223-4C97-4E9D-88A7-2517E8175CC9}" type="pres">
      <dgm:prSet presAssocID="{90E34FE7-F580-4A7F-8E1E-3942D63B36D6}" presName="rootComposite3" presStyleCnt="0"/>
      <dgm:spPr>
        <a:scene3d>
          <a:camera prst="orthographicFront"/>
          <a:lightRig rig="threePt" dir="t"/>
        </a:scene3d>
        <a:sp3d>
          <a:bevelT/>
        </a:sp3d>
      </dgm:spPr>
    </dgm:pt>
    <dgm:pt modelId="{8B4D703D-3BB0-4EEC-BA8B-63706E65C8E7}" type="pres">
      <dgm:prSet presAssocID="{90E34FE7-F580-4A7F-8E1E-3942D63B36D6}" presName="rootText3" presStyleLbl="asst1" presStyleIdx="0" presStyleCnt="1" custScaleX="230951" custScaleY="181776" custLinFactNeighborX="8376" custLinFactNeighborY="-5400">
        <dgm:presLayoutVars>
          <dgm:chPref val="3"/>
        </dgm:presLayoutVars>
      </dgm:prSet>
      <dgm:spPr/>
    </dgm:pt>
    <dgm:pt modelId="{EFA974C3-AD59-47F6-A1B6-F2708B1AFEE3}" type="pres">
      <dgm:prSet presAssocID="{90E34FE7-F580-4A7F-8E1E-3942D63B36D6}" presName="rootConnector3" presStyleLbl="asst1" presStyleIdx="0" presStyleCnt="1"/>
      <dgm:spPr/>
    </dgm:pt>
    <dgm:pt modelId="{EBBB18EB-9328-4C3B-B56B-1FB1E4DFDD07}" type="pres">
      <dgm:prSet presAssocID="{90E34FE7-F580-4A7F-8E1E-3942D63B36D6}" presName="hierChild6" presStyleCnt="0"/>
      <dgm:spPr>
        <a:scene3d>
          <a:camera prst="orthographicFront"/>
          <a:lightRig rig="threePt" dir="t"/>
        </a:scene3d>
        <a:sp3d>
          <a:bevelT/>
        </a:sp3d>
      </dgm:spPr>
    </dgm:pt>
    <dgm:pt modelId="{6F2AEE61-2985-4AEB-A4C0-2FC55D78956B}" type="pres">
      <dgm:prSet presAssocID="{90E34FE7-F580-4A7F-8E1E-3942D63B36D6}" presName="hierChild7" presStyleCnt="0"/>
      <dgm:spPr>
        <a:scene3d>
          <a:camera prst="orthographicFront"/>
          <a:lightRig rig="threePt" dir="t"/>
        </a:scene3d>
        <a:sp3d>
          <a:bevelT/>
        </a:sp3d>
      </dgm:spPr>
    </dgm:pt>
  </dgm:ptLst>
  <dgm:cxnLst>
    <dgm:cxn modelId="{83391D02-90C0-423A-B82C-1BE8AC88F5D3}" type="presOf" srcId="{A4465D3D-4742-4044-8767-60AB18A8C52D}" destId="{C659E2F5-BCB4-4C5B-94F2-854752C9F9B5}" srcOrd="1" destOrd="0" presId="urn:microsoft.com/office/officeart/2005/8/layout/orgChart1"/>
    <dgm:cxn modelId="{A8EDC803-EC11-4F11-B73D-F018696FBF6F}" type="presOf" srcId="{29538C61-622F-414C-862A-65F91BE94D64}" destId="{F1065C18-C11E-40DF-AFF1-57A9243E6020}" srcOrd="1" destOrd="0" presId="urn:microsoft.com/office/officeart/2005/8/layout/orgChart1"/>
    <dgm:cxn modelId="{A15C1D06-709D-4383-B9A2-D804E8BB1739}" type="presOf" srcId="{8158F368-E427-4C37-A117-10DBA6C1A8A4}" destId="{F86DF8FD-7F3C-4A79-9344-886A5BDE5F1A}" srcOrd="0" destOrd="0" presId="urn:microsoft.com/office/officeart/2005/8/layout/orgChart1"/>
    <dgm:cxn modelId="{E72A3B08-93A2-4C3E-91E6-5583FD14B395}" type="presOf" srcId="{62B7743E-22F8-4E90-8AFF-70947FD06AAA}" destId="{7EF2C363-B0C5-4797-A087-18A18FC21B5B}" srcOrd="0" destOrd="0" presId="urn:microsoft.com/office/officeart/2005/8/layout/orgChart1"/>
    <dgm:cxn modelId="{598CC508-7BE2-4B59-83FD-9E038093B75C}" type="presOf" srcId="{ADE0E513-269E-41F4-8E73-FB8947E75FE0}" destId="{105E2856-F4E0-4B3E-BCFC-B9F9B7507937}" srcOrd="0" destOrd="0" presId="urn:microsoft.com/office/officeart/2005/8/layout/orgChart1"/>
    <dgm:cxn modelId="{446E6E0C-4C8B-42F1-9C60-3F4D651E93E0}" type="presOf" srcId="{6F30BD95-14AB-4B3C-B7EF-F84F7C8D8C21}" destId="{8ABFEADD-F605-49D4-9432-D603D8F57804}" srcOrd="1" destOrd="0" presId="urn:microsoft.com/office/officeart/2005/8/layout/orgChart1"/>
    <dgm:cxn modelId="{09B4B20E-3542-4A0A-BA21-115472FA3841}" type="presOf" srcId="{6A2BDC70-456B-4F83-8546-3870EBFBCA0A}" destId="{469DA9A7-ED08-4033-AB39-7B89BDFD1B7A}" srcOrd="0" destOrd="0" presId="urn:microsoft.com/office/officeart/2005/8/layout/orgChart1"/>
    <dgm:cxn modelId="{1E9E6710-B95E-4B09-869D-06FD5554A285}" type="presOf" srcId="{6F30BD95-14AB-4B3C-B7EF-F84F7C8D8C21}" destId="{C11CA224-8AA1-4BC1-B00D-E101DB1E38C8}" srcOrd="0" destOrd="0" presId="urn:microsoft.com/office/officeart/2005/8/layout/orgChart1"/>
    <dgm:cxn modelId="{7921E211-04FF-4A9A-B69B-F131E218EF37}" type="presOf" srcId="{D231BADD-06DA-4D10-89C1-008543B34C3A}" destId="{8AEE41DF-3616-4886-B6E9-B8702A2AF85F}" srcOrd="0" destOrd="0" presId="urn:microsoft.com/office/officeart/2005/8/layout/orgChart1"/>
    <dgm:cxn modelId="{0BF13516-DC6D-4495-A9FF-372E19B03576}" type="presOf" srcId="{9AFE88D9-50EC-4611-89AA-3B8293FDE9CA}" destId="{382984F1-6D07-471F-8521-896D65D84D93}" srcOrd="0" destOrd="0" presId="urn:microsoft.com/office/officeart/2005/8/layout/orgChart1"/>
    <dgm:cxn modelId="{564CF316-360E-410B-B6FB-9B8AB77CDEB3}" type="presOf" srcId="{9EF5476E-52F3-4B27-8C4B-C6D283E46EFF}" destId="{BFD569E6-675A-4FFD-AACF-1AF4CD22E109}" srcOrd="1" destOrd="0" presId="urn:microsoft.com/office/officeart/2005/8/layout/orgChart1"/>
    <dgm:cxn modelId="{FF601827-FF9E-4D3E-8CF1-60E480D111EB}" type="presOf" srcId="{DCF14B8C-8416-4AEF-8430-69DC7EB6CB18}" destId="{C680FE53-DA12-4AA9-AD86-D33A430F751F}" srcOrd="0" destOrd="0" presId="urn:microsoft.com/office/officeart/2005/8/layout/orgChart1"/>
    <dgm:cxn modelId="{342DAB2C-8F4D-49FF-9619-6E0F3B25B521}" type="presOf" srcId="{5047A4F1-ADAC-4C93-8E2D-DA45ADD9D51C}" destId="{A4A91793-FFCE-4D79-A163-395B26F329E7}" srcOrd="1" destOrd="0" presId="urn:microsoft.com/office/officeart/2005/8/layout/orgChart1"/>
    <dgm:cxn modelId="{B516A031-61FE-4F29-BACB-92A5A13E9ED8}" type="presOf" srcId="{ADE0E513-269E-41F4-8E73-FB8947E75FE0}" destId="{CE2019CB-BC38-4699-A636-F9078CEF4B6E}" srcOrd="1" destOrd="0" presId="urn:microsoft.com/office/officeart/2005/8/layout/orgChart1"/>
    <dgm:cxn modelId="{AFDFD331-D182-4AB5-8AF0-FFA044BB0913}" srcId="{DCF14B8C-8416-4AEF-8430-69DC7EB6CB18}" destId="{E24A867B-212D-4BD5-A881-EA4E8280B534}" srcOrd="6" destOrd="0" parTransId="{8158F368-E427-4C37-A117-10DBA6C1A8A4}" sibTransId="{9CBA2B66-DF34-46D0-A4CC-2B0FE0D6AFF6}"/>
    <dgm:cxn modelId="{188C1B34-DADA-4DB9-9FC9-C9524FECEF3D}" srcId="{DCF14B8C-8416-4AEF-8430-69DC7EB6CB18}" destId="{9EF5476E-52F3-4B27-8C4B-C6D283E46EFF}" srcOrd="5" destOrd="0" parTransId="{62B7743E-22F8-4E90-8AFF-70947FD06AAA}" sibTransId="{6F8ADD6E-8B8F-461C-BCD7-43C52B550DF6}"/>
    <dgm:cxn modelId="{E2BF9D3E-DA11-4F9F-84B1-4E243BD724BD}" type="presOf" srcId="{29538C61-622F-414C-862A-65F91BE94D64}" destId="{01FADF10-4FE4-42A3-AC03-9AC4060877F3}" srcOrd="0" destOrd="0" presId="urn:microsoft.com/office/officeart/2005/8/layout/orgChart1"/>
    <dgm:cxn modelId="{B7C07A5C-BDD7-4C24-8174-AFFE99CE7CAE}" type="presOf" srcId="{7E6AF660-EFC9-4997-8EAF-9740D9243703}" destId="{19248477-CD93-4B15-90EB-5F977783FCF8}" srcOrd="0" destOrd="0" presId="urn:microsoft.com/office/officeart/2005/8/layout/orgChart1"/>
    <dgm:cxn modelId="{F336805C-BDD1-4B8D-A294-7BCAC92FBE8F}" srcId="{DCF14B8C-8416-4AEF-8430-69DC7EB6CB18}" destId="{29538C61-622F-414C-862A-65F91BE94D64}" srcOrd="3" destOrd="0" parTransId="{53A0A6C4-D6C7-46B0-9C8B-A2B32BF5928E}" sibTransId="{B3B962AA-DB96-4BEE-891F-82D2935A7BB0}"/>
    <dgm:cxn modelId="{E92E5F48-AD8C-48DA-9491-D64A96ACA65D}" srcId="{DCF14B8C-8416-4AEF-8430-69DC7EB6CB18}" destId="{90E34FE7-F580-4A7F-8E1E-3942D63B36D6}" srcOrd="0" destOrd="0" parTransId="{1C43329A-5196-4545-A241-8557611F2962}" sibTransId="{11169D12-F547-4C5A-9386-5E9BFD1B97C8}"/>
    <dgm:cxn modelId="{C2739048-53D1-45A3-B729-CF34256AFEA0}" srcId="{DCF14B8C-8416-4AEF-8430-69DC7EB6CB18}" destId="{9AFE88D9-50EC-4611-89AA-3B8293FDE9CA}" srcOrd="1" destOrd="0" parTransId="{6A2BDC70-456B-4F83-8546-3870EBFBCA0A}" sibTransId="{3EBC133B-3221-4601-A231-261AC23A62D4}"/>
    <dgm:cxn modelId="{8BA6EF6A-702F-4AFE-902D-70FFBDDD0BEF}" type="presOf" srcId="{5047A4F1-ADAC-4C93-8E2D-DA45ADD9D51C}" destId="{61809E55-0422-431C-B5DC-810C0054AAFE}" srcOrd="0" destOrd="0" presId="urn:microsoft.com/office/officeart/2005/8/layout/orgChart1"/>
    <dgm:cxn modelId="{4BFDA14C-89E5-46E3-8F22-D2DBCDF5581E}" type="presOf" srcId="{90E34FE7-F580-4A7F-8E1E-3942D63B36D6}" destId="{8B4D703D-3BB0-4EEC-BA8B-63706E65C8E7}" srcOrd="0" destOrd="0" presId="urn:microsoft.com/office/officeart/2005/8/layout/orgChart1"/>
    <dgm:cxn modelId="{6917046D-F119-4C02-9648-6EA195D7D5F4}" type="presOf" srcId="{F7683698-F4AA-4DEF-9053-98539FB2AC91}" destId="{AE9FDA07-BA6C-43BF-832D-13439F2895DB}" srcOrd="1" destOrd="0" presId="urn:microsoft.com/office/officeart/2005/8/layout/orgChart1"/>
    <dgm:cxn modelId="{4D5C5F72-4E7D-4C41-BDA1-558D82F6BC33}" type="presOf" srcId="{F7683698-F4AA-4DEF-9053-98539FB2AC91}" destId="{47C01557-6652-4B3F-8B8D-FDA08AD5B724}" srcOrd="0" destOrd="0" presId="urn:microsoft.com/office/officeart/2005/8/layout/orgChart1"/>
    <dgm:cxn modelId="{D3D99A54-8271-44CB-ABE9-75CE1A7950E3}" srcId="{DCF14B8C-8416-4AEF-8430-69DC7EB6CB18}" destId="{6F30BD95-14AB-4B3C-B7EF-F84F7C8D8C21}" srcOrd="4" destOrd="0" parTransId="{2D4A80C6-BA1F-4AC5-AC57-EF205B7C482A}" sibTransId="{F476A332-BFBC-4BE2-84F6-AFC53CE8031B}"/>
    <dgm:cxn modelId="{E998FC55-D219-48A2-A847-0CD2AB8DC27E}" srcId="{33AE1EED-E0B5-485D-BDAF-4D29B87EEDD9}" destId="{F7683698-F4AA-4DEF-9053-98539FB2AC91}" srcOrd="0" destOrd="0" parTransId="{D231BADD-06DA-4D10-89C1-008543B34C3A}" sibTransId="{AA5FABDC-0442-4C8E-8EAE-7D95ACB2D36F}"/>
    <dgm:cxn modelId="{5BEC7258-92BF-42B4-922D-4D57E95F310D}" type="presOf" srcId="{6C48386B-BF8A-47EE-B7BA-0D19B8A1FA92}" destId="{2D123305-A970-487E-893A-DBF1568C3653}" srcOrd="0" destOrd="0" presId="urn:microsoft.com/office/officeart/2005/8/layout/orgChart1"/>
    <dgm:cxn modelId="{FC624C81-1EF7-4B7A-9F83-089685DD7202}" srcId="{9EF5476E-52F3-4B27-8C4B-C6D283E46EFF}" destId="{ADE0E513-269E-41F4-8E73-FB8947E75FE0}" srcOrd="0" destOrd="0" parTransId="{6C48386B-BF8A-47EE-B7BA-0D19B8A1FA92}" sibTransId="{E2B9B35F-C5C3-4955-BBCB-67CF95AA9C26}"/>
    <dgm:cxn modelId="{905D7684-EBFD-4825-BFA5-6F4CB1787558}" type="presOf" srcId="{7AB44431-D271-413A-8E82-125A01DDD271}" destId="{8A840F47-BD05-48EE-B4C1-7964B49CFE9D}" srcOrd="0" destOrd="0" presId="urn:microsoft.com/office/officeart/2005/8/layout/orgChart1"/>
    <dgm:cxn modelId="{12283586-2DCA-4EF3-A7E4-6E89541470A8}" type="presOf" srcId="{E24A867B-212D-4BD5-A881-EA4E8280B534}" destId="{69870E0B-9843-4B48-89B0-D897A96E2B68}" srcOrd="0" destOrd="0" presId="urn:microsoft.com/office/officeart/2005/8/layout/orgChart1"/>
    <dgm:cxn modelId="{4226918C-A9CC-4B88-8009-E10244EDACAF}" type="presOf" srcId="{9AFE88D9-50EC-4611-89AA-3B8293FDE9CA}" destId="{AB4C4FCB-2045-4E00-B717-3B3760F40788}" srcOrd="1" destOrd="0" presId="urn:microsoft.com/office/officeart/2005/8/layout/orgChart1"/>
    <dgm:cxn modelId="{CEAC33AF-60CB-47BD-BD3F-77FE8819FE19}" type="presOf" srcId="{53A0A6C4-D6C7-46B0-9C8B-A2B32BF5928E}" destId="{0BAAF075-346F-43DB-9670-F661CD2099E2}" srcOrd="0" destOrd="0" presId="urn:microsoft.com/office/officeart/2005/8/layout/orgChart1"/>
    <dgm:cxn modelId="{694DD8AF-86AC-43E7-B637-D8D41E7C06DE}" type="presOf" srcId="{33AE1EED-E0B5-485D-BDAF-4D29B87EEDD9}" destId="{C33125F5-95C7-4872-9E42-A456ADE34D82}" srcOrd="0" destOrd="0" presId="urn:microsoft.com/office/officeart/2005/8/layout/orgChart1"/>
    <dgm:cxn modelId="{8FF1B0BE-711B-4ED5-8ECA-10BFEA7AE2B5}" type="presOf" srcId="{33AE1EED-E0B5-485D-BDAF-4D29B87EEDD9}" destId="{3DF23BC9-C550-45E6-BC5C-51FF9FAD13DE}" srcOrd="1" destOrd="0" presId="urn:microsoft.com/office/officeart/2005/8/layout/orgChart1"/>
    <dgm:cxn modelId="{80C7C3BE-CCEC-47B3-8B23-B1FCBC540F77}" type="presOf" srcId="{04D14225-39EE-467C-9761-F893822F33AA}" destId="{32BF6483-3467-4D79-958F-06699E9769CB}" srcOrd="0" destOrd="0" presId="urn:microsoft.com/office/officeart/2005/8/layout/orgChart1"/>
    <dgm:cxn modelId="{D0E27FC7-2F2F-4AAB-8593-9F4361B6A061}" type="presOf" srcId="{E24A867B-212D-4BD5-A881-EA4E8280B534}" destId="{F92238C9-A311-4308-BE55-3F68420A13E2}" srcOrd="1" destOrd="0" presId="urn:microsoft.com/office/officeart/2005/8/layout/orgChart1"/>
    <dgm:cxn modelId="{53C1FDC8-D1E0-4080-89C9-56437E24FAAC}" srcId="{9AFE88D9-50EC-4611-89AA-3B8293FDE9CA}" destId="{A4465D3D-4742-4044-8767-60AB18A8C52D}" srcOrd="0" destOrd="0" parTransId="{04D14225-39EE-467C-9761-F893822F33AA}" sibTransId="{35D98B68-9AD6-4471-815E-70EF8F0E03BA}"/>
    <dgm:cxn modelId="{2E5971CC-2A01-469C-AFBF-DFC91E84B4B5}" srcId="{7AB44431-D271-413A-8E82-125A01DDD271}" destId="{DCF14B8C-8416-4AEF-8430-69DC7EB6CB18}" srcOrd="0" destOrd="0" parTransId="{07E8BFAF-D754-4A7A-B572-55DC986042EA}" sibTransId="{7F0B00D7-EDFA-4571-B204-EFF5FF2A6648}"/>
    <dgm:cxn modelId="{8CDAB6CC-4F1A-48B3-BAF3-F23C67630368}" type="presOf" srcId="{9EF5476E-52F3-4B27-8C4B-C6D283E46EFF}" destId="{83CCADB0-8E4A-4268-8EC7-F062EB157C81}" srcOrd="0" destOrd="0" presId="urn:microsoft.com/office/officeart/2005/8/layout/orgChart1"/>
    <dgm:cxn modelId="{0C6803CE-8BCA-4FAB-A6BB-DA5E6AAC01E4}" type="presOf" srcId="{A4465D3D-4742-4044-8767-60AB18A8C52D}" destId="{94C22EF7-66B2-4A44-8619-83E4A618F552}" srcOrd="0" destOrd="0" presId="urn:microsoft.com/office/officeart/2005/8/layout/orgChart1"/>
    <dgm:cxn modelId="{44A15BD8-4422-4968-95F3-2E6EB2958758}" srcId="{6F30BD95-14AB-4B3C-B7EF-F84F7C8D8C21}" destId="{5047A4F1-ADAC-4C93-8E2D-DA45ADD9D51C}" srcOrd="0" destOrd="0" parTransId="{7E6AF660-EFC9-4997-8EAF-9740D9243703}" sibTransId="{32E1E9A8-9263-4992-A7BD-6C6414E19AEC}"/>
    <dgm:cxn modelId="{5EAEB6EB-755A-4BD8-8FA8-67627EE66B26}" type="presOf" srcId="{4F04C44C-127E-4D0B-B958-BE765A5A3893}" destId="{C4DDFDCB-8603-4F0C-AF5A-FCCEFB917197}" srcOrd="0" destOrd="0" presId="urn:microsoft.com/office/officeart/2005/8/layout/orgChart1"/>
    <dgm:cxn modelId="{D79BC5EC-BCD0-4878-99A6-28B32EB65047}" type="presOf" srcId="{2D4A80C6-BA1F-4AC5-AC57-EF205B7C482A}" destId="{10B46F74-D1BE-43A5-950B-2E4E6AE46B77}" srcOrd="0" destOrd="0" presId="urn:microsoft.com/office/officeart/2005/8/layout/orgChart1"/>
    <dgm:cxn modelId="{1E4205F7-93B9-4D6C-9776-81FFE9F22778}" srcId="{DCF14B8C-8416-4AEF-8430-69DC7EB6CB18}" destId="{33AE1EED-E0B5-485D-BDAF-4D29B87EEDD9}" srcOrd="2" destOrd="0" parTransId="{4F04C44C-127E-4D0B-B958-BE765A5A3893}" sibTransId="{3E87FDC5-560D-44A9-813D-02ED2C920D2D}"/>
    <dgm:cxn modelId="{C2AB24FA-FCD0-4EFE-8480-BD164F4E3F5C}" type="presOf" srcId="{90E34FE7-F580-4A7F-8E1E-3942D63B36D6}" destId="{EFA974C3-AD59-47F6-A1B6-F2708B1AFEE3}" srcOrd="1" destOrd="0" presId="urn:microsoft.com/office/officeart/2005/8/layout/orgChart1"/>
    <dgm:cxn modelId="{7F7BF0FA-CAB4-488A-A851-A83799E13BB7}" type="presOf" srcId="{1C43329A-5196-4545-A241-8557611F2962}" destId="{E1B65FEE-95BA-446C-9FA7-CF64261F337B}" srcOrd="0" destOrd="0" presId="urn:microsoft.com/office/officeart/2005/8/layout/orgChart1"/>
    <dgm:cxn modelId="{C45258FF-CC0A-4EF5-9429-BD886CF85D07}" type="presOf" srcId="{DCF14B8C-8416-4AEF-8430-69DC7EB6CB18}" destId="{6ADDE7EE-21A4-452E-9705-8F9C89378F8C}" srcOrd="1" destOrd="0" presId="urn:microsoft.com/office/officeart/2005/8/layout/orgChart1"/>
    <dgm:cxn modelId="{ACEC430C-73B6-4A71-A5EA-BDF41749D47E}" type="presParOf" srcId="{8A840F47-BD05-48EE-B4C1-7964B49CFE9D}" destId="{382AD432-6F6A-42D6-8B12-2EE9D56D71DE}" srcOrd="0" destOrd="0" presId="urn:microsoft.com/office/officeart/2005/8/layout/orgChart1"/>
    <dgm:cxn modelId="{14D00CF2-3392-48C5-B281-F86F723C34D7}" type="presParOf" srcId="{382AD432-6F6A-42D6-8B12-2EE9D56D71DE}" destId="{265080AC-2E48-4521-B94B-7ECB400630FD}" srcOrd="0" destOrd="0" presId="urn:microsoft.com/office/officeart/2005/8/layout/orgChart1"/>
    <dgm:cxn modelId="{FDA24AD7-7AEE-4E2F-9F65-A24C865675E0}" type="presParOf" srcId="{265080AC-2E48-4521-B94B-7ECB400630FD}" destId="{C680FE53-DA12-4AA9-AD86-D33A430F751F}" srcOrd="0" destOrd="0" presId="urn:microsoft.com/office/officeart/2005/8/layout/orgChart1"/>
    <dgm:cxn modelId="{4B23881E-2A9B-4278-AC2F-2F944F581C06}" type="presParOf" srcId="{265080AC-2E48-4521-B94B-7ECB400630FD}" destId="{6ADDE7EE-21A4-452E-9705-8F9C89378F8C}" srcOrd="1" destOrd="0" presId="urn:microsoft.com/office/officeart/2005/8/layout/orgChart1"/>
    <dgm:cxn modelId="{C91F35C2-AE7B-462F-A84E-0436B8907E51}" type="presParOf" srcId="{382AD432-6F6A-42D6-8B12-2EE9D56D71DE}" destId="{513FBB5E-7FEF-4B02-872A-4987AC5572D0}" srcOrd="1" destOrd="0" presId="urn:microsoft.com/office/officeart/2005/8/layout/orgChart1"/>
    <dgm:cxn modelId="{B74F034D-7D37-4E5D-B33E-37FA5DB6E55F}" type="presParOf" srcId="{513FBB5E-7FEF-4B02-872A-4987AC5572D0}" destId="{469DA9A7-ED08-4033-AB39-7B89BDFD1B7A}" srcOrd="0" destOrd="0" presId="urn:microsoft.com/office/officeart/2005/8/layout/orgChart1"/>
    <dgm:cxn modelId="{4502DF0A-92FD-4F40-A4B8-7E286A1EB37D}" type="presParOf" srcId="{513FBB5E-7FEF-4B02-872A-4987AC5572D0}" destId="{696BA945-0BD3-451C-B476-FC13CC2A26AC}" srcOrd="1" destOrd="0" presId="urn:microsoft.com/office/officeart/2005/8/layout/orgChart1"/>
    <dgm:cxn modelId="{6EAADB9D-A836-4741-B050-42DF7C1D0465}" type="presParOf" srcId="{696BA945-0BD3-451C-B476-FC13CC2A26AC}" destId="{B3AC77C3-5477-40A8-AD8D-04F392C2EB32}" srcOrd="0" destOrd="0" presId="urn:microsoft.com/office/officeart/2005/8/layout/orgChart1"/>
    <dgm:cxn modelId="{E106F821-0E1C-43C2-92ED-7DB41C545A4C}" type="presParOf" srcId="{B3AC77C3-5477-40A8-AD8D-04F392C2EB32}" destId="{382984F1-6D07-471F-8521-896D65D84D93}" srcOrd="0" destOrd="0" presId="urn:microsoft.com/office/officeart/2005/8/layout/orgChart1"/>
    <dgm:cxn modelId="{77B107D2-7AC1-47AF-99B3-BCDBCAB6A429}" type="presParOf" srcId="{B3AC77C3-5477-40A8-AD8D-04F392C2EB32}" destId="{AB4C4FCB-2045-4E00-B717-3B3760F40788}" srcOrd="1" destOrd="0" presId="urn:microsoft.com/office/officeart/2005/8/layout/orgChart1"/>
    <dgm:cxn modelId="{1087D8EF-97BF-4CEC-9216-4D713426B4BE}" type="presParOf" srcId="{696BA945-0BD3-451C-B476-FC13CC2A26AC}" destId="{4FFE9D4A-9FE3-49F9-92A0-8F8F0F49A8E2}" srcOrd="1" destOrd="0" presId="urn:microsoft.com/office/officeart/2005/8/layout/orgChart1"/>
    <dgm:cxn modelId="{8060ACD8-9660-4666-ACA6-41001D6B66A3}" type="presParOf" srcId="{4FFE9D4A-9FE3-49F9-92A0-8F8F0F49A8E2}" destId="{32BF6483-3467-4D79-958F-06699E9769CB}" srcOrd="0" destOrd="0" presId="urn:microsoft.com/office/officeart/2005/8/layout/orgChart1"/>
    <dgm:cxn modelId="{7367902E-8AFA-4053-BCF5-077D7140D28B}" type="presParOf" srcId="{4FFE9D4A-9FE3-49F9-92A0-8F8F0F49A8E2}" destId="{8053E0D2-1F70-48A1-AAC6-886FF9817916}" srcOrd="1" destOrd="0" presId="urn:microsoft.com/office/officeart/2005/8/layout/orgChart1"/>
    <dgm:cxn modelId="{00AA57F5-2872-43F4-B20A-47AAE7E66196}" type="presParOf" srcId="{8053E0D2-1F70-48A1-AAC6-886FF9817916}" destId="{C79538E8-5B88-4D43-9AED-31E0B01DBA25}" srcOrd="0" destOrd="0" presId="urn:microsoft.com/office/officeart/2005/8/layout/orgChart1"/>
    <dgm:cxn modelId="{7AFFB609-070F-4B6F-8D17-3968FC60A487}" type="presParOf" srcId="{C79538E8-5B88-4D43-9AED-31E0B01DBA25}" destId="{94C22EF7-66B2-4A44-8619-83E4A618F552}" srcOrd="0" destOrd="0" presId="urn:microsoft.com/office/officeart/2005/8/layout/orgChart1"/>
    <dgm:cxn modelId="{22748718-5940-4BFF-871D-48BD66593E10}" type="presParOf" srcId="{C79538E8-5B88-4D43-9AED-31E0B01DBA25}" destId="{C659E2F5-BCB4-4C5B-94F2-854752C9F9B5}" srcOrd="1" destOrd="0" presId="urn:microsoft.com/office/officeart/2005/8/layout/orgChart1"/>
    <dgm:cxn modelId="{15879404-52B7-448B-882E-67E60985B465}" type="presParOf" srcId="{8053E0D2-1F70-48A1-AAC6-886FF9817916}" destId="{B9C04CE5-AC0D-481A-822E-0E7C495E9807}" srcOrd="1" destOrd="0" presId="urn:microsoft.com/office/officeart/2005/8/layout/orgChart1"/>
    <dgm:cxn modelId="{4E8D16FE-5BC9-4CF7-8725-9CE8B14C4212}" type="presParOf" srcId="{8053E0D2-1F70-48A1-AAC6-886FF9817916}" destId="{82493D7C-CB71-4ED8-ABAF-DAAA4C74692B}" srcOrd="2" destOrd="0" presId="urn:microsoft.com/office/officeart/2005/8/layout/orgChart1"/>
    <dgm:cxn modelId="{507E260A-1A8A-4F3D-9E8A-31FD24A803F7}" type="presParOf" srcId="{696BA945-0BD3-451C-B476-FC13CC2A26AC}" destId="{50819E63-80C9-428C-A842-FF4A74A36C19}" srcOrd="2" destOrd="0" presId="urn:microsoft.com/office/officeart/2005/8/layout/orgChart1"/>
    <dgm:cxn modelId="{02E0685A-BB08-48B8-A9D0-FAF483126900}" type="presParOf" srcId="{513FBB5E-7FEF-4B02-872A-4987AC5572D0}" destId="{C4DDFDCB-8603-4F0C-AF5A-FCCEFB917197}" srcOrd="2" destOrd="0" presId="urn:microsoft.com/office/officeart/2005/8/layout/orgChart1"/>
    <dgm:cxn modelId="{CCBEB563-2B2A-486F-BD2C-482292026090}" type="presParOf" srcId="{513FBB5E-7FEF-4B02-872A-4987AC5572D0}" destId="{DCCD54F7-79DE-4DD4-8B4F-359B91287A90}" srcOrd="3" destOrd="0" presId="urn:microsoft.com/office/officeart/2005/8/layout/orgChart1"/>
    <dgm:cxn modelId="{2AAB335E-E492-4688-B496-DD082DC67C64}" type="presParOf" srcId="{DCCD54F7-79DE-4DD4-8B4F-359B91287A90}" destId="{2477B708-4588-4613-BACD-5F01E087F515}" srcOrd="0" destOrd="0" presId="urn:microsoft.com/office/officeart/2005/8/layout/orgChart1"/>
    <dgm:cxn modelId="{1641D4BD-900E-4754-AD1A-767D6342252C}" type="presParOf" srcId="{2477B708-4588-4613-BACD-5F01E087F515}" destId="{C33125F5-95C7-4872-9E42-A456ADE34D82}" srcOrd="0" destOrd="0" presId="urn:microsoft.com/office/officeart/2005/8/layout/orgChart1"/>
    <dgm:cxn modelId="{587215DC-C5E6-430B-9AC8-D6BE7D753E89}" type="presParOf" srcId="{2477B708-4588-4613-BACD-5F01E087F515}" destId="{3DF23BC9-C550-45E6-BC5C-51FF9FAD13DE}" srcOrd="1" destOrd="0" presId="urn:microsoft.com/office/officeart/2005/8/layout/orgChart1"/>
    <dgm:cxn modelId="{ED496C5F-E1B8-4DB9-BA22-6F37237B75D8}" type="presParOf" srcId="{DCCD54F7-79DE-4DD4-8B4F-359B91287A90}" destId="{5162E782-CA3F-41D8-A09C-FCF24D79404A}" srcOrd="1" destOrd="0" presId="urn:microsoft.com/office/officeart/2005/8/layout/orgChart1"/>
    <dgm:cxn modelId="{C8B19A64-6198-47D4-A3EF-75FC989E4F5E}" type="presParOf" srcId="{5162E782-CA3F-41D8-A09C-FCF24D79404A}" destId="{8AEE41DF-3616-4886-B6E9-B8702A2AF85F}" srcOrd="0" destOrd="0" presId="urn:microsoft.com/office/officeart/2005/8/layout/orgChart1"/>
    <dgm:cxn modelId="{AC0A791B-C98F-4BE0-9D2D-181241F4FEEA}" type="presParOf" srcId="{5162E782-CA3F-41D8-A09C-FCF24D79404A}" destId="{6EF4CD82-0AD7-497A-A5F9-32ADA04E2A7C}" srcOrd="1" destOrd="0" presId="urn:microsoft.com/office/officeart/2005/8/layout/orgChart1"/>
    <dgm:cxn modelId="{C9C1982D-6310-4396-BB4E-5430A0331416}" type="presParOf" srcId="{6EF4CD82-0AD7-497A-A5F9-32ADA04E2A7C}" destId="{B3F6A451-A268-4BFD-8B70-B076F50094B3}" srcOrd="0" destOrd="0" presId="urn:microsoft.com/office/officeart/2005/8/layout/orgChart1"/>
    <dgm:cxn modelId="{38B630A1-47A8-4812-9624-83CB0F0D8FAF}" type="presParOf" srcId="{B3F6A451-A268-4BFD-8B70-B076F50094B3}" destId="{47C01557-6652-4B3F-8B8D-FDA08AD5B724}" srcOrd="0" destOrd="0" presId="urn:microsoft.com/office/officeart/2005/8/layout/orgChart1"/>
    <dgm:cxn modelId="{34686F42-214F-4EED-8080-579E0DDA41BC}" type="presParOf" srcId="{B3F6A451-A268-4BFD-8B70-B076F50094B3}" destId="{AE9FDA07-BA6C-43BF-832D-13439F2895DB}" srcOrd="1" destOrd="0" presId="urn:microsoft.com/office/officeart/2005/8/layout/orgChart1"/>
    <dgm:cxn modelId="{45F31044-B0A5-4F18-A767-05941607E9BF}" type="presParOf" srcId="{6EF4CD82-0AD7-497A-A5F9-32ADA04E2A7C}" destId="{E1C7E233-1B33-4DA3-8D91-3AE135B7D6C8}" srcOrd="1" destOrd="0" presId="urn:microsoft.com/office/officeart/2005/8/layout/orgChart1"/>
    <dgm:cxn modelId="{F59774ED-050C-4A93-8F6B-777170AB35A9}" type="presParOf" srcId="{6EF4CD82-0AD7-497A-A5F9-32ADA04E2A7C}" destId="{3A9D80E2-5AB9-4F93-92FB-550AD5D3269B}" srcOrd="2" destOrd="0" presId="urn:microsoft.com/office/officeart/2005/8/layout/orgChart1"/>
    <dgm:cxn modelId="{9B3EB4DC-8367-40E9-87BF-568709C90440}" type="presParOf" srcId="{DCCD54F7-79DE-4DD4-8B4F-359B91287A90}" destId="{67829D86-C156-474B-9FB6-3530BD08F7C4}" srcOrd="2" destOrd="0" presId="urn:microsoft.com/office/officeart/2005/8/layout/orgChart1"/>
    <dgm:cxn modelId="{B2D3A68E-5CE2-4314-98EC-BB3384F91151}" type="presParOf" srcId="{513FBB5E-7FEF-4B02-872A-4987AC5572D0}" destId="{0BAAF075-346F-43DB-9670-F661CD2099E2}" srcOrd="4" destOrd="0" presId="urn:microsoft.com/office/officeart/2005/8/layout/orgChart1"/>
    <dgm:cxn modelId="{04C52895-2615-44A8-948C-73C6290BF964}" type="presParOf" srcId="{513FBB5E-7FEF-4B02-872A-4987AC5572D0}" destId="{CA5D262D-5264-4E91-A764-65047D8D8881}" srcOrd="5" destOrd="0" presId="urn:microsoft.com/office/officeart/2005/8/layout/orgChart1"/>
    <dgm:cxn modelId="{20BEB95D-BA35-44FA-A3BC-EC92C3A0E0E2}" type="presParOf" srcId="{CA5D262D-5264-4E91-A764-65047D8D8881}" destId="{D4F0D8AA-6202-4106-9218-4593C97806EA}" srcOrd="0" destOrd="0" presId="urn:microsoft.com/office/officeart/2005/8/layout/orgChart1"/>
    <dgm:cxn modelId="{67C9C035-1F3A-4F74-A2DA-DE907F58483E}" type="presParOf" srcId="{D4F0D8AA-6202-4106-9218-4593C97806EA}" destId="{01FADF10-4FE4-42A3-AC03-9AC4060877F3}" srcOrd="0" destOrd="0" presId="urn:microsoft.com/office/officeart/2005/8/layout/orgChart1"/>
    <dgm:cxn modelId="{FA7E3606-6995-4A2A-BAD1-C417182CE1A8}" type="presParOf" srcId="{D4F0D8AA-6202-4106-9218-4593C97806EA}" destId="{F1065C18-C11E-40DF-AFF1-57A9243E6020}" srcOrd="1" destOrd="0" presId="urn:microsoft.com/office/officeart/2005/8/layout/orgChart1"/>
    <dgm:cxn modelId="{5AE783F2-932C-4927-9A2E-3EA6E3E4D30D}" type="presParOf" srcId="{CA5D262D-5264-4E91-A764-65047D8D8881}" destId="{159B7422-8EDC-497A-96EF-714EFCA2B572}" srcOrd="1" destOrd="0" presId="urn:microsoft.com/office/officeart/2005/8/layout/orgChart1"/>
    <dgm:cxn modelId="{32D090F1-59E2-4F8D-9FEB-67A9E5E38F65}" type="presParOf" srcId="{CA5D262D-5264-4E91-A764-65047D8D8881}" destId="{28676B0A-BE24-443C-BC6E-43DA92A2AE29}" srcOrd="2" destOrd="0" presId="urn:microsoft.com/office/officeart/2005/8/layout/orgChart1"/>
    <dgm:cxn modelId="{246F7597-8299-4FF5-AA77-61BFDECBD682}" type="presParOf" srcId="{513FBB5E-7FEF-4B02-872A-4987AC5572D0}" destId="{10B46F74-D1BE-43A5-950B-2E4E6AE46B77}" srcOrd="6" destOrd="0" presId="urn:microsoft.com/office/officeart/2005/8/layout/orgChart1"/>
    <dgm:cxn modelId="{8D5C11B2-A83B-4468-BB15-28BFFB53A15E}" type="presParOf" srcId="{513FBB5E-7FEF-4B02-872A-4987AC5572D0}" destId="{660F5A39-8335-4D27-B49D-C48BBE3448D5}" srcOrd="7" destOrd="0" presId="urn:microsoft.com/office/officeart/2005/8/layout/orgChart1"/>
    <dgm:cxn modelId="{7E0F6147-CA8A-4735-B6F7-FCB281C9B3D8}" type="presParOf" srcId="{660F5A39-8335-4D27-B49D-C48BBE3448D5}" destId="{DFBBEC23-F9B6-4D9A-AB24-C5E4468A0D7B}" srcOrd="0" destOrd="0" presId="urn:microsoft.com/office/officeart/2005/8/layout/orgChart1"/>
    <dgm:cxn modelId="{7A6CC9F7-69E5-4C88-B635-33E578BF0412}" type="presParOf" srcId="{DFBBEC23-F9B6-4D9A-AB24-C5E4468A0D7B}" destId="{C11CA224-8AA1-4BC1-B00D-E101DB1E38C8}" srcOrd="0" destOrd="0" presId="urn:microsoft.com/office/officeart/2005/8/layout/orgChart1"/>
    <dgm:cxn modelId="{65D345FD-877D-4FBB-ADDF-A13A667FE2FB}" type="presParOf" srcId="{DFBBEC23-F9B6-4D9A-AB24-C5E4468A0D7B}" destId="{8ABFEADD-F605-49D4-9432-D603D8F57804}" srcOrd="1" destOrd="0" presId="urn:microsoft.com/office/officeart/2005/8/layout/orgChart1"/>
    <dgm:cxn modelId="{B693AF4A-642E-484D-873D-5854D037D396}" type="presParOf" srcId="{660F5A39-8335-4D27-B49D-C48BBE3448D5}" destId="{EE188A45-48A8-42CA-9DBE-1F15426BBDD1}" srcOrd="1" destOrd="0" presId="urn:microsoft.com/office/officeart/2005/8/layout/orgChart1"/>
    <dgm:cxn modelId="{0FD90924-C01C-4869-BC94-333CA2940FC0}" type="presParOf" srcId="{660F5A39-8335-4D27-B49D-C48BBE3448D5}" destId="{BA54F7D8-C6C4-48DD-8DFC-FEBAF0F49EB9}" srcOrd="2" destOrd="0" presId="urn:microsoft.com/office/officeart/2005/8/layout/orgChart1"/>
    <dgm:cxn modelId="{31C3950D-08AA-4861-A704-57844DD4FB1A}" type="presParOf" srcId="{BA54F7D8-C6C4-48DD-8DFC-FEBAF0F49EB9}" destId="{19248477-CD93-4B15-90EB-5F977783FCF8}" srcOrd="0" destOrd="0" presId="urn:microsoft.com/office/officeart/2005/8/layout/orgChart1"/>
    <dgm:cxn modelId="{3C842614-7940-413D-9CC1-B59999499AF0}" type="presParOf" srcId="{BA54F7D8-C6C4-48DD-8DFC-FEBAF0F49EB9}" destId="{430A6282-60EC-4C13-9E4D-4A78ED1D3C30}" srcOrd="1" destOrd="0" presId="urn:microsoft.com/office/officeart/2005/8/layout/orgChart1"/>
    <dgm:cxn modelId="{DBE3C105-2873-4AA5-BB81-0A3E8FE1339C}" type="presParOf" srcId="{430A6282-60EC-4C13-9E4D-4A78ED1D3C30}" destId="{DC396F6B-C440-43AB-A83C-6A9032EA2E97}" srcOrd="0" destOrd="0" presId="urn:microsoft.com/office/officeart/2005/8/layout/orgChart1"/>
    <dgm:cxn modelId="{753A6823-90D8-4B6C-9E50-E684F6BAE7E3}" type="presParOf" srcId="{DC396F6B-C440-43AB-A83C-6A9032EA2E97}" destId="{61809E55-0422-431C-B5DC-810C0054AAFE}" srcOrd="0" destOrd="0" presId="urn:microsoft.com/office/officeart/2005/8/layout/orgChart1"/>
    <dgm:cxn modelId="{52C18C37-37F3-4B53-B6B5-13586AA6C531}" type="presParOf" srcId="{DC396F6B-C440-43AB-A83C-6A9032EA2E97}" destId="{A4A91793-FFCE-4D79-A163-395B26F329E7}" srcOrd="1" destOrd="0" presId="urn:microsoft.com/office/officeart/2005/8/layout/orgChart1"/>
    <dgm:cxn modelId="{31750EB2-9113-4AF4-AC7F-FC30E5CDC69B}" type="presParOf" srcId="{430A6282-60EC-4C13-9E4D-4A78ED1D3C30}" destId="{C3F94BB7-7328-4A13-955F-9C92030625A6}" srcOrd="1" destOrd="0" presId="urn:microsoft.com/office/officeart/2005/8/layout/orgChart1"/>
    <dgm:cxn modelId="{94DBBD97-CCFF-43AC-BBD8-DC295AFFE2F0}" type="presParOf" srcId="{430A6282-60EC-4C13-9E4D-4A78ED1D3C30}" destId="{C019D764-C954-4DCD-BE1D-C5F626A4373C}" srcOrd="2" destOrd="0" presId="urn:microsoft.com/office/officeart/2005/8/layout/orgChart1"/>
    <dgm:cxn modelId="{B8359457-6BB4-45E8-AEAC-BDDD02465A3F}" type="presParOf" srcId="{513FBB5E-7FEF-4B02-872A-4987AC5572D0}" destId="{7EF2C363-B0C5-4797-A087-18A18FC21B5B}" srcOrd="8" destOrd="0" presId="urn:microsoft.com/office/officeart/2005/8/layout/orgChart1"/>
    <dgm:cxn modelId="{CEF9C571-2B91-4ED6-B87E-4899851A563F}" type="presParOf" srcId="{513FBB5E-7FEF-4B02-872A-4987AC5572D0}" destId="{83A8E33A-40F5-4504-88FA-D643A1DC8F05}" srcOrd="9" destOrd="0" presId="urn:microsoft.com/office/officeart/2005/8/layout/orgChart1"/>
    <dgm:cxn modelId="{FD9267F3-2D57-4BBF-8FDF-663DCDD7D269}" type="presParOf" srcId="{83A8E33A-40F5-4504-88FA-D643A1DC8F05}" destId="{4A6E10E2-4266-4B66-907F-A05AB02EA301}" srcOrd="0" destOrd="0" presId="urn:microsoft.com/office/officeart/2005/8/layout/orgChart1"/>
    <dgm:cxn modelId="{A3BA9459-D345-4E5D-8099-D876D67AF8FC}" type="presParOf" srcId="{4A6E10E2-4266-4B66-907F-A05AB02EA301}" destId="{83CCADB0-8E4A-4268-8EC7-F062EB157C81}" srcOrd="0" destOrd="0" presId="urn:microsoft.com/office/officeart/2005/8/layout/orgChart1"/>
    <dgm:cxn modelId="{460DF682-7E5F-45C3-8A7D-A0DCAA5D0E20}" type="presParOf" srcId="{4A6E10E2-4266-4B66-907F-A05AB02EA301}" destId="{BFD569E6-675A-4FFD-AACF-1AF4CD22E109}" srcOrd="1" destOrd="0" presId="urn:microsoft.com/office/officeart/2005/8/layout/orgChart1"/>
    <dgm:cxn modelId="{B5B38A73-EDA7-4A94-9ACD-162F30EA4F73}" type="presParOf" srcId="{83A8E33A-40F5-4504-88FA-D643A1DC8F05}" destId="{AA28A1E9-4919-411E-89E6-218ADB8FD730}" srcOrd="1" destOrd="0" presId="urn:microsoft.com/office/officeart/2005/8/layout/orgChart1"/>
    <dgm:cxn modelId="{0284D01E-31E8-488B-A982-71C2C9721028}" type="presParOf" srcId="{83A8E33A-40F5-4504-88FA-D643A1DC8F05}" destId="{73A14B93-164F-46AF-8C4D-5EBBC2520DA7}" srcOrd="2" destOrd="0" presId="urn:microsoft.com/office/officeart/2005/8/layout/orgChart1"/>
    <dgm:cxn modelId="{597D3F3D-F8D1-4940-B482-E296ED034831}" type="presParOf" srcId="{73A14B93-164F-46AF-8C4D-5EBBC2520DA7}" destId="{2D123305-A970-487E-893A-DBF1568C3653}" srcOrd="0" destOrd="0" presId="urn:microsoft.com/office/officeart/2005/8/layout/orgChart1"/>
    <dgm:cxn modelId="{5D88F314-16F2-4CB1-A6BD-FC9BE49896B4}" type="presParOf" srcId="{73A14B93-164F-46AF-8C4D-5EBBC2520DA7}" destId="{910A2808-3C24-4313-9B88-22AAEB929907}" srcOrd="1" destOrd="0" presId="urn:microsoft.com/office/officeart/2005/8/layout/orgChart1"/>
    <dgm:cxn modelId="{25CB7791-4493-4424-AF8D-519DCA7F3489}" type="presParOf" srcId="{910A2808-3C24-4313-9B88-22AAEB929907}" destId="{27DDB72A-ADBA-46F0-A8FF-F79CF4F48300}" srcOrd="0" destOrd="0" presId="urn:microsoft.com/office/officeart/2005/8/layout/orgChart1"/>
    <dgm:cxn modelId="{7BD146E8-AAB4-4AA5-B783-92BBAB7E0DAE}" type="presParOf" srcId="{27DDB72A-ADBA-46F0-A8FF-F79CF4F48300}" destId="{105E2856-F4E0-4B3E-BCFC-B9F9B7507937}" srcOrd="0" destOrd="0" presId="urn:microsoft.com/office/officeart/2005/8/layout/orgChart1"/>
    <dgm:cxn modelId="{A1AA1748-6E13-48CA-B20A-9F58186C5435}" type="presParOf" srcId="{27DDB72A-ADBA-46F0-A8FF-F79CF4F48300}" destId="{CE2019CB-BC38-4699-A636-F9078CEF4B6E}" srcOrd="1" destOrd="0" presId="urn:microsoft.com/office/officeart/2005/8/layout/orgChart1"/>
    <dgm:cxn modelId="{61E08626-5543-435D-A68C-BD6A32E308B4}" type="presParOf" srcId="{910A2808-3C24-4313-9B88-22AAEB929907}" destId="{54AC02D7-B0A3-4FAC-B4F8-6BD395115AFE}" srcOrd="1" destOrd="0" presId="urn:microsoft.com/office/officeart/2005/8/layout/orgChart1"/>
    <dgm:cxn modelId="{12AB36B9-AF0D-4910-85AE-1AF1F9D76400}" type="presParOf" srcId="{910A2808-3C24-4313-9B88-22AAEB929907}" destId="{8827E8F6-00B4-486B-A402-CE5B35C17C71}" srcOrd="2" destOrd="0" presId="urn:microsoft.com/office/officeart/2005/8/layout/orgChart1"/>
    <dgm:cxn modelId="{89F40C56-5F76-42B4-9421-915301A6F36F}" type="presParOf" srcId="{513FBB5E-7FEF-4B02-872A-4987AC5572D0}" destId="{F86DF8FD-7F3C-4A79-9344-886A5BDE5F1A}" srcOrd="10" destOrd="0" presId="urn:microsoft.com/office/officeart/2005/8/layout/orgChart1"/>
    <dgm:cxn modelId="{4691643D-7362-4059-8460-D503857AB535}" type="presParOf" srcId="{513FBB5E-7FEF-4B02-872A-4987AC5572D0}" destId="{5B72C4C1-11D6-479C-8185-090E36B3F0B1}" srcOrd="11" destOrd="0" presId="urn:microsoft.com/office/officeart/2005/8/layout/orgChart1"/>
    <dgm:cxn modelId="{57A9827E-7ED9-4AC8-B7D9-4F2A15291B97}" type="presParOf" srcId="{5B72C4C1-11D6-479C-8185-090E36B3F0B1}" destId="{2D5ABEA6-3E63-440A-9AC7-3D3BDECA14E8}" srcOrd="0" destOrd="0" presId="urn:microsoft.com/office/officeart/2005/8/layout/orgChart1"/>
    <dgm:cxn modelId="{AAF9591D-DC1B-443B-9AEE-9C0110A9A7F3}" type="presParOf" srcId="{2D5ABEA6-3E63-440A-9AC7-3D3BDECA14E8}" destId="{69870E0B-9843-4B48-89B0-D897A96E2B68}" srcOrd="0" destOrd="0" presId="urn:microsoft.com/office/officeart/2005/8/layout/orgChart1"/>
    <dgm:cxn modelId="{DA88AD1B-F4FB-4271-9344-3984A23A3D8A}" type="presParOf" srcId="{2D5ABEA6-3E63-440A-9AC7-3D3BDECA14E8}" destId="{F92238C9-A311-4308-BE55-3F68420A13E2}" srcOrd="1" destOrd="0" presId="urn:microsoft.com/office/officeart/2005/8/layout/orgChart1"/>
    <dgm:cxn modelId="{A9912039-3A96-4AD9-B486-C1501356B9F7}" type="presParOf" srcId="{5B72C4C1-11D6-479C-8185-090E36B3F0B1}" destId="{9366B566-50D7-403D-836D-79CBD347FB06}" srcOrd="1" destOrd="0" presId="urn:microsoft.com/office/officeart/2005/8/layout/orgChart1"/>
    <dgm:cxn modelId="{E8F2AC15-83E3-4C0F-9571-AEA61AAB0173}" type="presParOf" srcId="{5B72C4C1-11D6-479C-8185-090E36B3F0B1}" destId="{D43B8203-A8C7-4D76-A8CC-C21893A4AD29}" srcOrd="2" destOrd="0" presId="urn:microsoft.com/office/officeart/2005/8/layout/orgChart1"/>
    <dgm:cxn modelId="{8D47088D-B9D7-468D-92C7-5170050EF73B}" type="presParOf" srcId="{382AD432-6F6A-42D6-8B12-2EE9D56D71DE}" destId="{F571C103-CCD7-4393-85BD-1F65CFD1BC38}" srcOrd="2" destOrd="0" presId="urn:microsoft.com/office/officeart/2005/8/layout/orgChart1"/>
    <dgm:cxn modelId="{6C5D60CE-303F-4A63-A98B-6A65F156FB59}" type="presParOf" srcId="{F571C103-CCD7-4393-85BD-1F65CFD1BC38}" destId="{E1B65FEE-95BA-446C-9FA7-CF64261F337B}" srcOrd="0" destOrd="0" presId="urn:microsoft.com/office/officeart/2005/8/layout/orgChart1"/>
    <dgm:cxn modelId="{AC860D00-EB2D-418F-9A7E-A4E774495425}" type="presParOf" srcId="{F571C103-CCD7-4393-85BD-1F65CFD1BC38}" destId="{318A0902-B3C3-4C8B-9940-EB8C6F7632FD}" srcOrd="1" destOrd="0" presId="urn:microsoft.com/office/officeart/2005/8/layout/orgChart1"/>
    <dgm:cxn modelId="{F4AF1FDC-A310-4BDE-A0F2-1467E7773297}" type="presParOf" srcId="{318A0902-B3C3-4C8B-9940-EB8C6F7632FD}" destId="{9359B223-4C97-4E9D-88A7-2517E8175CC9}" srcOrd="0" destOrd="0" presId="urn:microsoft.com/office/officeart/2005/8/layout/orgChart1"/>
    <dgm:cxn modelId="{B9A912E4-56F7-4EFB-B651-5510DB6B313D}" type="presParOf" srcId="{9359B223-4C97-4E9D-88A7-2517E8175CC9}" destId="{8B4D703D-3BB0-4EEC-BA8B-63706E65C8E7}" srcOrd="0" destOrd="0" presId="urn:microsoft.com/office/officeart/2005/8/layout/orgChart1"/>
    <dgm:cxn modelId="{8427C186-CC3B-41EF-B36A-B4D94C6CA625}" type="presParOf" srcId="{9359B223-4C97-4E9D-88A7-2517E8175CC9}" destId="{EFA974C3-AD59-47F6-A1B6-F2708B1AFEE3}" srcOrd="1" destOrd="0" presId="urn:microsoft.com/office/officeart/2005/8/layout/orgChart1"/>
    <dgm:cxn modelId="{2D6F83FD-DD94-4202-8AB5-8F1DD4C84D58}" type="presParOf" srcId="{318A0902-B3C3-4C8B-9940-EB8C6F7632FD}" destId="{EBBB18EB-9328-4C3B-B56B-1FB1E4DFDD07}" srcOrd="1" destOrd="0" presId="urn:microsoft.com/office/officeart/2005/8/layout/orgChart1"/>
    <dgm:cxn modelId="{E4B23798-F938-474A-81A6-BA7A85BD4B45}" type="presParOf" srcId="{318A0902-B3C3-4C8B-9940-EB8C6F7632FD}" destId="{6F2AEE61-2985-4AEB-A4C0-2FC55D78956B}"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1B65FEE-95BA-446C-9FA7-CF64261F337B}">
      <dsp:nvSpPr>
        <dsp:cNvPr id="0" name=""/>
        <dsp:cNvSpPr/>
      </dsp:nvSpPr>
      <dsp:spPr>
        <a:xfrm>
          <a:off x="3711515" y="2717472"/>
          <a:ext cx="91440" cy="297160"/>
        </a:xfrm>
        <a:custGeom>
          <a:avLst/>
          <a:gdLst/>
          <a:ahLst/>
          <a:cxnLst/>
          <a:rect l="0" t="0" r="0" b="0"/>
          <a:pathLst>
            <a:path>
              <a:moveTo>
                <a:pt x="55621" y="0"/>
              </a:moveTo>
              <a:lnTo>
                <a:pt x="55621" y="297160"/>
              </a:lnTo>
              <a:lnTo>
                <a:pt x="45720" y="297160"/>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F86DF8FD-7F3C-4A79-9344-886A5BDE5F1A}">
      <dsp:nvSpPr>
        <dsp:cNvPr id="0" name=""/>
        <dsp:cNvSpPr/>
      </dsp:nvSpPr>
      <dsp:spPr>
        <a:xfrm>
          <a:off x="3767137" y="2717472"/>
          <a:ext cx="3108950" cy="700293"/>
        </a:xfrm>
        <a:custGeom>
          <a:avLst/>
          <a:gdLst/>
          <a:ahLst/>
          <a:cxnLst/>
          <a:rect l="0" t="0" r="0" b="0"/>
          <a:pathLst>
            <a:path>
              <a:moveTo>
                <a:pt x="0" y="0"/>
              </a:moveTo>
              <a:lnTo>
                <a:pt x="0" y="651344"/>
              </a:lnTo>
              <a:lnTo>
                <a:pt x="3108950" y="651344"/>
              </a:lnTo>
              <a:lnTo>
                <a:pt x="3108950" y="700293"/>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2D123305-A970-487E-893A-DBF1568C3653}">
      <dsp:nvSpPr>
        <dsp:cNvPr id="0" name=""/>
        <dsp:cNvSpPr/>
      </dsp:nvSpPr>
      <dsp:spPr>
        <a:xfrm>
          <a:off x="5410911" y="4429770"/>
          <a:ext cx="91440" cy="1021093"/>
        </a:xfrm>
        <a:custGeom>
          <a:avLst/>
          <a:gdLst/>
          <a:ahLst/>
          <a:cxnLst/>
          <a:rect l="0" t="0" r="0" b="0"/>
          <a:pathLst>
            <a:path>
              <a:moveTo>
                <a:pt x="67663" y="0"/>
              </a:moveTo>
              <a:lnTo>
                <a:pt x="67663" y="1021093"/>
              </a:lnTo>
              <a:lnTo>
                <a:pt x="45720" y="1021093"/>
              </a:lnTo>
            </a:path>
          </a:pathLst>
        </a:custGeom>
        <a:no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7EF2C363-B0C5-4797-A087-18A18FC21B5B}">
      <dsp:nvSpPr>
        <dsp:cNvPr id="0" name=""/>
        <dsp:cNvSpPr/>
      </dsp:nvSpPr>
      <dsp:spPr>
        <a:xfrm>
          <a:off x="3767137" y="2717472"/>
          <a:ext cx="1711437" cy="711048"/>
        </a:xfrm>
        <a:custGeom>
          <a:avLst/>
          <a:gdLst/>
          <a:ahLst/>
          <a:cxnLst/>
          <a:rect l="0" t="0" r="0" b="0"/>
          <a:pathLst>
            <a:path>
              <a:moveTo>
                <a:pt x="0" y="0"/>
              </a:moveTo>
              <a:lnTo>
                <a:pt x="0" y="662099"/>
              </a:lnTo>
              <a:lnTo>
                <a:pt x="1711437" y="662099"/>
              </a:lnTo>
              <a:lnTo>
                <a:pt x="1711437" y="711048"/>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19248477-CD93-4B15-90EB-5F977783FCF8}">
      <dsp:nvSpPr>
        <dsp:cNvPr id="0" name=""/>
        <dsp:cNvSpPr/>
      </dsp:nvSpPr>
      <dsp:spPr>
        <a:xfrm>
          <a:off x="3956031" y="4432583"/>
          <a:ext cx="91440" cy="1085380"/>
        </a:xfrm>
        <a:custGeom>
          <a:avLst/>
          <a:gdLst/>
          <a:ahLst/>
          <a:cxnLst/>
          <a:rect l="0" t="0" r="0" b="0"/>
          <a:pathLst>
            <a:path>
              <a:moveTo>
                <a:pt x="47524" y="0"/>
              </a:moveTo>
              <a:lnTo>
                <a:pt x="47524" y="1085380"/>
              </a:lnTo>
              <a:lnTo>
                <a:pt x="45720" y="1085380"/>
              </a:lnTo>
            </a:path>
          </a:pathLst>
        </a:custGeom>
        <a:no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10B46F74-D1BE-43A5-950B-2E4E6AE46B77}">
      <dsp:nvSpPr>
        <dsp:cNvPr id="0" name=""/>
        <dsp:cNvSpPr/>
      </dsp:nvSpPr>
      <dsp:spPr>
        <a:xfrm>
          <a:off x="3767137" y="2717472"/>
          <a:ext cx="236417" cy="717192"/>
        </a:xfrm>
        <a:custGeom>
          <a:avLst/>
          <a:gdLst/>
          <a:ahLst/>
          <a:cxnLst/>
          <a:rect l="0" t="0" r="0" b="0"/>
          <a:pathLst>
            <a:path>
              <a:moveTo>
                <a:pt x="0" y="0"/>
              </a:moveTo>
              <a:lnTo>
                <a:pt x="0" y="668243"/>
              </a:lnTo>
              <a:lnTo>
                <a:pt x="236417" y="668243"/>
              </a:lnTo>
              <a:lnTo>
                <a:pt x="236417" y="717192"/>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0BAAF075-346F-43DB-9670-F661CD2099E2}">
      <dsp:nvSpPr>
        <dsp:cNvPr id="0" name=""/>
        <dsp:cNvSpPr/>
      </dsp:nvSpPr>
      <dsp:spPr>
        <a:xfrm>
          <a:off x="2760168" y="2717472"/>
          <a:ext cx="1006969" cy="709120"/>
        </a:xfrm>
        <a:custGeom>
          <a:avLst/>
          <a:gdLst/>
          <a:ahLst/>
          <a:cxnLst/>
          <a:rect l="0" t="0" r="0" b="0"/>
          <a:pathLst>
            <a:path>
              <a:moveTo>
                <a:pt x="1006969" y="0"/>
              </a:moveTo>
              <a:lnTo>
                <a:pt x="1006969" y="660171"/>
              </a:lnTo>
              <a:lnTo>
                <a:pt x="0" y="660171"/>
              </a:lnTo>
              <a:lnTo>
                <a:pt x="0" y="709120"/>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8AEE41DF-3616-4886-B6E9-B8702A2AF85F}">
      <dsp:nvSpPr>
        <dsp:cNvPr id="0" name=""/>
        <dsp:cNvSpPr/>
      </dsp:nvSpPr>
      <dsp:spPr>
        <a:xfrm>
          <a:off x="1305379" y="4463246"/>
          <a:ext cx="216053" cy="1081476"/>
        </a:xfrm>
        <a:custGeom>
          <a:avLst/>
          <a:gdLst/>
          <a:ahLst/>
          <a:cxnLst/>
          <a:rect l="0" t="0" r="0" b="0"/>
          <a:pathLst>
            <a:path>
              <a:moveTo>
                <a:pt x="0" y="0"/>
              </a:moveTo>
              <a:lnTo>
                <a:pt x="0" y="1081476"/>
              </a:lnTo>
              <a:lnTo>
                <a:pt x="216053" y="1081476"/>
              </a:lnTo>
            </a:path>
          </a:pathLst>
        </a:custGeom>
        <a:no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C4DDFDCB-8603-4F0C-AF5A-FCCEFB917197}">
      <dsp:nvSpPr>
        <dsp:cNvPr id="0" name=""/>
        <dsp:cNvSpPr/>
      </dsp:nvSpPr>
      <dsp:spPr>
        <a:xfrm>
          <a:off x="1704497" y="2717472"/>
          <a:ext cx="2062640" cy="707141"/>
        </a:xfrm>
        <a:custGeom>
          <a:avLst/>
          <a:gdLst/>
          <a:ahLst/>
          <a:cxnLst/>
          <a:rect l="0" t="0" r="0" b="0"/>
          <a:pathLst>
            <a:path>
              <a:moveTo>
                <a:pt x="2062640" y="0"/>
              </a:moveTo>
              <a:lnTo>
                <a:pt x="2062640" y="658192"/>
              </a:lnTo>
              <a:lnTo>
                <a:pt x="0" y="658192"/>
              </a:lnTo>
              <a:lnTo>
                <a:pt x="0" y="707141"/>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32BF6483-3467-4D79-958F-06699E9769CB}">
      <dsp:nvSpPr>
        <dsp:cNvPr id="0" name=""/>
        <dsp:cNvSpPr/>
      </dsp:nvSpPr>
      <dsp:spPr>
        <a:xfrm>
          <a:off x="129491" y="4451407"/>
          <a:ext cx="91440" cy="1111519"/>
        </a:xfrm>
        <a:custGeom>
          <a:avLst/>
          <a:gdLst/>
          <a:ahLst/>
          <a:cxnLst/>
          <a:rect l="0" t="0" r="0" b="0"/>
          <a:pathLst>
            <a:path>
              <a:moveTo>
                <a:pt x="52640" y="0"/>
              </a:moveTo>
              <a:lnTo>
                <a:pt x="45720" y="1111519"/>
              </a:lnTo>
            </a:path>
          </a:pathLst>
        </a:custGeom>
        <a:no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469DA9A7-ED08-4033-AB39-7B89BDFD1B7A}">
      <dsp:nvSpPr>
        <dsp:cNvPr id="0" name=""/>
        <dsp:cNvSpPr/>
      </dsp:nvSpPr>
      <dsp:spPr>
        <a:xfrm>
          <a:off x="557418" y="2717472"/>
          <a:ext cx="3209719" cy="704852"/>
        </a:xfrm>
        <a:custGeom>
          <a:avLst/>
          <a:gdLst/>
          <a:ahLst/>
          <a:cxnLst/>
          <a:rect l="0" t="0" r="0" b="0"/>
          <a:pathLst>
            <a:path>
              <a:moveTo>
                <a:pt x="3209719" y="0"/>
              </a:moveTo>
              <a:lnTo>
                <a:pt x="3209719" y="655904"/>
              </a:lnTo>
              <a:lnTo>
                <a:pt x="0" y="655904"/>
              </a:lnTo>
              <a:lnTo>
                <a:pt x="0" y="704852"/>
              </a:lnTo>
            </a:path>
          </a:pathLst>
        </a:custGeom>
        <a:noFill/>
        <a:ln w="12700" cap="flat" cmpd="sng" algn="ctr">
          <a:solidFill>
            <a:schemeClr val="dk2">
              <a:shade val="6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0">
          <a:scrgbClr r="0" g="0" b="0"/>
        </a:fillRef>
        <a:effectRef idx="0">
          <a:scrgbClr r="0" g="0" b="0"/>
        </a:effectRef>
        <a:fontRef idx="minor"/>
      </dsp:style>
    </dsp:sp>
    <dsp:sp modelId="{C680FE53-DA12-4AA9-AD86-D33A430F751F}">
      <dsp:nvSpPr>
        <dsp:cNvPr id="0" name=""/>
        <dsp:cNvSpPr/>
      </dsp:nvSpPr>
      <dsp:spPr>
        <a:xfrm>
          <a:off x="2865559" y="1477763"/>
          <a:ext cx="1803155" cy="123970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s-MX" sz="1000" b="1" kern="1200"/>
            <a:t>LIC. ERICK LÓPEZ GONZÁLEZ.- ESTRUCTURA.</a:t>
          </a:r>
        </a:p>
        <a:p>
          <a:pPr marL="0" lvl="0" indent="0" algn="ctr" defTabSz="444500">
            <a:lnSpc>
              <a:spcPct val="90000"/>
            </a:lnSpc>
            <a:spcBef>
              <a:spcPct val="0"/>
            </a:spcBef>
            <a:spcAft>
              <a:spcPct val="35000"/>
            </a:spcAft>
            <a:buNone/>
          </a:pPr>
          <a:r>
            <a:rPr lang="es-MX" sz="1000" kern="1200"/>
            <a:t>TITULAR DE LA UNIDAD TÉCNICA DE TRANSPARENCIA Y ACCESO A LA INFORMACIÓN.</a:t>
          </a:r>
        </a:p>
      </dsp:txBody>
      <dsp:txXfrm>
        <a:off x="2865559" y="1477763"/>
        <a:ext cx="1803155" cy="1239708"/>
      </dsp:txXfrm>
    </dsp:sp>
    <dsp:sp modelId="{382984F1-6D07-471F-8521-896D65D84D93}">
      <dsp:nvSpPr>
        <dsp:cNvPr id="0" name=""/>
        <dsp:cNvSpPr/>
      </dsp:nvSpPr>
      <dsp:spPr>
        <a:xfrm>
          <a:off x="88309" y="3422325"/>
          <a:ext cx="938217" cy="1029082"/>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i="0" kern="1200"/>
            <a:t>C. LUZ MARBELLA ORTIZ SANTIAGO.</a:t>
          </a:r>
        </a:p>
        <a:p>
          <a:pPr marL="0" lvl="0" indent="0" algn="ctr" defTabSz="400050">
            <a:lnSpc>
              <a:spcPct val="90000"/>
            </a:lnSpc>
            <a:spcBef>
              <a:spcPct val="0"/>
            </a:spcBef>
            <a:spcAft>
              <a:spcPct val="35000"/>
            </a:spcAft>
            <a:buNone/>
          </a:pPr>
          <a:r>
            <a:rPr lang="es-MX" sz="800" b="0" i="0" kern="1200"/>
            <a:t>ACCESO A LA INFORMACIÓN.</a:t>
          </a:r>
        </a:p>
        <a:p>
          <a:pPr marL="0" lvl="0" indent="0" algn="ctr" defTabSz="400050">
            <a:lnSpc>
              <a:spcPct val="90000"/>
            </a:lnSpc>
            <a:spcBef>
              <a:spcPct val="0"/>
            </a:spcBef>
            <a:spcAft>
              <a:spcPct val="35000"/>
            </a:spcAft>
            <a:buNone/>
          </a:pPr>
          <a:r>
            <a:rPr lang="es-MX" sz="800" b="0" i="0" kern="1200"/>
            <a:t>EVENTUAL</a:t>
          </a:r>
          <a:endParaRPr lang="es-MX" sz="800" b="0" kern="1200"/>
        </a:p>
      </dsp:txBody>
      <dsp:txXfrm>
        <a:off x="88309" y="3422325"/>
        <a:ext cx="938217" cy="1029082"/>
      </dsp:txXfrm>
    </dsp:sp>
    <dsp:sp modelId="{94C22EF7-66B2-4A44-8619-83E4A618F552}">
      <dsp:nvSpPr>
        <dsp:cNvPr id="0" name=""/>
        <dsp:cNvSpPr/>
      </dsp:nvSpPr>
      <dsp:spPr>
        <a:xfrm>
          <a:off x="175211" y="4972702"/>
          <a:ext cx="1033629" cy="118044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PROCESO ELECTORAL - SISTEMA "CANDIDATAS Y CANDIDATOS, CONÓCELES" </a:t>
          </a:r>
        </a:p>
        <a:p>
          <a:pPr marL="0" lvl="0" indent="0" algn="ctr" defTabSz="400050">
            <a:lnSpc>
              <a:spcPct val="90000"/>
            </a:lnSpc>
            <a:spcBef>
              <a:spcPct val="0"/>
            </a:spcBef>
            <a:spcAft>
              <a:spcPct val="35000"/>
            </a:spcAft>
            <a:buNone/>
          </a:pPr>
          <a:r>
            <a:rPr lang="es-MX" sz="900" kern="1200"/>
            <a:t>EVENTUAL</a:t>
          </a:r>
        </a:p>
        <a:p>
          <a:pPr marL="0" lvl="0" indent="0" algn="ctr" defTabSz="400050">
            <a:lnSpc>
              <a:spcPct val="90000"/>
            </a:lnSpc>
            <a:spcBef>
              <a:spcPct val="0"/>
            </a:spcBef>
            <a:spcAft>
              <a:spcPct val="35000"/>
            </a:spcAft>
            <a:buNone/>
          </a:pPr>
          <a:r>
            <a:rPr lang="es-MX" sz="900" kern="1200"/>
            <a:t>VACANTE (ANALISTA )</a:t>
          </a:r>
        </a:p>
      </dsp:txBody>
      <dsp:txXfrm>
        <a:off x="175211" y="4972702"/>
        <a:ext cx="1033629" cy="1180448"/>
      </dsp:txXfrm>
    </dsp:sp>
    <dsp:sp modelId="{C33125F5-95C7-4872-9E42-A456ADE34D82}">
      <dsp:nvSpPr>
        <dsp:cNvPr id="0" name=""/>
        <dsp:cNvSpPr/>
      </dsp:nvSpPr>
      <dsp:spPr>
        <a:xfrm>
          <a:off x="1205599" y="3424614"/>
          <a:ext cx="997794" cy="1038632"/>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LICDA. ESTEFANY JUDITH CONCHA DIAZ.</a:t>
          </a:r>
        </a:p>
        <a:p>
          <a:pPr marL="0" lvl="0" indent="0" algn="ctr" defTabSz="400050">
            <a:lnSpc>
              <a:spcPct val="90000"/>
            </a:lnSpc>
            <a:spcBef>
              <a:spcPct val="0"/>
            </a:spcBef>
            <a:spcAft>
              <a:spcPct val="35000"/>
            </a:spcAft>
            <a:buNone/>
          </a:pPr>
          <a:r>
            <a:rPr lang="es-MX" sz="800" kern="1200"/>
            <a:t>PROTECCIÓN DE DATOS PERSONALES.</a:t>
          </a:r>
        </a:p>
        <a:p>
          <a:pPr marL="0" lvl="0" indent="0" algn="ctr" defTabSz="400050">
            <a:lnSpc>
              <a:spcPct val="90000"/>
            </a:lnSpc>
            <a:spcBef>
              <a:spcPct val="0"/>
            </a:spcBef>
            <a:spcAft>
              <a:spcPct val="35000"/>
            </a:spcAft>
            <a:buNone/>
          </a:pPr>
          <a:r>
            <a:rPr lang="es-MX" sz="800" kern="1200"/>
            <a:t>EVENTUAL</a:t>
          </a:r>
        </a:p>
      </dsp:txBody>
      <dsp:txXfrm>
        <a:off x="1205599" y="3424614"/>
        <a:ext cx="997794" cy="1038632"/>
      </dsp:txXfrm>
    </dsp:sp>
    <dsp:sp modelId="{47C01557-6652-4B3F-8B8D-FDA08AD5B724}">
      <dsp:nvSpPr>
        <dsp:cNvPr id="0" name=""/>
        <dsp:cNvSpPr/>
      </dsp:nvSpPr>
      <dsp:spPr>
        <a:xfrm>
          <a:off x="1521432" y="4987846"/>
          <a:ext cx="1099962" cy="1113752"/>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PROCESO ELECTORAL - SISTEMA "CANDIDATAS Y CANDIDATOS, CONÓCELES"</a:t>
          </a:r>
        </a:p>
        <a:p>
          <a:pPr marL="0" lvl="0" indent="0" algn="ctr" defTabSz="400050">
            <a:lnSpc>
              <a:spcPct val="90000"/>
            </a:lnSpc>
            <a:spcBef>
              <a:spcPct val="0"/>
            </a:spcBef>
            <a:spcAft>
              <a:spcPct val="35000"/>
            </a:spcAft>
            <a:buNone/>
          </a:pPr>
          <a:r>
            <a:rPr lang="es-MX" sz="900" kern="1200"/>
            <a:t>EVENTUAL</a:t>
          </a:r>
        </a:p>
        <a:p>
          <a:pPr marL="0" lvl="0" indent="0" algn="ctr" defTabSz="400050">
            <a:lnSpc>
              <a:spcPct val="90000"/>
            </a:lnSpc>
            <a:spcBef>
              <a:spcPct val="0"/>
            </a:spcBef>
            <a:spcAft>
              <a:spcPct val="35000"/>
            </a:spcAft>
            <a:buNone/>
          </a:pPr>
          <a:r>
            <a:rPr lang="es-MX" sz="900" kern="1200"/>
            <a:t>VACANTE (ANALISTA B)</a:t>
          </a:r>
          <a:r>
            <a:rPr lang="es-MX" sz="900" b="1" kern="1200"/>
            <a:t> </a:t>
          </a:r>
        </a:p>
      </dsp:txBody>
      <dsp:txXfrm>
        <a:off x="1521432" y="4987846"/>
        <a:ext cx="1099962" cy="1113752"/>
      </dsp:txXfrm>
    </dsp:sp>
    <dsp:sp modelId="{01FADF10-4FE4-42A3-AC03-9AC4060877F3}">
      <dsp:nvSpPr>
        <dsp:cNvPr id="0" name=""/>
        <dsp:cNvSpPr/>
      </dsp:nvSpPr>
      <dsp:spPr>
        <a:xfrm>
          <a:off x="2273689" y="3426593"/>
          <a:ext cx="972956" cy="1016824"/>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OBLIGACIONES DE TRANSPARENCIA</a:t>
          </a:r>
          <a:r>
            <a:rPr lang="es-MX" sz="1000" b="1" kern="1200"/>
            <a:t>.</a:t>
          </a:r>
        </a:p>
        <a:p>
          <a:pPr marL="0" lvl="0" indent="0" algn="ctr" defTabSz="400050">
            <a:lnSpc>
              <a:spcPct val="90000"/>
            </a:lnSpc>
            <a:spcBef>
              <a:spcPct val="0"/>
            </a:spcBef>
            <a:spcAft>
              <a:spcPct val="35000"/>
            </a:spcAft>
            <a:buNone/>
          </a:pPr>
          <a:r>
            <a:rPr lang="es-MX" sz="800" b="0" kern="1200"/>
            <a:t>EVENTUAL </a:t>
          </a:r>
        </a:p>
        <a:p>
          <a:pPr marL="0" lvl="0" indent="0" algn="ctr" defTabSz="400050">
            <a:lnSpc>
              <a:spcPct val="90000"/>
            </a:lnSpc>
            <a:spcBef>
              <a:spcPct val="0"/>
            </a:spcBef>
            <a:spcAft>
              <a:spcPct val="35000"/>
            </a:spcAft>
            <a:buNone/>
          </a:pPr>
          <a:r>
            <a:rPr lang="es-MX" sz="800" b="0" kern="1200"/>
            <a:t>VACANTE.</a:t>
          </a:r>
        </a:p>
      </dsp:txBody>
      <dsp:txXfrm>
        <a:off x="2273689" y="3426593"/>
        <a:ext cx="972956" cy="1016824"/>
      </dsp:txXfrm>
    </dsp:sp>
    <dsp:sp modelId="{C11CA224-8AA1-4BC1-B00D-E101DB1E38C8}">
      <dsp:nvSpPr>
        <dsp:cNvPr id="0" name=""/>
        <dsp:cNvSpPr/>
      </dsp:nvSpPr>
      <dsp:spPr>
        <a:xfrm>
          <a:off x="3305664" y="3434665"/>
          <a:ext cx="1395780" cy="99791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baseline="0"/>
            <a:t>VERIFICACIÓN DEL CUMPLIMIENTO A LAS OBLIGACIONES DE TRANSPARENCIA.</a:t>
          </a:r>
        </a:p>
        <a:p>
          <a:pPr marL="0" lvl="0" indent="0" algn="ctr" defTabSz="400050">
            <a:lnSpc>
              <a:spcPct val="90000"/>
            </a:lnSpc>
            <a:spcBef>
              <a:spcPct val="0"/>
            </a:spcBef>
            <a:spcAft>
              <a:spcPct val="35000"/>
            </a:spcAft>
            <a:buNone/>
          </a:pPr>
          <a:r>
            <a:rPr lang="es-MX" sz="800" kern="1200" baseline="0"/>
            <a:t>ESTRUCTURA</a:t>
          </a:r>
        </a:p>
        <a:p>
          <a:pPr marL="0" lvl="0" indent="0" algn="ctr" defTabSz="400050">
            <a:lnSpc>
              <a:spcPct val="90000"/>
            </a:lnSpc>
            <a:spcBef>
              <a:spcPct val="0"/>
            </a:spcBef>
            <a:spcAft>
              <a:spcPct val="35000"/>
            </a:spcAft>
            <a:buNone/>
          </a:pPr>
          <a:r>
            <a:rPr lang="es-MX" sz="800" kern="1200" baseline="0"/>
            <a:t>VACANTE (COORDINADOR A)</a:t>
          </a:r>
          <a:endParaRPr lang="es-MX" sz="800" kern="1200"/>
        </a:p>
      </dsp:txBody>
      <dsp:txXfrm>
        <a:off x="3305664" y="3434665"/>
        <a:ext cx="1395780" cy="997918"/>
      </dsp:txXfrm>
    </dsp:sp>
    <dsp:sp modelId="{61809E55-0422-431C-B5DC-810C0054AAFE}">
      <dsp:nvSpPr>
        <dsp:cNvPr id="0" name=""/>
        <dsp:cNvSpPr/>
      </dsp:nvSpPr>
      <dsp:spPr>
        <a:xfrm>
          <a:off x="2894022" y="4988918"/>
          <a:ext cx="1107729" cy="1058090"/>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OBLIGACIONES DE TRANSPARENCIA- TABLAS DE APALICABILIDAD </a:t>
          </a:r>
        </a:p>
        <a:p>
          <a:pPr marL="0" lvl="0" indent="0" algn="ctr" defTabSz="400050">
            <a:lnSpc>
              <a:spcPct val="90000"/>
            </a:lnSpc>
            <a:spcBef>
              <a:spcPct val="0"/>
            </a:spcBef>
            <a:spcAft>
              <a:spcPct val="35000"/>
            </a:spcAft>
            <a:buNone/>
          </a:pPr>
          <a:r>
            <a:rPr lang="es-MX" sz="800" kern="1200"/>
            <a:t>EVENTUAL</a:t>
          </a:r>
        </a:p>
        <a:p>
          <a:pPr marL="0" lvl="0" indent="0" algn="ctr" defTabSz="400050">
            <a:lnSpc>
              <a:spcPct val="90000"/>
            </a:lnSpc>
            <a:spcBef>
              <a:spcPct val="0"/>
            </a:spcBef>
            <a:spcAft>
              <a:spcPct val="35000"/>
            </a:spcAft>
            <a:buNone/>
          </a:pPr>
          <a:r>
            <a:rPr lang="es-MX" sz="800" kern="1200"/>
            <a:t>VACANTE (TÉCNICO A)</a:t>
          </a:r>
        </a:p>
      </dsp:txBody>
      <dsp:txXfrm>
        <a:off x="2894022" y="4988918"/>
        <a:ext cx="1107729" cy="1058090"/>
      </dsp:txXfrm>
    </dsp:sp>
    <dsp:sp modelId="{83CCADB0-8E4A-4268-8EC7-F062EB157C81}">
      <dsp:nvSpPr>
        <dsp:cNvPr id="0" name=""/>
        <dsp:cNvSpPr/>
      </dsp:nvSpPr>
      <dsp:spPr>
        <a:xfrm>
          <a:off x="4752804" y="3428520"/>
          <a:ext cx="1451540" cy="1001249"/>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baseline="0"/>
            <a:t>VERIFICACIÓN DEL CUMPLIMIENTO A LAS OBLIGACIONES DE TRANSPARENCIA.</a:t>
          </a:r>
        </a:p>
        <a:p>
          <a:pPr marL="0" lvl="0" indent="0" algn="ctr" defTabSz="400050">
            <a:lnSpc>
              <a:spcPct val="90000"/>
            </a:lnSpc>
            <a:spcBef>
              <a:spcPct val="0"/>
            </a:spcBef>
            <a:spcAft>
              <a:spcPct val="35000"/>
            </a:spcAft>
            <a:buNone/>
          </a:pPr>
          <a:r>
            <a:rPr lang="es-MX" sz="800" kern="1200" baseline="0"/>
            <a:t>ESTRUCTURA</a:t>
          </a:r>
        </a:p>
        <a:p>
          <a:pPr marL="0" lvl="0" indent="0" algn="ctr" defTabSz="400050">
            <a:lnSpc>
              <a:spcPct val="90000"/>
            </a:lnSpc>
            <a:spcBef>
              <a:spcPct val="0"/>
            </a:spcBef>
            <a:spcAft>
              <a:spcPct val="35000"/>
            </a:spcAft>
            <a:buNone/>
          </a:pPr>
          <a:r>
            <a:rPr lang="es-MX" sz="800" kern="1200" baseline="0"/>
            <a:t>VACANTE (COORDINADOR B)</a:t>
          </a:r>
        </a:p>
      </dsp:txBody>
      <dsp:txXfrm>
        <a:off x="4752804" y="3428520"/>
        <a:ext cx="1451540" cy="1001249"/>
      </dsp:txXfrm>
    </dsp:sp>
    <dsp:sp modelId="{105E2856-F4E0-4B3E-BCFC-B9F9B7507937}">
      <dsp:nvSpPr>
        <dsp:cNvPr id="0" name=""/>
        <dsp:cNvSpPr/>
      </dsp:nvSpPr>
      <dsp:spPr>
        <a:xfrm>
          <a:off x="4232288" y="4982725"/>
          <a:ext cx="1224343" cy="936275"/>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OBLIGACIONES DE TRANSPARENCIA- TABLAS DE APALICABILIDAD </a:t>
          </a:r>
        </a:p>
        <a:p>
          <a:pPr marL="0" lvl="0" indent="0" algn="ctr" defTabSz="400050">
            <a:lnSpc>
              <a:spcPct val="90000"/>
            </a:lnSpc>
            <a:spcBef>
              <a:spcPct val="0"/>
            </a:spcBef>
            <a:spcAft>
              <a:spcPct val="35000"/>
            </a:spcAft>
            <a:buNone/>
          </a:pPr>
          <a:r>
            <a:rPr lang="es-MX" sz="800" kern="1200"/>
            <a:t>EVENTUAL</a:t>
          </a:r>
        </a:p>
        <a:p>
          <a:pPr marL="0" lvl="0" indent="0" algn="ctr" defTabSz="400050">
            <a:lnSpc>
              <a:spcPct val="90000"/>
            </a:lnSpc>
            <a:spcBef>
              <a:spcPct val="0"/>
            </a:spcBef>
            <a:spcAft>
              <a:spcPct val="35000"/>
            </a:spcAft>
            <a:buNone/>
          </a:pPr>
          <a:r>
            <a:rPr lang="es-MX" sz="800" kern="1200"/>
            <a:t>VACANTE (TÉCNICO B)</a:t>
          </a:r>
        </a:p>
      </dsp:txBody>
      <dsp:txXfrm>
        <a:off x="4232288" y="4982725"/>
        <a:ext cx="1224343" cy="936275"/>
      </dsp:txXfrm>
    </dsp:sp>
    <dsp:sp modelId="{69870E0B-9843-4B48-89B0-D897A96E2B68}">
      <dsp:nvSpPr>
        <dsp:cNvPr id="0" name=""/>
        <dsp:cNvSpPr/>
      </dsp:nvSpPr>
      <dsp:spPr>
        <a:xfrm>
          <a:off x="6275050" y="3417766"/>
          <a:ext cx="1202074" cy="999142"/>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b="1" kern="1200"/>
            <a:t>SUPERVISOR ENLADE DE LA PLATAFORMA NACIONAL DE TRANSPARENCIA</a:t>
          </a:r>
        </a:p>
        <a:p>
          <a:pPr marL="0" lvl="0" indent="0" algn="ctr" defTabSz="400050">
            <a:lnSpc>
              <a:spcPct val="90000"/>
            </a:lnSpc>
            <a:spcBef>
              <a:spcPct val="0"/>
            </a:spcBef>
            <a:spcAft>
              <a:spcPct val="35000"/>
            </a:spcAft>
            <a:buNone/>
          </a:pPr>
          <a:r>
            <a:rPr lang="es-MX" sz="800" kern="1200"/>
            <a:t>ESTRUCTURA</a:t>
          </a:r>
        </a:p>
        <a:p>
          <a:pPr marL="0" lvl="0" indent="0" algn="ctr" defTabSz="400050">
            <a:lnSpc>
              <a:spcPct val="90000"/>
            </a:lnSpc>
            <a:spcBef>
              <a:spcPct val="0"/>
            </a:spcBef>
            <a:spcAft>
              <a:spcPct val="35000"/>
            </a:spcAft>
            <a:buNone/>
          </a:pPr>
          <a:r>
            <a:rPr lang="es-MX" sz="800" kern="1200"/>
            <a:t>VACANTE</a:t>
          </a:r>
        </a:p>
      </dsp:txBody>
      <dsp:txXfrm>
        <a:off x="6275050" y="3417766"/>
        <a:ext cx="1202074" cy="999142"/>
      </dsp:txXfrm>
    </dsp:sp>
    <dsp:sp modelId="{8B4D703D-3BB0-4EEC-BA8B-63706E65C8E7}">
      <dsp:nvSpPr>
        <dsp:cNvPr id="0" name=""/>
        <dsp:cNvSpPr/>
      </dsp:nvSpPr>
      <dsp:spPr>
        <a:xfrm>
          <a:off x="2680591" y="2802783"/>
          <a:ext cx="1076644" cy="423700"/>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s-MX" sz="1000" kern="1200"/>
            <a:t>ÁREAS OPERATIVAS </a:t>
          </a:r>
        </a:p>
      </dsp:txBody>
      <dsp:txXfrm>
        <a:off x="2680591" y="2802783"/>
        <a:ext cx="1076644" cy="42370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5232</Words>
  <Characters>28781</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Nereyda Cruz</cp:lastModifiedBy>
  <cp:revision>3</cp:revision>
  <cp:lastPrinted>2025-10-27T18:04:00Z</cp:lastPrinted>
  <dcterms:created xsi:type="dcterms:W3CDTF">2025-10-28T00:25:00Z</dcterms:created>
  <dcterms:modified xsi:type="dcterms:W3CDTF">2025-10-28T19:51:00Z</dcterms:modified>
</cp:coreProperties>
</file>