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A21CB" w14:textId="77777777" w:rsidR="000D67F2" w:rsidRDefault="00AC2D91">
      <w:pPr>
        <w:tabs>
          <w:tab w:val="left" w:pos="3090"/>
        </w:tabs>
        <w:rPr>
          <w:rFonts w:ascii="Franklin Gothic Book" w:hAnsi="Franklin Gothic Book"/>
        </w:rPr>
      </w:pPr>
      <w:bookmarkStart w:id="0" w:name="_Hlk203133887"/>
      <w:bookmarkEnd w:id="0"/>
      <w:r>
        <w:rPr>
          <w:noProof/>
        </w:rPr>
        <w:drawing>
          <wp:anchor distT="0" distB="0" distL="0" distR="0" simplePos="0" relativeHeight="30" behindDoc="1" locked="0" layoutInCell="1" allowOverlap="1" wp14:anchorId="6097A86D" wp14:editId="35253F15">
            <wp:simplePos x="0" y="0"/>
            <wp:positionH relativeFrom="column">
              <wp:posOffset>-1155065</wp:posOffset>
            </wp:positionH>
            <wp:positionV relativeFrom="paragraph">
              <wp:posOffset>-1110615</wp:posOffset>
            </wp:positionV>
            <wp:extent cx="7847330" cy="10165080"/>
            <wp:effectExtent l="0" t="0" r="0" b="0"/>
            <wp:wrapNone/>
            <wp:docPr id="1"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3"/>
                    <pic:cNvPicPr>
                      <a:picLocks noChangeAspect="1" noChangeArrowheads="1"/>
                    </pic:cNvPicPr>
                  </pic:nvPicPr>
                  <pic:blipFill>
                    <a:blip r:embed="rId8"/>
                    <a:stretch>
                      <a:fillRect/>
                    </a:stretch>
                  </pic:blipFill>
                  <pic:spPr bwMode="auto">
                    <a:xfrm>
                      <a:off x="0" y="0"/>
                      <a:ext cx="7847330" cy="10165080"/>
                    </a:xfrm>
                    <a:prstGeom prst="rect">
                      <a:avLst/>
                    </a:prstGeom>
                  </pic:spPr>
                </pic:pic>
              </a:graphicData>
            </a:graphic>
          </wp:anchor>
        </w:drawing>
      </w:r>
      <w:r>
        <w:rPr>
          <w:rFonts w:ascii="Franklin Gothic Book" w:hAnsi="Franklin Gothic Book"/>
        </w:rPr>
        <w:tab/>
      </w:r>
    </w:p>
    <w:p w14:paraId="206F16AE" w14:textId="77777777" w:rsidR="000D67F2" w:rsidRDefault="000D67F2">
      <w:pPr>
        <w:rPr>
          <w:rFonts w:ascii="Franklin Gothic Book" w:hAnsi="Franklin Gothic Book"/>
        </w:rPr>
      </w:pPr>
    </w:p>
    <w:p w14:paraId="60C5D1F3" w14:textId="0AC41512" w:rsidR="000D67F2" w:rsidRDefault="002E7E89">
      <w:pPr>
        <w:rPr>
          <w:rFonts w:ascii="Franklin Gothic Book" w:hAnsi="Franklin Gothic Book"/>
        </w:rPr>
      </w:pPr>
      <w:r>
        <w:rPr>
          <w:noProof/>
        </w:rPr>
        <w:pict w14:anchorId="79E2BEF1">
          <v:rect id="Cuadro de texto 14" o:spid="_x0000_s1028" style="position:absolute;margin-left:-50.55pt;margin-top:5.6pt;width:537pt;height:295.75pt;z-index:31;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" filled="f" stroked="f" strokeweight="0">
            <v:textbox>
              <w:txbxContent>
                <w:p w14:paraId="13099949" w14:textId="77777777" w:rsidR="000D67F2" w:rsidRDefault="00AC2D91">
                  <w:pPr>
                    <w:pStyle w:val="Contenidodelmarco"/>
                    <w:spacing w:after="0" w:line="240" w:lineRule="auto"/>
                    <w:rPr>
                      <w:rFonts w:ascii="Century Gothic" w:hAnsi="Century Gothic" w:cstheme="minorHAnsi"/>
                      <w:b/>
                      <w:bCs/>
                      <w:color w:val="800000"/>
                      <w:sz w:val="160"/>
                      <w:szCs w:val="160"/>
                    </w:rPr>
                  </w:pPr>
                  <w:r>
                    <w:rPr>
                      <w:rFonts w:ascii="Century Gothic" w:hAnsi="Century Gothic" w:cstheme="minorHAnsi"/>
                      <w:b/>
                      <w:bCs/>
                      <w:color w:val="800000"/>
                      <w:sz w:val="160"/>
                      <w:szCs w:val="160"/>
                    </w:rPr>
                    <w:t xml:space="preserve">PLAN </w:t>
                  </w:r>
                </w:p>
                <w:p w14:paraId="724A4AFA" w14:textId="77777777" w:rsidR="000D67F2" w:rsidRDefault="00AC2D91">
                  <w:pPr>
                    <w:pStyle w:val="Contenidodelmarco"/>
                    <w:spacing w:after="0" w:line="240" w:lineRule="auto"/>
                    <w:rPr>
                      <w:rFonts w:ascii="Century Gothic" w:hAnsi="Century Gothic" w:cstheme="minorHAnsi"/>
                      <w:b/>
                      <w:bCs/>
                      <w:color w:val="800000"/>
                      <w:sz w:val="160"/>
                      <w:szCs w:val="160"/>
                    </w:rPr>
                  </w:pPr>
                  <w:r>
                    <w:rPr>
                      <w:rFonts w:ascii="Century Gothic" w:hAnsi="Century Gothic" w:cstheme="minorHAnsi"/>
                      <w:b/>
                      <w:bCs/>
                      <w:color w:val="800000"/>
                      <w:sz w:val="160"/>
                      <w:szCs w:val="160"/>
                    </w:rPr>
                    <w:t>ANUAL</w:t>
                  </w:r>
                </w:p>
                <w:p w14:paraId="272B4146" w14:textId="77777777" w:rsidR="000D67F2" w:rsidRPr="00E95972" w:rsidRDefault="00AC2D91">
                  <w:pPr>
                    <w:pStyle w:val="Contenidodelmarco"/>
                    <w:spacing w:after="0" w:line="240" w:lineRule="auto"/>
                    <w:rPr>
                      <w:rFonts w:ascii="Century Gothic" w:hAnsi="Century Gothic" w:cstheme="minorHAnsi"/>
                      <w:color w:val="000000" w:themeColor="text1"/>
                      <w:sz w:val="240"/>
                      <w:szCs w:val="240"/>
                    </w:rPr>
                  </w:pPr>
                  <w:r>
                    <w:rPr>
                      <w:rFonts w:ascii="Century Gothic" w:hAnsi="Century Gothic" w:cstheme="minorHAnsi"/>
                      <w:color w:val="000000" w:themeColor="text1"/>
                      <w:sz w:val="56"/>
                      <w:szCs w:val="56"/>
                    </w:rPr>
                    <w:t>DE TRABAJO 2026</w:t>
                  </w:r>
                </w:p>
              </w:txbxContent>
            </v:textbox>
          </v:rect>
        </w:pict>
      </w:r>
    </w:p>
    <w:p w14:paraId="20142EB9" w14:textId="77777777" w:rsidR="000D67F2" w:rsidRDefault="000D67F2">
      <w:pPr>
        <w:rPr>
          <w:rFonts w:ascii="Franklin Gothic Book" w:hAnsi="Franklin Gothic Book"/>
        </w:rPr>
      </w:pPr>
    </w:p>
    <w:p w14:paraId="415121B5" w14:textId="77777777" w:rsidR="000D67F2" w:rsidRDefault="000D67F2">
      <w:pPr>
        <w:rPr>
          <w:rFonts w:ascii="Franklin Gothic Book" w:hAnsi="Franklin Gothic Book"/>
        </w:rPr>
      </w:pPr>
    </w:p>
    <w:p w14:paraId="608706ED" w14:textId="77777777" w:rsidR="000D67F2" w:rsidRDefault="000D67F2">
      <w:pPr>
        <w:rPr>
          <w:rFonts w:ascii="Franklin Gothic Book" w:hAnsi="Franklin Gothic Book"/>
        </w:rPr>
      </w:pPr>
    </w:p>
    <w:p w14:paraId="37219AB3" w14:textId="77777777" w:rsidR="000D67F2" w:rsidRDefault="00AC2D91">
      <w:pPr>
        <w:tabs>
          <w:tab w:val="left" w:pos="5055"/>
        </w:tabs>
        <w:rPr>
          <w:rFonts w:ascii="Franklin Gothic Book" w:hAnsi="Franklin Gothic Book"/>
        </w:rPr>
      </w:pPr>
      <w:r>
        <w:rPr>
          <w:rFonts w:ascii="Franklin Gothic Book" w:hAnsi="Franklin Gothic Book"/>
        </w:rPr>
        <w:tab/>
      </w:r>
    </w:p>
    <w:p w14:paraId="1F388E62" w14:textId="77777777" w:rsidR="000D67F2" w:rsidRDefault="000D67F2">
      <w:pPr>
        <w:spacing w:after="0"/>
        <w:rPr>
          <w:rFonts w:ascii="Franklin Gothic Book" w:hAnsi="Franklin Gothic Book"/>
        </w:rPr>
      </w:pPr>
    </w:p>
    <w:p w14:paraId="57BB18C5" w14:textId="77777777" w:rsidR="000D67F2" w:rsidRDefault="000D67F2">
      <w:pPr>
        <w:rPr>
          <w:rFonts w:ascii="Franklin Gothic Book" w:hAnsi="Franklin Gothic Book"/>
        </w:rPr>
      </w:pPr>
    </w:p>
    <w:p w14:paraId="3FB22F3C" w14:textId="77777777" w:rsidR="000D67F2" w:rsidRDefault="000D67F2">
      <w:pPr>
        <w:rPr>
          <w:rFonts w:ascii="Franklin Gothic Book" w:hAnsi="Franklin Gothic Book"/>
        </w:rPr>
      </w:pPr>
    </w:p>
    <w:p w14:paraId="31CAD954" w14:textId="77777777" w:rsidR="000D67F2" w:rsidRDefault="000D67F2">
      <w:pPr>
        <w:rPr>
          <w:rFonts w:ascii="Franklin Gothic Book" w:hAnsi="Franklin Gothic Book"/>
        </w:rPr>
      </w:pPr>
    </w:p>
    <w:p w14:paraId="4E003EC3" w14:textId="77777777" w:rsidR="000D67F2" w:rsidRDefault="000D67F2">
      <w:pPr>
        <w:rPr>
          <w:rFonts w:ascii="Franklin Gothic Book" w:hAnsi="Franklin Gothic Book"/>
        </w:rPr>
      </w:pPr>
    </w:p>
    <w:p w14:paraId="7A74911C" w14:textId="77777777" w:rsidR="000D67F2" w:rsidRDefault="000D67F2">
      <w:pPr>
        <w:rPr>
          <w:rFonts w:ascii="Franklin Gothic Book" w:hAnsi="Franklin Gothic Book"/>
        </w:rPr>
      </w:pPr>
    </w:p>
    <w:p w14:paraId="64EFC9F1" w14:textId="77777777" w:rsidR="000D67F2" w:rsidRDefault="000D67F2">
      <w:pPr>
        <w:rPr>
          <w:rFonts w:ascii="Franklin Gothic Book" w:hAnsi="Franklin Gothic Book"/>
        </w:rPr>
      </w:pPr>
    </w:p>
    <w:p w14:paraId="5E231C9C" w14:textId="77777777" w:rsidR="000D67F2" w:rsidRDefault="000D67F2">
      <w:pPr>
        <w:rPr>
          <w:rFonts w:ascii="Franklin Gothic Book" w:hAnsi="Franklin Gothic Book"/>
        </w:rPr>
      </w:pPr>
    </w:p>
    <w:p w14:paraId="040D6265" w14:textId="77777777" w:rsidR="000D67F2" w:rsidRDefault="000D67F2">
      <w:pPr>
        <w:jc w:val="center"/>
        <w:rPr>
          <w:rFonts w:cstheme="minorHAnsi"/>
          <w:color w:val="000000" w:themeColor="text1"/>
          <w:sz w:val="30"/>
          <w:szCs w:val="30"/>
        </w:rPr>
      </w:pPr>
    </w:p>
    <w:p w14:paraId="10846861" w14:textId="77777777" w:rsidR="000D67F2" w:rsidRDefault="000D67F2">
      <w:pPr>
        <w:jc w:val="center"/>
        <w:rPr>
          <w:rFonts w:ascii="Franklin Gothic Book" w:hAnsi="Franklin Gothic Book" w:cs="Arial"/>
          <w:b/>
          <w:bCs/>
          <w:color w:val="000000" w:themeColor="text1"/>
          <w:sz w:val="32"/>
          <w:szCs w:val="32"/>
        </w:rPr>
      </w:pPr>
    </w:p>
    <w:p w14:paraId="42A500BE" w14:textId="77777777" w:rsidR="000D67F2" w:rsidRDefault="000D67F2">
      <w:pPr>
        <w:jc w:val="center"/>
        <w:rPr>
          <w:rFonts w:ascii="Franklin Gothic Book" w:hAnsi="Franklin Gothic Book" w:cs="Arial"/>
          <w:b/>
          <w:bCs/>
          <w:color w:val="000000" w:themeColor="text1"/>
          <w:sz w:val="32"/>
          <w:szCs w:val="32"/>
        </w:rPr>
      </w:pPr>
    </w:p>
    <w:p w14:paraId="4F1A5902" w14:textId="6CAF7335" w:rsidR="000D67F2" w:rsidRDefault="002E7E89">
      <w:pPr>
        <w:jc w:val="center"/>
        <w:rPr>
          <w:rFonts w:ascii="Franklin Gothic Book" w:hAnsi="Franklin Gothic Book" w:cs="Arial"/>
          <w:b/>
          <w:bCs/>
          <w:color w:val="000000" w:themeColor="text1"/>
          <w:sz w:val="32"/>
          <w:szCs w:val="32"/>
        </w:rPr>
      </w:pPr>
      <w:r>
        <w:rPr>
          <w:noProof/>
        </w:rPr>
        <w:pict w14:anchorId="7F61F98C">
          <v:rect id="Cuadro de texto 7" o:spid="_x0000_s1027" style="position:absolute;left:0;text-align:left;margin-left:-68.4pt;margin-top:21.95pt;width:346.4pt;height:108.65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" filled="f" stroked="f" strokeweight="0">
            <v:textbox>
              <w:txbxContent>
                <w:p w14:paraId="13E580FD" w14:textId="77777777" w:rsidR="000D67F2" w:rsidRPr="00E95972" w:rsidRDefault="00AC2D91" w:rsidP="00BA6636">
                  <w:pPr>
                    <w:pStyle w:val="Contenidodelmarco"/>
                    <w:spacing w:line="240" w:lineRule="auto"/>
                    <w:ind w:left="357"/>
                    <w:jc w:val="center"/>
                    <w:rPr>
                      <w:rFonts w:ascii="Century Gothic" w:hAnsi="Century Gothic" w:cstheme="minorHAnsi"/>
                      <w:b/>
                      <w:bCs/>
                      <w:color w:val="000000" w:themeColor="text1"/>
                      <w:sz w:val="72"/>
                      <w:szCs w:val="72"/>
                    </w:rPr>
                  </w:pPr>
                  <w:r>
                    <w:rPr>
                      <w:rFonts w:ascii="Century Gothic" w:hAnsi="Century Gothic" w:cstheme="minorHAnsi"/>
                      <w:b/>
                      <w:bCs/>
                      <w:color w:val="000000" w:themeColor="text1"/>
                      <w:sz w:val="30"/>
                      <w:szCs w:val="30"/>
                    </w:rPr>
                    <w:t>UNIDAD TÉCNICA DE SERVICIOS DE INFORMÁTICA Y DOCUMENTACIÓN</w:t>
                  </w:r>
                </w:p>
              </w:txbxContent>
            </v:textbox>
          </v:rect>
        </w:pict>
      </w:r>
    </w:p>
    <w:p w14:paraId="40D56F5A" w14:textId="101E7F6E" w:rsidR="000D67F2" w:rsidRDefault="000D67F2">
      <w:pPr>
        <w:rPr>
          <w:rFonts w:ascii="Franklin Gothic Book" w:hAnsi="Franklin Gothic Book" w:cs="Arial"/>
          <w:b/>
          <w:bCs/>
          <w:color w:val="000000" w:themeColor="text1"/>
          <w:sz w:val="32"/>
          <w:szCs w:val="32"/>
        </w:rPr>
      </w:pPr>
    </w:p>
    <w:p w14:paraId="571DB06D" w14:textId="77777777" w:rsidR="000D67F2" w:rsidRDefault="00AC2D91">
      <w:pPr>
        <w:tabs>
          <w:tab w:val="left" w:pos="2805"/>
        </w:tabs>
        <w:rPr>
          <w:rFonts w:ascii="Franklin Gothic Book" w:hAnsi="Franklin Gothic Book" w:cs="Arial"/>
          <w:b/>
          <w:bCs/>
          <w:color w:val="000000" w:themeColor="text1"/>
          <w:sz w:val="32"/>
          <w:szCs w:val="32"/>
        </w:rPr>
      </w:pPr>
      <w:r>
        <w:rPr>
          <w:rFonts w:ascii="Franklin Gothic Book" w:hAnsi="Franklin Gothic Book" w:cs="Arial"/>
          <w:b/>
          <w:bCs/>
          <w:color w:val="000000" w:themeColor="text1"/>
          <w:sz w:val="32"/>
          <w:szCs w:val="32"/>
        </w:rPr>
        <w:tab/>
      </w:r>
    </w:p>
    <w:p w14:paraId="2906328C" w14:textId="77777777" w:rsidR="000D67F2" w:rsidRDefault="00AC2D91">
      <w:pPr>
        <w:rPr>
          <w:rFonts w:ascii="Franklin Gothic Book" w:hAnsi="Franklin Gothic Book" w:cs="Arial"/>
          <w:b/>
          <w:bCs/>
          <w:color w:val="000000" w:themeColor="text1"/>
          <w:sz w:val="32"/>
          <w:szCs w:val="32"/>
        </w:rPr>
      </w:pPr>
      <w:r>
        <w:rPr>
          <w:rFonts w:ascii="Franklin Gothic Book" w:hAnsi="Franklin Gothic Book" w:cs="Arial"/>
          <w:b/>
          <w:bCs/>
          <w:noProof/>
          <w:color w:val="000000" w:themeColor="text1"/>
          <w:sz w:val="32"/>
          <w:szCs w:val="32"/>
        </w:rPr>
        <w:drawing>
          <wp:anchor distT="0" distB="0" distL="0" distR="0" simplePos="0" relativeHeight="33" behindDoc="1" locked="0" layoutInCell="1" allowOverlap="1" wp14:anchorId="4AAB9A0A" wp14:editId="34415224">
            <wp:simplePos x="0" y="0"/>
            <wp:positionH relativeFrom="column">
              <wp:posOffset>-1093470</wp:posOffset>
            </wp:positionH>
            <wp:positionV relativeFrom="paragraph">
              <wp:posOffset>92710</wp:posOffset>
            </wp:positionV>
            <wp:extent cx="7785735" cy="10058400"/>
            <wp:effectExtent l="0" t="0" r="0" b="0"/>
            <wp:wrapNone/>
            <wp:docPr id="4"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17"/>
                    <pic:cNvPicPr>
                      <a:picLocks noChangeAspect="1" noChangeArrowheads="1"/>
                    </pic:cNvPicPr>
                  </pic:nvPicPr>
                  <pic:blipFill>
                    <a:blip r:embed="rId9"/>
                    <a:stretch>
                      <a:fillRect/>
                    </a:stretch>
                  </pic:blipFill>
                  <pic:spPr bwMode="auto">
                    <a:xfrm>
                      <a:off x="0" y="0"/>
                      <a:ext cx="7785735" cy="10058400"/>
                    </a:xfrm>
                    <a:prstGeom prst="rect">
                      <a:avLst/>
                    </a:prstGeom>
                  </pic:spPr>
                </pic:pic>
              </a:graphicData>
            </a:graphic>
          </wp:anchor>
        </w:drawing>
      </w:r>
    </w:p>
    <w:p w14:paraId="6DCDDC61" w14:textId="77777777" w:rsidR="000D67F2" w:rsidRDefault="000D67F2">
      <w:pPr>
        <w:rPr>
          <w:rFonts w:ascii="Franklin Gothic Book" w:hAnsi="Franklin Gothic Book" w:cs="Arial"/>
          <w:b/>
          <w:bCs/>
          <w:color w:val="000000" w:themeColor="text1"/>
          <w:sz w:val="32"/>
          <w:szCs w:val="32"/>
        </w:rPr>
      </w:pPr>
    </w:p>
    <w:p w14:paraId="0D8C65EF" w14:textId="77777777" w:rsidR="000D67F2" w:rsidRDefault="000D67F2">
      <w:pPr>
        <w:rPr>
          <w:rFonts w:ascii="Franklin Gothic Book" w:hAnsi="Franklin Gothic Book" w:cs="Arial"/>
          <w:b/>
          <w:bCs/>
          <w:color w:val="000000" w:themeColor="text1"/>
          <w:sz w:val="32"/>
          <w:szCs w:val="32"/>
        </w:rPr>
      </w:pPr>
    </w:p>
    <w:p w14:paraId="5E2F3C7E" w14:textId="07C6074B" w:rsidR="000D67F2" w:rsidRDefault="000D67F2">
      <w:pPr>
        <w:rPr>
          <w:rFonts w:cstheme="minorHAnsi"/>
          <w:b/>
          <w:bCs/>
          <w:color w:val="000000" w:themeColor="text1"/>
          <w:sz w:val="24"/>
          <w:szCs w:val="24"/>
        </w:rPr>
      </w:pPr>
    </w:p>
    <w:p w14:paraId="5530903A" w14:textId="5312883C" w:rsidR="000D67F2" w:rsidRDefault="002E7E89">
      <w:pPr>
        <w:rPr>
          <w:rFonts w:cstheme="minorHAnsi"/>
          <w:b/>
          <w:bCs/>
          <w:color w:val="660033"/>
          <w:sz w:val="30"/>
          <w:szCs w:val="30"/>
          <w:u w:val="single"/>
        </w:rPr>
      </w:pPr>
      <w:r>
        <w:rPr>
          <w:noProof/>
        </w:rPr>
        <w:pict w14:anchorId="36ACEAF1">
          <v:rect id="Cuadro de texto 8" o:spid="_x0000_s1026" style="position:absolute;margin-left:344.45pt;margin-top:27.1pt;width:176.25pt;height:29pt;z-index:16;visibility:visible;mso-wrap-style:square;mso-wrap-distance-left:0;mso-wrap-distance-top:0;mso-wrap-distance-right:0;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" filled="f" stroked="f" strokeweight="0">
            <v:textbox>
              <w:txbxContent>
                <w:p w14:paraId="10B75709" w14:textId="2CBD5BB0" w:rsidR="000D67F2" w:rsidRPr="00E95972" w:rsidRDefault="00BA6636">
                  <w:pPr>
                    <w:pStyle w:val="Contenidodelmarco"/>
                    <w:spacing w:line="480" w:lineRule="auto"/>
                    <w:ind w:left="360"/>
                    <w:jc w:val="center"/>
                    <w:rPr>
                      <w:rFonts w:ascii="Century Gothic" w:hAnsi="Century Gothic" w:cstheme="minorHAnsi"/>
                      <w:color w:val="FFFFFF" w:themeColor="background1"/>
                      <w:sz w:val="72"/>
                      <w:szCs w:val="72"/>
                    </w:rPr>
                  </w:pPr>
                  <w:r>
                    <w:rPr>
                      <w:rFonts w:ascii="Century Gothic" w:hAnsi="Century Gothic" w:cstheme="minorHAnsi"/>
                      <w:color w:val="FFFFFF" w:themeColor="background1"/>
                      <w:sz w:val="30"/>
                      <w:szCs w:val="30"/>
                    </w:rPr>
                    <w:t>Octubre</w:t>
                  </w:r>
                  <w:r w:rsidR="00AC2D91">
                    <w:rPr>
                      <w:rFonts w:ascii="Century Gothic" w:hAnsi="Century Gothic" w:cstheme="minorHAnsi"/>
                      <w:color w:val="FFFFFF" w:themeColor="background1"/>
                      <w:sz w:val="30"/>
                      <w:szCs w:val="30"/>
                    </w:rPr>
                    <w:t>/2025</w:t>
                  </w:r>
                </w:p>
              </w:txbxContent>
            </v:textbox>
          </v:rect>
        </w:pict>
      </w:r>
    </w:p>
    <w:p w14:paraId="4319F4D6" w14:textId="77777777" w:rsidR="000D67F2" w:rsidRDefault="000D67F2">
      <w:pPr>
        <w:rPr>
          <w:rFonts w:cstheme="minorHAnsi"/>
          <w:b/>
          <w:bCs/>
          <w:color w:val="660033"/>
          <w:sz w:val="30"/>
          <w:szCs w:val="30"/>
          <w:u w:val="single"/>
        </w:rPr>
      </w:pPr>
    </w:p>
    <w:p w14:paraId="55D28192" w14:textId="77777777" w:rsidR="000D67F2" w:rsidRDefault="00AC2D91">
      <w:pPr>
        <w:spacing w:after="0" w:line="240" w:lineRule="auto"/>
        <w:ind w:left="-426"/>
        <w:rPr>
          <w:rFonts w:cstheme="minorHAnsi"/>
          <w:b/>
          <w:bCs/>
          <w:color w:val="800000"/>
          <w:sz w:val="150"/>
          <w:szCs w:val="150"/>
        </w:rPr>
      </w:pPr>
      <w:r>
        <w:rPr>
          <w:rFonts w:ascii="Century Gothic" w:hAnsi="Century Gothic" w:cstheme="minorHAnsi"/>
          <w:b/>
          <w:bCs/>
          <w:color w:val="800000"/>
          <w:sz w:val="150"/>
          <w:szCs w:val="150"/>
        </w:rPr>
        <w:t>CONTENIDO</w:t>
      </w:r>
    </w:p>
    <w:p w14:paraId="07C190FD" w14:textId="77777777" w:rsidR="000D67F2" w:rsidRDefault="000D67F2">
      <w:pPr>
        <w:pStyle w:val="Prrafodelista"/>
        <w:spacing w:line="480" w:lineRule="auto"/>
        <w:ind w:left="0"/>
        <w:rPr>
          <w:rFonts w:cstheme="minorHAnsi"/>
          <w:b/>
          <w:bCs/>
          <w:color w:val="800000"/>
        </w:rPr>
      </w:pPr>
    </w:p>
    <w:p w14:paraId="27E3F04F"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PRESENTACIÓN</w:t>
      </w:r>
    </w:p>
    <w:p w14:paraId="6E86DB97"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MARCO JURÍDICO</w:t>
      </w:r>
    </w:p>
    <w:p w14:paraId="46A32857"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ATRIBUCIONES</w:t>
      </w:r>
    </w:p>
    <w:p w14:paraId="7C4F6E70"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MISIÓN</w:t>
      </w:r>
    </w:p>
    <w:p w14:paraId="0E4CC0EB"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VISIÓN</w:t>
      </w:r>
    </w:p>
    <w:p w14:paraId="31919F29"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OBJETIVOS GENERALES</w:t>
      </w:r>
    </w:p>
    <w:p w14:paraId="3A93ACAE"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OBJETIVOS ESPECÍFICOS</w:t>
      </w:r>
    </w:p>
    <w:p w14:paraId="4E545F4F"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 xml:space="preserve">ORGANIGRAMA </w:t>
      </w:r>
    </w:p>
    <w:p w14:paraId="15D93A36"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 xml:space="preserve">VINCULACIÓN A LA ESTRUCTURA ORGANIZACIONAL </w:t>
      </w:r>
    </w:p>
    <w:p w14:paraId="499ADB4B"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PROGRAMACIÓN DE ACTIVIDADES</w:t>
      </w:r>
    </w:p>
    <w:p w14:paraId="54DBB67E" w14:textId="77777777" w:rsidR="000D67F2" w:rsidRDefault="00AC2D91">
      <w:pPr>
        <w:pStyle w:val="Prrafodelista"/>
        <w:numPr>
          <w:ilvl w:val="0"/>
          <w:numId w:val="1"/>
        </w:numPr>
        <w:spacing w:line="360" w:lineRule="auto"/>
        <w:ind w:left="0"/>
        <w:rPr>
          <w:rFonts w:ascii="Century Gothic" w:hAnsi="Century Gothic" w:cstheme="minorHAnsi"/>
          <w:b/>
          <w:bCs/>
          <w:color w:val="800000"/>
          <w:sz w:val="32"/>
          <w:szCs w:val="32"/>
        </w:rPr>
      </w:pPr>
      <w:r>
        <w:rPr>
          <w:rFonts w:ascii="Century Gothic" w:hAnsi="Century Gothic" w:cstheme="minorHAnsi"/>
          <w:b/>
          <w:bCs/>
          <w:color w:val="800000"/>
          <w:sz w:val="32"/>
          <w:szCs w:val="32"/>
        </w:rPr>
        <w:t xml:space="preserve"> CALENDARIO DE ACTIVIDADES Y REQUERIMIENTOS</w:t>
      </w:r>
      <w:r>
        <w:br w:type="page"/>
      </w:r>
    </w:p>
    <w:p w14:paraId="0BF4EF58" w14:textId="77777777" w:rsidR="000D67F2" w:rsidRDefault="00AC2D9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PRESENTACIÓN</w:t>
      </w:r>
    </w:p>
    <w:p w14:paraId="4E8EC834" w14:textId="6C5784F0" w:rsidR="000D67F2" w:rsidRDefault="00AC2D91">
      <w:pPr>
        <w:pStyle w:val="normal1"/>
        <w:spacing w:after="140" w:line="276" w:lineRule="auto"/>
        <w:jc w:val="both"/>
        <w:rPr>
          <w:rFonts w:ascii="Calibri" w:eastAsia="Calibri" w:hAnsi="Calibri" w:cs="Calibri"/>
          <w:color w:val="000000"/>
          <w:sz w:val="24"/>
          <w:szCs w:val="24"/>
        </w:rPr>
      </w:pPr>
      <w:r>
        <w:rPr>
          <w:rFonts w:eastAsia="Calibri" w:cs="Calibri"/>
          <w:color w:val="000000"/>
          <w:sz w:val="24"/>
          <w:szCs w:val="24"/>
        </w:rPr>
        <w:t xml:space="preserve">El presente </w:t>
      </w:r>
      <w:r>
        <w:rPr>
          <w:rFonts w:eastAsia="Calibri" w:cs="Calibri"/>
          <w:b/>
          <w:color w:val="000000"/>
          <w:sz w:val="24"/>
          <w:szCs w:val="24"/>
        </w:rPr>
        <w:t>Plan Anual de Trabajo 2026</w:t>
      </w:r>
      <w:r>
        <w:rPr>
          <w:rFonts w:eastAsia="Calibri" w:cs="Calibri"/>
          <w:color w:val="000000"/>
          <w:sz w:val="24"/>
          <w:szCs w:val="24"/>
        </w:rPr>
        <w:t xml:space="preserve"> de la Unidad Técnica de Servicios de Informática y Documentación se desarrolla en un periodo de alta exigencia institucional, al coincidir con</w:t>
      </w:r>
      <w:r w:rsidR="002E7E89">
        <w:rPr>
          <w:rFonts w:eastAsia="Calibri" w:cs="Calibri"/>
          <w:color w:val="000000"/>
          <w:sz w:val="24"/>
          <w:szCs w:val="24"/>
        </w:rPr>
        <w:t xml:space="preserve"> el inicio de </w:t>
      </w:r>
      <w:r>
        <w:rPr>
          <w:rFonts w:eastAsia="Calibri" w:cs="Calibri"/>
          <w:color w:val="000000"/>
          <w:sz w:val="24"/>
          <w:szCs w:val="24"/>
        </w:rPr>
        <w:t xml:space="preserve">la organización de las elecciones de </w:t>
      </w:r>
      <w:r w:rsidR="00E95972" w:rsidRPr="00E95972">
        <w:rPr>
          <w:rFonts w:eastAsia="Calibri" w:cs="Calibri"/>
          <w:b/>
          <w:bCs/>
          <w:color w:val="000000"/>
          <w:sz w:val="24"/>
          <w:szCs w:val="24"/>
        </w:rPr>
        <w:t>42 Diputaciones Locales</w:t>
      </w:r>
      <w:r w:rsidR="002E7E89">
        <w:rPr>
          <w:rFonts w:eastAsia="Calibri" w:cs="Calibri"/>
          <w:b/>
          <w:bCs/>
          <w:color w:val="000000"/>
          <w:sz w:val="24"/>
          <w:szCs w:val="24"/>
        </w:rPr>
        <w:t xml:space="preserve"> (MR y RP)</w:t>
      </w:r>
      <w:r w:rsidR="00E95972" w:rsidRPr="00E95972">
        <w:rPr>
          <w:rFonts w:eastAsia="Calibri" w:cs="Calibri"/>
          <w:b/>
          <w:bCs/>
          <w:color w:val="000000"/>
          <w:sz w:val="24"/>
          <w:szCs w:val="24"/>
        </w:rPr>
        <w:t>,</w:t>
      </w:r>
      <w:r w:rsidR="00E95972">
        <w:rPr>
          <w:rFonts w:eastAsia="Calibri" w:cs="Calibri"/>
          <w:color w:val="000000"/>
          <w:sz w:val="24"/>
          <w:szCs w:val="24"/>
        </w:rPr>
        <w:t xml:space="preserve"> </w:t>
      </w:r>
      <w:r>
        <w:rPr>
          <w:rFonts w:eastAsia="Calibri" w:cs="Calibri"/>
          <w:b/>
          <w:color w:val="000000"/>
          <w:sz w:val="24"/>
          <w:szCs w:val="24"/>
        </w:rPr>
        <w:t>152</w:t>
      </w:r>
      <w:r w:rsidR="005D329F">
        <w:rPr>
          <w:rFonts w:eastAsia="Calibri" w:cs="Calibri"/>
          <w:b/>
          <w:color w:val="000000"/>
          <w:sz w:val="24"/>
          <w:szCs w:val="24"/>
        </w:rPr>
        <w:t xml:space="preserve"> municipios que elegirán</w:t>
      </w:r>
      <w:r>
        <w:rPr>
          <w:rFonts w:eastAsia="Calibri" w:cs="Calibri"/>
          <w:b/>
          <w:color w:val="000000"/>
          <w:sz w:val="24"/>
          <w:szCs w:val="24"/>
        </w:rPr>
        <w:t xml:space="preserve"> concejalías </w:t>
      </w:r>
      <w:r w:rsidR="005D329F">
        <w:rPr>
          <w:rFonts w:eastAsia="Calibri" w:cs="Calibri"/>
          <w:b/>
          <w:color w:val="000000"/>
          <w:sz w:val="24"/>
          <w:szCs w:val="24"/>
        </w:rPr>
        <w:t xml:space="preserve">a los ayuntamientos por </w:t>
      </w:r>
      <w:r>
        <w:rPr>
          <w:rFonts w:eastAsia="Calibri" w:cs="Calibri"/>
          <w:b/>
          <w:color w:val="000000"/>
          <w:sz w:val="24"/>
          <w:szCs w:val="24"/>
        </w:rPr>
        <w:t>el régimen de partidos políticos</w:t>
      </w:r>
      <w:r>
        <w:rPr>
          <w:rFonts w:eastAsia="Calibri" w:cs="Calibri"/>
          <w:color w:val="000000"/>
          <w:sz w:val="24"/>
          <w:szCs w:val="24"/>
        </w:rPr>
        <w:t xml:space="preserve">, los procesos extraordinarios que resulten de los </w:t>
      </w:r>
      <w:r>
        <w:rPr>
          <w:rFonts w:eastAsia="Calibri" w:cs="Calibri"/>
          <w:b/>
          <w:color w:val="000000"/>
          <w:sz w:val="24"/>
          <w:szCs w:val="24"/>
        </w:rPr>
        <w:t>Sistemas Normativos Indígenas</w:t>
      </w:r>
      <w:r>
        <w:rPr>
          <w:rFonts w:eastAsia="Calibri" w:cs="Calibri"/>
          <w:color w:val="000000"/>
          <w:sz w:val="24"/>
          <w:szCs w:val="24"/>
        </w:rPr>
        <w:t xml:space="preserve">, la </w:t>
      </w:r>
      <w:r w:rsidR="008F799D">
        <w:rPr>
          <w:rFonts w:eastAsia="Calibri" w:cs="Calibri"/>
          <w:color w:val="000000"/>
          <w:sz w:val="24"/>
          <w:szCs w:val="24"/>
        </w:rPr>
        <w:t xml:space="preserve">etapa final de la </w:t>
      </w:r>
      <w:r>
        <w:rPr>
          <w:rFonts w:eastAsia="Calibri" w:cs="Calibri"/>
          <w:b/>
          <w:color w:val="000000"/>
          <w:sz w:val="24"/>
          <w:szCs w:val="24"/>
        </w:rPr>
        <w:t>Consulta para la Revocación del Mandato de la Gubernatura</w:t>
      </w:r>
      <w:r>
        <w:rPr>
          <w:rFonts w:eastAsia="Calibri" w:cs="Calibri"/>
          <w:color w:val="000000"/>
          <w:sz w:val="24"/>
          <w:szCs w:val="24"/>
        </w:rPr>
        <w:t xml:space="preserve"> y </w:t>
      </w:r>
      <w:r w:rsidR="002E7E89">
        <w:rPr>
          <w:rFonts w:eastAsia="Calibri" w:cs="Calibri"/>
          <w:color w:val="000000"/>
          <w:sz w:val="24"/>
          <w:szCs w:val="24"/>
        </w:rPr>
        <w:t xml:space="preserve">el inicio de la </w:t>
      </w:r>
      <w:r>
        <w:rPr>
          <w:rFonts w:eastAsia="Calibri" w:cs="Calibri"/>
          <w:b/>
          <w:color w:val="000000"/>
          <w:sz w:val="24"/>
          <w:szCs w:val="24"/>
        </w:rPr>
        <w:t xml:space="preserve">Elección </w:t>
      </w:r>
      <w:r w:rsidR="00E95972">
        <w:rPr>
          <w:rFonts w:eastAsia="Calibri" w:cs="Calibri"/>
          <w:b/>
          <w:color w:val="000000"/>
          <w:sz w:val="24"/>
          <w:szCs w:val="24"/>
        </w:rPr>
        <w:t xml:space="preserve">del Poder </w:t>
      </w:r>
      <w:r>
        <w:rPr>
          <w:rFonts w:eastAsia="Calibri" w:cs="Calibri"/>
          <w:b/>
          <w:color w:val="000000"/>
          <w:sz w:val="24"/>
          <w:szCs w:val="24"/>
        </w:rPr>
        <w:t>Judicial</w:t>
      </w:r>
      <w:r w:rsidR="00E95972">
        <w:rPr>
          <w:rFonts w:eastAsia="Calibri" w:cs="Calibri"/>
          <w:b/>
          <w:color w:val="000000"/>
          <w:sz w:val="24"/>
          <w:szCs w:val="24"/>
        </w:rPr>
        <w:t xml:space="preserve"> Local</w:t>
      </w:r>
      <w:r>
        <w:rPr>
          <w:rFonts w:eastAsia="Calibri" w:cs="Calibri"/>
          <w:color w:val="000000"/>
          <w:sz w:val="24"/>
          <w:szCs w:val="24"/>
        </w:rPr>
        <w:t>. En este contexto, los objetivos y metas se orientan a lo establecido en los párrafos III, VI, VII, VIII, IX y XIII del Artículo 36 del Reglamento Interior del IEEPCO, priorizando la operación eficiente, segura y oportuna de los sistemas informáticos que soportan cada etapa de dichos procesos.</w:t>
      </w:r>
    </w:p>
    <w:p w14:paraId="56A3466F" w14:textId="03D90F28" w:rsidR="000D67F2" w:rsidRDefault="00AC2D91">
      <w:pPr>
        <w:pStyle w:val="normal1"/>
        <w:spacing w:after="140" w:line="276" w:lineRule="auto"/>
        <w:jc w:val="both"/>
        <w:rPr>
          <w:rFonts w:ascii="Calibri" w:eastAsia="Calibri" w:hAnsi="Calibri" w:cs="Calibri"/>
          <w:color w:val="000000"/>
          <w:sz w:val="24"/>
          <w:szCs w:val="24"/>
        </w:rPr>
      </w:pPr>
      <w:r>
        <w:rPr>
          <w:rFonts w:eastAsia="Calibri" w:cs="Calibri"/>
          <w:color w:val="000000"/>
          <w:sz w:val="24"/>
          <w:szCs w:val="24"/>
        </w:rPr>
        <w:t xml:space="preserve">El </w:t>
      </w:r>
      <w:r w:rsidR="008A5112">
        <w:rPr>
          <w:rFonts w:eastAsia="Calibri" w:cs="Calibri"/>
          <w:color w:val="000000"/>
          <w:sz w:val="24"/>
          <w:szCs w:val="24"/>
        </w:rPr>
        <w:t xml:space="preserve">presente </w:t>
      </w:r>
      <w:r>
        <w:rPr>
          <w:rFonts w:eastAsia="Calibri" w:cs="Calibri"/>
          <w:color w:val="000000"/>
          <w:sz w:val="24"/>
          <w:szCs w:val="24"/>
        </w:rPr>
        <w:t xml:space="preserve">plan contempla </w:t>
      </w:r>
      <w:r w:rsidR="008A5112">
        <w:rPr>
          <w:rFonts w:eastAsia="Calibri" w:cs="Calibri"/>
          <w:color w:val="000000"/>
          <w:sz w:val="24"/>
          <w:szCs w:val="24"/>
        </w:rPr>
        <w:t xml:space="preserve">la actualización y mantenimiento de los equipos de tecnologías con los que ya cuanta el Instituto, así como la adquisición de nuevos dispositivos que nos permitan asegurar la disponibilidad de los servicios relacionados con las tecnologías de información y comunicaciones. También se contempla </w:t>
      </w:r>
      <w:r>
        <w:rPr>
          <w:rFonts w:eastAsia="Calibri" w:cs="Calibri"/>
          <w:color w:val="000000"/>
          <w:sz w:val="24"/>
          <w:szCs w:val="24"/>
        </w:rPr>
        <w:t xml:space="preserve">la actualización, mantenimiento y desarrollo de sistemas estratégicos que son indispensables para la gestión electoral, tales como los relacionados con la integración de órganos desconcentrados, el registro de candidaturas, los cómputos oficiales y la generación de </w:t>
      </w:r>
      <w:r w:rsidR="008F799D">
        <w:rPr>
          <w:rFonts w:eastAsia="Calibri" w:cs="Calibri"/>
          <w:color w:val="000000"/>
          <w:sz w:val="24"/>
          <w:szCs w:val="24"/>
        </w:rPr>
        <w:t>bases de datos</w:t>
      </w:r>
      <w:r>
        <w:rPr>
          <w:rFonts w:eastAsia="Calibri" w:cs="Calibri"/>
          <w:color w:val="000000"/>
          <w:sz w:val="24"/>
          <w:szCs w:val="24"/>
        </w:rPr>
        <w:t xml:space="preserve"> requerid</w:t>
      </w:r>
      <w:r w:rsidR="008F799D">
        <w:rPr>
          <w:rFonts w:eastAsia="Calibri" w:cs="Calibri"/>
          <w:color w:val="000000"/>
          <w:sz w:val="24"/>
          <w:szCs w:val="24"/>
        </w:rPr>
        <w:t>a</w:t>
      </w:r>
      <w:r>
        <w:rPr>
          <w:rFonts w:eastAsia="Calibri" w:cs="Calibri"/>
          <w:color w:val="000000"/>
          <w:sz w:val="24"/>
          <w:szCs w:val="24"/>
        </w:rPr>
        <w:t>s por el INE,</w:t>
      </w:r>
      <w:r w:rsidR="005D329F">
        <w:rPr>
          <w:rFonts w:eastAsia="Calibri" w:cs="Calibri"/>
          <w:color w:val="000000"/>
          <w:sz w:val="24"/>
          <w:szCs w:val="24"/>
        </w:rPr>
        <w:t xml:space="preserve"> todos estos relativos al Proceso Electoral Ordinario; sin embargo también deberá contemplarse el diseño y desarrollo de nuevos sistemas como el de cómputos, tanto de la Revocación de Mandato como de la Elección del Poder Judicial Local</w:t>
      </w:r>
      <w:r>
        <w:rPr>
          <w:rFonts w:eastAsia="Calibri" w:cs="Calibri"/>
          <w:color w:val="000000"/>
          <w:sz w:val="24"/>
          <w:szCs w:val="24"/>
        </w:rPr>
        <w:t>.</w:t>
      </w:r>
    </w:p>
    <w:p w14:paraId="231C1BE2" w14:textId="3A6418CF" w:rsidR="000D67F2" w:rsidRDefault="00AC2D91">
      <w:pPr>
        <w:pStyle w:val="normal1"/>
        <w:spacing w:after="140" w:line="276" w:lineRule="auto"/>
        <w:jc w:val="both"/>
        <w:rPr>
          <w:rFonts w:eastAsia="Calibri" w:cs="Calibri"/>
          <w:color w:val="000000"/>
        </w:rPr>
      </w:pPr>
      <w:r>
        <w:rPr>
          <w:rFonts w:eastAsia="Calibri" w:cs="Calibri"/>
          <w:color w:val="000000"/>
          <w:sz w:val="24"/>
          <w:szCs w:val="24"/>
        </w:rPr>
        <w:t>En suma, este documento constituye la guía para la planeación y ejecución de los trabajos de la Unidad Técnica de Servicios de Informática y Documentación durante el periodo 2026</w:t>
      </w:r>
      <w:r w:rsidR="008F799D">
        <w:rPr>
          <w:rFonts w:eastAsia="Calibri" w:cs="Calibri"/>
          <w:color w:val="000000"/>
          <w:sz w:val="24"/>
          <w:szCs w:val="24"/>
        </w:rPr>
        <w:t>, año en que habrán de iniciarse los trabajos preparatorios del Proceso Electoral Ordinario 2026-2027</w:t>
      </w:r>
      <w:r>
        <w:rPr>
          <w:rFonts w:eastAsia="Calibri" w:cs="Calibri"/>
          <w:color w:val="000000"/>
          <w:sz w:val="24"/>
          <w:szCs w:val="24"/>
        </w:rPr>
        <w:t>, en un marco donde la tecnología se convierte en un eje estratégico para garantizar certeza, transparencia y oportunidad en la organización de los procesos electorales</w:t>
      </w:r>
      <w:r>
        <w:rPr>
          <w:rFonts w:eastAsia="Calibri" w:cs="Calibri"/>
          <w:color w:val="000000"/>
        </w:rPr>
        <w:t>.</w:t>
      </w:r>
    </w:p>
    <w:p w14:paraId="0B6976E6" w14:textId="68030B0D" w:rsidR="00E95972" w:rsidRDefault="00E95972">
      <w:pPr>
        <w:pStyle w:val="normal1"/>
        <w:spacing w:after="140" w:line="276" w:lineRule="auto"/>
        <w:jc w:val="both"/>
        <w:rPr>
          <w:rFonts w:eastAsia="Calibri" w:cs="Calibri"/>
          <w:color w:val="000000"/>
        </w:rPr>
      </w:pPr>
    </w:p>
    <w:p w14:paraId="57CBE616" w14:textId="4446B734" w:rsidR="00E95972" w:rsidRDefault="00E95972">
      <w:pPr>
        <w:pStyle w:val="normal1"/>
        <w:spacing w:after="140" w:line="276" w:lineRule="auto"/>
        <w:jc w:val="both"/>
        <w:rPr>
          <w:rFonts w:eastAsia="Calibri" w:cs="Calibri"/>
          <w:color w:val="000000"/>
        </w:rPr>
      </w:pPr>
    </w:p>
    <w:p w14:paraId="67EF1E3B" w14:textId="77777777" w:rsidR="00E95972" w:rsidRDefault="00E95972">
      <w:pPr>
        <w:pStyle w:val="normal1"/>
        <w:spacing w:after="140" w:line="276" w:lineRule="auto"/>
        <w:jc w:val="both"/>
        <w:rPr>
          <w:rFonts w:ascii="Calibri" w:eastAsia="Calibri" w:hAnsi="Calibri" w:cs="Calibri"/>
          <w:color w:val="000000"/>
          <w:sz w:val="24"/>
          <w:szCs w:val="24"/>
        </w:rPr>
      </w:pPr>
    </w:p>
    <w:p w14:paraId="08668239" w14:textId="77777777" w:rsidR="000D67F2" w:rsidRDefault="000D67F2">
      <w:pPr>
        <w:jc w:val="both"/>
        <w:rPr>
          <w:rFonts w:asciiTheme="majorHAnsi" w:hAnsiTheme="majorHAnsi" w:cstheme="majorHAnsi"/>
          <w:color w:val="000000" w:themeColor="text1"/>
          <w:sz w:val="24"/>
          <w:szCs w:val="24"/>
        </w:rPr>
      </w:pPr>
    </w:p>
    <w:p w14:paraId="5F9E855E" w14:textId="77777777" w:rsidR="000D67F2" w:rsidRDefault="000D67F2">
      <w:pPr>
        <w:jc w:val="both"/>
        <w:rPr>
          <w:rFonts w:asciiTheme="majorHAnsi" w:hAnsiTheme="majorHAnsi" w:cstheme="majorHAnsi"/>
          <w:color w:val="000000" w:themeColor="text1"/>
          <w:sz w:val="24"/>
          <w:szCs w:val="24"/>
        </w:rPr>
      </w:pPr>
    </w:p>
    <w:p w14:paraId="095E7035" w14:textId="77777777" w:rsidR="000D67F2" w:rsidRDefault="00AC2D9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MARCO JURÍDICO</w:t>
      </w:r>
    </w:p>
    <w:p w14:paraId="07036704" w14:textId="77777777" w:rsidR="000D67F2" w:rsidRDefault="000D67F2">
      <w:pPr>
        <w:jc w:val="both"/>
        <w:rPr>
          <w:rFonts w:asciiTheme="majorHAnsi" w:hAnsiTheme="majorHAnsi" w:cstheme="majorHAnsi"/>
          <w:color w:val="000000" w:themeColor="text1"/>
          <w:sz w:val="24"/>
          <w:szCs w:val="24"/>
        </w:rPr>
      </w:pPr>
    </w:p>
    <w:p w14:paraId="2893BC0D" w14:textId="77777777" w:rsidR="000D67F2" w:rsidRDefault="00AC2D91">
      <w:pPr>
        <w:pStyle w:val="normal1"/>
        <w:spacing w:after="140" w:line="276" w:lineRule="auto"/>
        <w:jc w:val="both"/>
        <w:rPr>
          <w:rFonts w:ascii="Calibri" w:eastAsia="Calibri" w:hAnsi="Calibri" w:cs="Calibri"/>
          <w:color w:val="000000"/>
          <w:sz w:val="24"/>
          <w:szCs w:val="24"/>
        </w:rPr>
      </w:pPr>
      <w:r>
        <w:rPr>
          <w:rFonts w:eastAsia="Calibri" w:cs="Calibri"/>
          <w:color w:val="000000"/>
          <w:sz w:val="24"/>
          <w:szCs w:val="24"/>
        </w:rPr>
        <w:t>Las atribuciones establecidas en el Artículo 36 del Reglamento Interior del Instituto Estatal Electoral y de Participación Ciudadana de Oaxaca constituyen el eje de acción de las metas y objetivos que se pretenden alcanzar en el Plan de Trabajo Anual correspondiente al año 2026.</w:t>
      </w:r>
    </w:p>
    <w:p w14:paraId="46A21005" w14:textId="77777777" w:rsidR="000D67F2" w:rsidRDefault="00AC2D91">
      <w:pPr>
        <w:pStyle w:val="normal1"/>
        <w:spacing w:after="140" w:line="276" w:lineRule="auto"/>
        <w:jc w:val="both"/>
        <w:rPr>
          <w:rFonts w:ascii="Calibri" w:eastAsia="Calibri" w:hAnsi="Calibri" w:cs="Calibri"/>
          <w:color w:val="000000"/>
        </w:rPr>
      </w:pPr>
      <w:r>
        <w:rPr>
          <w:rFonts w:eastAsia="Calibri" w:cs="Calibri"/>
          <w:color w:val="000000"/>
          <w:sz w:val="24"/>
          <w:szCs w:val="24"/>
        </w:rPr>
        <w:t xml:space="preserve">Asimismo, además del Reglamento Interior, se considera el </w:t>
      </w:r>
      <w:r>
        <w:rPr>
          <w:rFonts w:eastAsia="Calibri" w:cs="Calibri"/>
          <w:b/>
          <w:color w:val="000000"/>
          <w:sz w:val="24"/>
          <w:szCs w:val="24"/>
        </w:rPr>
        <w:t>Reglamento de Administración y Uso de Tecnologías de la Información y Comunicaciones del IEEPCO</w:t>
      </w:r>
      <w:r>
        <w:rPr>
          <w:rFonts w:eastAsia="Calibri" w:cs="Calibri"/>
          <w:color w:val="000000"/>
          <w:sz w:val="24"/>
          <w:szCs w:val="24"/>
        </w:rPr>
        <w:t>, el cual funge como base para la gestión de los activos informáticos, tanto tangibles como intangibles, y establece las directrices que debe observar el personal del Instituto respecto al uso, resguardo y aprovechamiento de dichos activos para el cumplimiento de sus funciones institucionales.</w:t>
      </w:r>
    </w:p>
    <w:p w14:paraId="524D6CBA" w14:textId="77777777" w:rsidR="000D67F2" w:rsidRDefault="000D67F2">
      <w:pPr>
        <w:jc w:val="both"/>
        <w:rPr>
          <w:rFonts w:ascii="Calibri" w:hAnsi="Calibri" w:cstheme="majorHAnsi"/>
          <w:color w:val="000000" w:themeColor="text1"/>
          <w:sz w:val="24"/>
          <w:szCs w:val="24"/>
        </w:rPr>
      </w:pPr>
    </w:p>
    <w:p w14:paraId="7F50FE66" w14:textId="77777777" w:rsidR="000D67F2" w:rsidRDefault="000D67F2">
      <w:pPr>
        <w:jc w:val="both"/>
        <w:rPr>
          <w:rFonts w:asciiTheme="majorHAnsi" w:hAnsiTheme="majorHAnsi" w:cstheme="majorHAnsi"/>
          <w:color w:val="000000" w:themeColor="text1"/>
          <w:sz w:val="24"/>
          <w:szCs w:val="24"/>
        </w:rPr>
      </w:pPr>
    </w:p>
    <w:p w14:paraId="613C7F4C" w14:textId="77777777" w:rsidR="000D67F2" w:rsidRDefault="000D67F2">
      <w:pPr>
        <w:jc w:val="both"/>
        <w:rPr>
          <w:rFonts w:asciiTheme="majorHAnsi" w:hAnsiTheme="majorHAnsi" w:cstheme="majorHAnsi"/>
          <w:color w:val="000000" w:themeColor="text1"/>
          <w:sz w:val="24"/>
          <w:szCs w:val="24"/>
        </w:rPr>
      </w:pPr>
    </w:p>
    <w:p w14:paraId="68EC6458" w14:textId="77777777" w:rsidR="000D67F2" w:rsidRDefault="000D67F2">
      <w:pPr>
        <w:jc w:val="both"/>
        <w:rPr>
          <w:rFonts w:asciiTheme="majorHAnsi" w:hAnsiTheme="majorHAnsi" w:cstheme="majorHAnsi"/>
          <w:color w:val="000000" w:themeColor="text1"/>
          <w:sz w:val="24"/>
          <w:szCs w:val="24"/>
        </w:rPr>
      </w:pPr>
    </w:p>
    <w:p w14:paraId="4FD266B9" w14:textId="77777777" w:rsidR="000D67F2" w:rsidRDefault="000D67F2">
      <w:pPr>
        <w:jc w:val="both"/>
        <w:rPr>
          <w:rFonts w:asciiTheme="majorHAnsi" w:hAnsiTheme="majorHAnsi" w:cstheme="majorHAnsi"/>
          <w:color w:val="000000" w:themeColor="text1"/>
          <w:sz w:val="24"/>
          <w:szCs w:val="24"/>
        </w:rPr>
      </w:pPr>
    </w:p>
    <w:p w14:paraId="55BBB07B" w14:textId="77777777" w:rsidR="000D67F2" w:rsidRDefault="000D67F2">
      <w:pPr>
        <w:jc w:val="both"/>
        <w:rPr>
          <w:rFonts w:asciiTheme="majorHAnsi" w:hAnsiTheme="majorHAnsi" w:cstheme="majorHAnsi"/>
          <w:color w:val="000000" w:themeColor="text1"/>
          <w:sz w:val="24"/>
          <w:szCs w:val="24"/>
        </w:rPr>
      </w:pPr>
    </w:p>
    <w:p w14:paraId="1C6E4065" w14:textId="77777777" w:rsidR="000D67F2" w:rsidRDefault="000D67F2">
      <w:pPr>
        <w:jc w:val="both"/>
        <w:rPr>
          <w:rFonts w:asciiTheme="majorHAnsi" w:hAnsiTheme="majorHAnsi" w:cstheme="majorHAnsi"/>
          <w:color w:val="000000" w:themeColor="text1"/>
          <w:sz w:val="24"/>
          <w:szCs w:val="24"/>
        </w:rPr>
      </w:pPr>
    </w:p>
    <w:p w14:paraId="4CA910C6" w14:textId="77777777" w:rsidR="000D67F2" w:rsidRDefault="000D67F2">
      <w:pPr>
        <w:jc w:val="both"/>
        <w:rPr>
          <w:rFonts w:asciiTheme="majorHAnsi" w:hAnsiTheme="majorHAnsi" w:cstheme="majorHAnsi"/>
          <w:color w:val="000000" w:themeColor="text1"/>
          <w:sz w:val="24"/>
          <w:szCs w:val="24"/>
        </w:rPr>
      </w:pPr>
    </w:p>
    <w:p w14:paraId="0CF54A9C" w14:textId="77777777" w:rsidR="000D67F2" w:rsidRDefault="000D67F2">
      <w:pPr>
        <w:jc w:val="both"/>
        <w:rPr>
          <w:rFonts w:asciiTheme="majorHAnsi" w:hAnsiTheme="majorHAnsi" w:cstheme="majorHAnsi"/>
          <w:color w:val="000000" w:themeColor="text1"/>
          <w:sz w:val="24"/>
          <w:szCs w:val="24"/>
        </w:rPr>
      </w:pPr>
    </w:p>
    <w:p w14:paraId="393BEB82" w14:textId="77777777" w:rsidR="000D67F2" w:rsidRDefault="000D67F2">
      <w:pPr>
        <w:jc w:val="both"/>
        <w:rPr>
          <w:rFonts w:asciiTheme="majorHAnsi" w:hAnsiTheme="majorHAnsi" w:cstheme="majorHAnsi"/>
          <w:color w:val="000000" w:themeColor="text1"/>
          <w:sz w:val="24"/>
          <w:szCs w:val="24"/>
        </w:rPr>
      </w:pPr>
    </w:p>
    <w:p w14:paraId="4AC6B3D7" w14:textId="77777777" w:rsidR="000D67F2" w:rsidRDefault="000D67F2">
      <w:pPr>
        <w:jc w:val="both"/>
        <w:rPr>
          <w:rFonts w:asciiTheme="majorHAnsi" w:hAnsiTheme="majorHAnsi" w:cstheme="majorHAnsi"/>
          <w:color w:val="000000" w:themeColor="text1"/>
          <w:sz w:val="24"/>
          <w:szCs w:val="24"/>
        </w:rPr>
      </w:pPr>
    </w:p>
    <w:p w14:paraId="43EE223C" w14:textId="77777777" w:rsidR="000D67F2" w:rsidRDefault="000D67F2">
      <w:pPr>
        <w:jc w:val="both"/>
        <w:rPr>
          <w:rFonts w:asciiTheme="majorHAnsi" w:hAnsiTheme="majorHAnsi" w:cstheme="majorHAnsi"/>
          <w:color w:val="000000" w:themeColor="text1"/>
          <w:sz w:val="24"/>
          <w:szCs w:val="24"/>
        </w:rPr>
      </w:pPr>
    </w:p>
    <w:p w14:paraId="21A43D8D" w14:textId="77777777" w:rsidR="000D67F2" w:rsidRDefault="000D67F2">
      <w:pPr>
        <w:jc w:val="both"/>
        <w:rPr>
          <w:rFonts w:asciiTheme="majorHAnsi" w:hAnsiTheme="majorHAnsi" w:cstheme="majorHAnsi"/>
          <w:color w:val="000000" w:themeColor="text1"/>
          <w:sz w:val="24"/>
          <w:szCs w:val="24"/>
        </w:rPr>
      </w:pPr>
    </w:p>
    <w:p w14:paraId="34DA1753" w14:textId="77777777" w:rsidR="000D67F2" w:rsidRDefault="000D67F2">
      <w:pPr>
        <w:jc w:val="both"/>
        <w:rPr>
          <w:rFonts w:asciiTheme="majorHAnsi" w:hAnsiTheme="majorHAnsi" w:cstheme="majorHAnsi"/>
          <w:color w:val="000000" w:themeColor="text1"/>
          <w:sz w:val="24"/>
          <w:szCs w:val="24"/>
        </w:rPr>
      </w:pPr>
    </w:p>
    <w:p w14:paraId="31063FE3" w14:textId="77777777" w:rsidR="00E95972" w:rsidRDefault="00E95972">
      <w:pPr>
        <w:jc w:val="center"/>
        <w:rPr>
          <w:rFonts w:asciiTheme="majorHAnsi" w:hAnsiTheme="majorHAnsi" w:cstheme="majorHAnsi"/>
          <w:b/>
          <w:bCs/>
          <w:color w:val="800000"/>
          <w:sz w:val="40"/>
          <w:szCs w:val="40"/>
        </w:rPr>
      </w:pPr>
    </w:p>
    <w:p w14:paraId="2DBDA179" w14:textId="5B679D31" w:rsidR="000D67F2" w:rsidRDefault="00AC2D9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ATRIBUCIONES</w:t>
      </w:r>
    </w:p>
    <w:p w14:paraId="58D9293C" w14:textId="389DB85F" w:rsidR="00410F62" w:rsidRPr="00410F62" w:rsidRDefault="00410F62" w:rsidP="00410F62">
      <w:pPr>
        <w:pStyle w:val="NormalWeb"/>
        <w:jc w:val="both"/>
        <w:rPr>
          <w:rFonts w:asciiTheme="minorHAnsi" w:hAnsiTheme="minorHAnsi" w:cstheme="minorHAnsi"/>
          <w:color w:val="000000"/>
        </w:rPr>
      </w:pPr>
      <w:r w:rsidRPr="00410F62">
        <w:rPr>
          <w:rFonts w:asciiTheme="minorHAnsi" w:hAnsiTheme="minorHAnsi" w:cstheme="minorHAnsi"/>
          <w:color w:val="000000" w:themeColor="text1"/>
        </w:rPr>
        <w:t xml:space="preserve">El </w:t>
      </w:r>
      <w:r w:rsidRPr="00410F62">
        <w:rPr>
          <w:rFonts w:asciiTheme="minorHAnsi" w:hAnsiTheme="minorHAnsi" w:cstheme="minorHAnsi"/>
          <w:color w:val="000000"/>
        </w:rPr>
        <w:t>Artículo 36 del Reglamento Interior del Instituto establece que la Unidad Técnica de Servicios de Informática y Documentación tendrán las siguientes atribuciones:</w:t>
      </w:r>
    </w:p>
    <w:p w14:paraId="1E0FC40E"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I. Proponer a la Secretaría Ejecutiva los reglamentos y lineamientos en materia de informática y TIC para su presentación ante el Consejo y/o la Junta, según corresponda;</w:t>
      </w:r>
    </w:p>
    <w:p w14:paraId="5DE11E15"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II. Coadyuvar con la Secretaría Ejecutiva en la definición y aplicación de las Políticas y Programas Generales aprobados por el Consejo, en materia de informática y TIC;</w:t>
      </w:r>
    </w:p>
    <w:p w14:paraId="204BF308"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III. Elaborar y proponer a la Secretaría Ejecutiva los proyectos estratégicos en materia de informática y TIC que coadyuven al desarrollo de las actividades del IEEPCO;</w:t>
      </w:r>
    </w:p>
    <w:p w14:paraId="1CB746DC"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IV. Administrar la red de informática del IEEPCO, para la transmisión de voz, datos y video;</w:t>
      </w:r>
    </w:p>
    <w:p w14:paraId="3E262E4E"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V. Proponer las políticas y procedimientos en materia de Informática y TIC para el uso racional de los recursos asociados a dicha materia;</w:t>
      </w:r>
    </w:p>
    <w:p w14:paraId="59CB2BA5"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VI. Establecer mejores prácticas y estándares, así como aplicar normas nacionales e internacionales a los Procesos relacionados con las TIC a nivel institucional;</w:t>
      </w:r>
    </w:p>
    <w:p w14:paraId="62563374"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VII. Establecer y aplicar reglas, procedimientos y estándares en materia de seguridad informática;</w:t>
      </w:r>
    </w:p>
    <w:p w14:paraId="2000D32B"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VIII. Apoyar a las diversas áreas del IEEPCO, en la optimización de sus Procesos, mediante el desarrollo y/o la implementación de sistemas y servicios informáticos y TIC;</w:t>
      </w:r>
    </w:p>
    <w:p w14:paraId="5AB1CCEB"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IX. Con base al inventario de bienes informáticos, proponer planes de actualización y aprovechamiento de la infraestructura informática y de telecomunicaciones;</w:t>
      </w:r>
    </w:p>
    <w:p w14:paraId="720F4B54"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X. Proponer las políticas y establecer los mecanismos necesarios para garantizar la confiabilidad y continuidad de los sistemas y servicios informáticos Institucionales;</w:t>
      </w:r>
    </w:p>
    <w:p w14:paraId="4FC9CE4D"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XI. Brindar asesoría y soporte técnico en materia de informática a las diversas áreas del IEEPCO;</w:t>
      </w:r>
    </w:p>
    <w:p w14:paraId="0BFC3253"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XII. Proponer y/o brindar programas y cursos de capacitación en materia de informática, al personal del IEEPCO;</w:t>
      </w:r>
    </w:p>
    <w:p w14:paraId="65233F2A"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XIII. Investigar y analizar de manera permanente, nuevas tecnologías en materia de informática y comunicaciones que puedan ser aplicadas en las tareas del IEEPCO;</w:t>
      </w:r>
    </w:p>
    <w:p w14:paraId="143B241F"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lastRenderedPageBreak/>
        <w:t>XIV. Asesorar técnicamente en asuntos de competencia de la Unidad Técnica a las diversas áreas del IEEPCO que lo soliciten;</w:t>
      </w:r>
    </w:p>
    <w:p w14:paraId="3BE58863"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XV. Formar parte de las Comisiones o Comités, que el Consejo o la normatividad del IEEPCO le encomienden;</w:t>
      </w:r>
    </w:p>
    <w:p w14:paraId="6FAE109C"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XVI. Realizar la grabación digital de audio y/o video de las Sesiones del Consejo General, Comisiones y la Junta, con el propósito de ofrecer evidencia objetiva de lo expuesto por quienes hayan intervenido durante el desarrollo de las mismas;</w:t>
      </w:r>
    </w:p>
    <w:p w14:paraId="03C017ED"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XVII. Coordinar los trabajos de integración y control del archivo documental del IEEPCO, en apego a la normatividad aplicable en la materia;</w:t>
      </w:r>
    </w:p>
    <w:p w14:paraId="7B629E42" w14:textId="77777777" w:rsidR="00410F62" w:rsidRPr="00410F62" w:rsidRDefault="00410F62" w:rsidP="00410F62">
      <w:pPr>
        <w:suppressAutoHyphens w:val="0"/>
        <w:spacing w:before="100" w:beforeAutospacing="1" w:after="100" w:afterAutospacing="1" w:line="240" w:lineRule="auto"/>
        <w:jc w:val="both"/>
        <w:rPr>
          <w:rFonts w:eastAsia="Times New Roman" w:cstheme="minorHAnsi"/>
          <w:color w:val="000000"/>
          <w:sz w:val="24"/>
          <w:szCs w:val="24"/>
          <w:lang w:eastAsia="es-MX"/>
        </w:rPr>
      </w:pPr>
      <w:r w:rsidRPr="00410F62">
        <w:rPr>
          <w:rFonts w:eastAsia="Times New Roman" w:cstheme="minorHAnsi"/>
          <w:color w:val="000000"/>
          <w:sz w:val="24"/>
          <w:szCs w:val="24"/>
          <w:lang w:eastAsia="es-MX"/>
        </w:rPr>
        <w:t xml:space="preserve">XVIII. Las demás que les confieran la normatividad aplicable, el presente Reglamento o le encargue el </w:t>
      </w:r>
      <w:proofErr w:type="gramStart"/>
      <w:r w:rsidRPr="00410F62">
        <w:rPr>
          <w:rFonts w:eastAsia="Times New Roman" w:cstheme="minorHAnsi"/>
          <w:color w:val="000000"/>
          <w:sz w:val="24"/>
          <w:szCs w:val="24"/>
          <w:lang w:eastAsia="es-MX"/>
        </w:rPr>
        <w:t>Secretario Ejecutivo</w:t>
      </w:r>
      <w:proofErr w:type="gramEnd"/>
      <w:r w:rsidRPr="00410F62">
        <w:rPr>
          <w:rFonts w:eastAsia="Times New Roman" w:cstheme="minorHAnsi"/>
          <w:color w:val="000000"/>
          <w:sz w:val="24"/>
          <w:szCs w:val="24"/>
          <w:lang w:eastAsia="es-MX"/>
        </w:rPr>
        <w:t>.</w:t>
      </w:r>
    </w:p>
    <w:p w14:paraId="5EE85C06" w14:textId="115E4EE7" w:rsidR="000D67F2" w:rsidRDefault="000D67F2">
      <w:pPr>
        <w:jc w:val="both"/>
        <w:rPr>
          <w:rFonts w:asciiTheme="majorHAnsi" w:hAnsiTheme="majorHAnsi" w:cstheme="majorHAnsi"/>
          <w:color w:val="000000" w:themeColor="text1"/>
          <w:sz w:val="24"/>
          <w:szCs w:val="24"/>
        </w:rPr>
      </w:pPr>
    </w:p>
    <w:p w14:paraId="7CC2A9B8" w14:textId="77777777" w:rsidR="000D67F2" w:rsidRDefault="000D67F2">
      <w:pPr>
        <w:jc w:val="both"/>
        <w:rPr>
          <w:rFonts w:asciiTheme="majorHAnsi" w:hAnsiTheme="majorHAnsi" w:cstheme="majorHAnsi"/>
          <w:color w:val="000000" w:themeColor="text1"/>
          <w:sz w:val="24"/>
          <w:szCs w:val="24"/>
        </w:rPr>
      </w:pPr>
    </w:p>
    <w:p w14:paraId="52F5F38D" w14:textId="77777777" w:rsidR="000D67F2" w:rsidRDefault="000D67F2">
      <w:pPr>
        <w:jc w:val="both"/>
        <w:rPr>
          <w:rFonts w:asciiTheme="majorHAnsi" w:hAnsiTheme="majorHAnsi" w:cstheme="majorHAnsi"/>
          <w:color w:val="000000" w:themeColor="text1"/>
          <w:sz w:val="24"/>
          <w:szCs w:val="24"/>
        </w:rPr>
      </w:pPr>
    </w:p>
    <w:p w14:paraId="408D3DDE" w14:textId="77777777" w:rsidR="000D67F2" w:rsidRDefault="000D67F2">
      <w:pPr>
        <w:jc w:val="both"/>
        <w:rPr>
          <w:rFonts w:asciiTheme="majorHAnsi" w:hAnsiTheme="majorHAnsi" w:cstheme="majorHAnsi"/>
          <w:color w:val="000000" w:themeColor="text1"/>
          <w:sz w:val="24"/>
          <w:szCs w:val="24"/>
        </w:rPr>
      </w:pPr>
    </w:p>
    <w:p w14:paraId="058B38BB" w14:textId="77777777" w:rsidR="000D67F2" w:rsidRDefault="000D67F2">
      <w:pPr>
        <w:jc w:val="both"/>
        <w:rPr>
          <w:rFonts w:asciiTheme="majorHAnsi" w:hAnsiTheme="majorHAnsi" w:cstheme="majorHAnsi"/>
          <w:color w:val="000000" w:themeColor="text1"/>
          <w:sz w:val="24"/>
          <w:szCs w:val="24"/>
        </w:rPr>
      </w:pPr>
    </w:p>
    <w:p w14:paraId="490C118F" w14:textId="77777777" w:rsidR="000D67F2" w:rsidRDefault="000D67F2">
      <w:pPr>
        <w:jc w:val="both"/>
        <w:rPr>
          <w:rFonts w:asciiTheme="majorHAnsi" w:hAnsiTheme="majorHAnsi" w:cstheme="majorHAnsi"/>
          <w:color w:val="000000" w:themeColor="text1"/>
          <w:sz w:val="24"/>
          <w:szCs w:val="24"/>
        </w:rPr>
      </w:pPr>
    </w:p>
    <w:p w14:paraId="6F0A7A8E" w14:textId="77777777" w:rsidR="000D67F2" w:rsidRDefault="000D67F2">
      <w:pPr>
        <w:jc w:val="both"/>
        <w:rPr>
          <w:rFonts w:asciiTheme="majorHAnsi" w:hAnsiTheme="majorHAnsi" w:cstheme="majorHAnsi"/>
          <w:color w:val="000000" w:themeColor="text1"/>
          <w:sz w:val="24"/>
          <w:szCs w:val="24"/>
        </w:rPr>
      </w:pPr>
    </w:p>
    <w:p w14:paraId="000C911A" w14:textId="77777777" w:rsidR="000D67F2" w:rsidRDefault="000D67F2">
      <w:pPr>
        <w:jc w:val="both"/>
        <w:rPr>
          <w:rFonts w:asciiTheme="majorHAnsi" w:hAnsiTheme="majorHAnsi" w:cstheme="majorHAnsi"/>
          <w:color w:val="000000" w:themeColor="text1"/>
          <w:sz w:val="24"/>
          <w:szCs w:val="24"/>
        </w:rPr>
      </w:pPr>
    </w:p>
    <w:p w14:paraId="7D273B21" w14:textId="77777777" w:rsidR="000D67F2" w:rsidRDefault="000D67F2">
      <w:pPr>
        <w:jc w:val="both"/>
        <w:rPr>
          <w:rFonts w:asciiTheme="majorHAnsi" w:hAnsiTheme="majorHAnsi" w:cstheme="majorHAnsi"/>
          <w:color w:val="000000" w:themeColor="text1"/>
          <w:sz w:val="24"/>
          <w:szCs w:val="24"/>
        </w:rPr>
      </w:pPr>
    </w:p>
    <w:p w14:paraId="65145307" w14:textId="77777777" w:rsidR="000D67F2" w:rsidRDefault="000D67F2">
      <w:pPr>
        <w:jc w:val="both"/>
        <w:rPr>
          <w:rFonts w:asciiTheme="majorHAnsi" w:hAnsiTheme="majorHAnsi" w:cstheme="majorHAnsi"/>
          <w:color w:val="000000" w:themeColor="text1"/>
          <w:sz w:val="24"/>
          <w:szCs w:val="24"/>
        </w:rPr>
      </w:pPr>
    </w:p>
    <w:p w14:paraId="57C22CB3" w14:textId="77777777" w:rsidR="000D67F2" w:rsidRDefault="000D67F2">
      <w:pPr>
        <w:jc w:val="both"/>
        <w:rPr>
          <w:rFonts w:asciiTheme="majorHAnsi" w:hAnsiTheme="majorHAnsi" w:cstheme="majorHAnsi"/>
          <w:color w:val="000000" w:themeColor="text1"/>
          <w:sz w:val="24"/>
          <w:szCs w:val="24"/>
        </w:rPr>
      </w:pPr>
    </w:p>
    <w:p w14:paraId="4F39C437" w14:textId="77777777" w:rsidR="000D67F2" w:rsidRDefault="000D67F2">
      <w:pPr>
        <w:jc w:val="both"/>
        <w:rPr>
          <w:rFonts w:asciiTheme="majorHAnsi" w:hAnsiTheme="majorHAnsi" w:cstheme="majorHAnsi"/>
          <w:color w:val="000000" w:themeColor="text1"/>
          <w:sz w:val="24"/>
          <w:szCs w:val="24"/>
        </w:rPr>
      </w:pPr>
    </w:p>
    <w:p w14:paraId="76294F1D" w14:textId="77777777" w:rsidR="000D67F2" w:rsidRDefault="000D67F2">
      <w:pPr>
        <w:jc w:val="both"/>
        <w:rPr>
          <w:rFonts w:asciiTheme="majorHAnsi" w:hAnsiTheme="majorHAnsi" w:cstheme="majorHAnsi"/>
          <w:color w:val="000000" w:themeColor="text1"/>
          <w:sz w:val="24"/>
          <w:szCs w:val="24"/>
        </w:rPr>
      </w:pPr>
    </w:p>
    <w:p w14:paraId="137C302D" w14:textId="77777777" w:rsidR="000D67F2" w:rsidRDefault="000D67F2" w:rsidP="00D7526D">
      <w:pPr>
        <w:rPr>
          <w:rFonts w:asciiTheme="majorHAnsi" w:hAnsiTheme="majorHAnsi" w:cstheme="majorHAnsi"/>
          <w:b/>
          <w:bCs/>
          <w:color w:val="800000"/>
          <w:sz w:val="40"/>
          <w:szCs w:val="40"/>
        </w:rPr>
      </w:pPr>
    </w:p>
    <w:p w14:paraId="1E50EE90" w14:textId="77777777" w:rsidR="000D67F2" w:rsidRDefault="000D67F2">
      <w:pPr>
        <w:jc w:val="center"/>
        <w:rPr>
          <w:rFonts w:asciiTheme="majorHAnsi" w:hAnsiTheme="majorHAnsi" w:cstheme="majorHAnsi"/>
          <w:b/>
          <w:bCs/>
          <w:color w:val="800000"/>
          <w:sz w:val="40"/>
          <w:szCs w:val="40"/>
        </w:rPr>
      </w:pPr>
    </w:p>
    <w:p w14:paraId="21DCD757" w14:textId="77777777" w:rsidR="000D67F2" w:rsidRDefault="00AC2D9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OBJETIVOS GENERALES</w:t>
      </w:r>
    </w:p>
    <w:p w14:paraId="303DF3F5" w14:textId="77777777" w:rsidR="000D67F2" w:rsidRPr="009850F2" w:rsidRDefault="00AC2D91">
      <w:pPr>
        <w:pStyle w:val="normal1"/>
        <w:spacing w:after="140" w:line="276" w:lineRule="auto"/>
        <w:jc w:val="both"/>
        <w:rPr>
          <w:rFonts w:ascii="Calibri" w:eastAsia="Calibri" w:hAnsi="Calibri" w:cs="Calibri"/>
          <w:color w:val="000000"/>
          <w:sz w:val="24"/>
          <w:szCs w:val="24"/>
        </w:rPr>
      </w:pPr>
      <w:r w:rsidRPr="009850F2">
        <w:rPr>
          <w:rFonts w:eastAsia="Calibri" w:cs="Calibri"/>
          <w:color w:val="000000"/>
          <w:sz w:val="24"/>
          <w:szCs w:val="24"/>
        </w:rPr>
        <w:t>Coadyuvar con todas las áreas del Instituto en el cumplimiento de sus objetivos, mediante la coordinación, aplicación y administración de las tecnologías de la información y comunicaciones, a través de la implementación, mantenimiento y soporte de sistemas y servicios informáticos, con el propósito de innovar, optimizar y estandarizar los procesos institucionales.</w:t>
      </w:r>
    </w:p>
    <w:p w14:paraId="53C4BF31" w14:textId="77777777" w:rsidR="000D67F2" w:rsidRDefault="000D67F2">
      <w:pPr>
        <w:pStyle w:val="Textoindependiente"/>
      </w:pPr>
    </w:p>
    <w:p w14:paraId="3DE795B0" w14:textId="77777777" w:rsidR="000D67F2" w:rsidRDefault="000D67F2">
      <w:pPr>
        <w:jc w:val="center"/>
        <w:rPr>
          <w:rFonts w:asciiTheme="majorHAnsi" w:hAnsiTheme="majorHAnsi" w:cstheme="majorHAnsi"/>
          <w:b/>
          <w:bCs/>
          <w:color w:val="800000"/>
          <w:sz w:val="40"/>
          <w:szCs w:val="40"/>
        </w:rPr>
      </w:pPr>
    </w:p>
    <w:p w14:paraId="31810ABE" w14:textId="77777777" w:rsidR="000D67F2" w:rsidRDefault="00AC2D9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t>OBJETIVOS ESPÉCIFICOS</w:t>
      </w:r>
    </w:p>
    <w:p w14:paraId="3E85E8F3" w14:textId="5CE30EC3" w:rsidR="000D67F2" w:rsidRDefault="009850F2" w:rsidP="009850F2">
      <w:pPr>
        <w:pStyle w:val="normal1"/>
        <w:numPr>
          <w:ilvl w:val="0"/>
          <w:numId w:val="4"/>
        </w:numPr>
        <w:spacing w:after="140" w:line="276" w:lineRule="auto"/>
        <w:jc w:val="both"/>
        <w:rPr>
          <w:rFonts w:eastAsia="Calibri" w:cs="Calibri"/>
          <w:color w:val="000000"/>
          <w:sz w:val="24"/>
          <w:szCs w:val="24"/>
        </w:rPr>
      </w:pPr>
      <w:r w:rsidRPr="009850F2">
        <w:rPr>
          <w:rFonts w:eastAsia="Calibri" w:cs="Calibri"/>
          <w:color w:val="000000"/>
          <w:sz w:val="24"/>
          <w:szCs w:val="24"/>
        </w:rPr>
        <w:t>Asegurar la continuidad de los servicios de telecomunicaciones.</w:t>
      </w:r>
    </w:p>
    <w:p w14:paraId="0DBA46A7" w14:textId="5A3ED8D9" w:rsidR="00214D3B" w:rsidRDefault="00214D3B" w:rsidP="009850F2">
      <w:pPr>
        <w:pStyle w:val="normal1"/>
        <w:numPr>
          <w:ilvl w:val="0"/>
          <w:numId w:val="4"/>
        </w:numPr>
        <w:spacing w:after="140" w:line="276" w:lineRule="auto"/>
        <w:jc w:val="both"/>
        <w:rPr>
          <w:rFonts w:eastAsia="Calibri" w:cs="Calibri"/>
          <w:color w:val="000000"/>
          <w:sz w:val="24"/>
          <w:szCs w:val="24"/>
        </w:rPr>
      </w:pPr>
      <w:r>
        <w:rPr>
          <w:rFonts w:eastAsia="Calibri" w:cs="Calibri"/>
          <w:color w:val="000000"/>
          <w:sz w:val="24"/>
          <w:szCs w:val="24"/>
        </w:rPr>
        <w:t>Brindar asesoría técnica a todas las áreas del Instituto respecto de las fallas en los servicios de voz y datos.</w:t>
      </w:r>
    </w:p>
    <w:p w14:paraId="3811D3AD" w14:textId="475EEC25" w:rsidR="00214D3B" w:rsidRDefault="00214D3B" w:rsidP="009850F2">
      <w:pPr>
        <w:pStyle w:val="normal1"/>
        <w:numPr>
          <w:ilvl w:val="0"/>
          <w:numId w:val="4"/>
        </w:numPr>
        <w:spacing w:after="140" w:line="276" w:lineRule="auto"/>
        <w:jc w:val="both"/>
        <w:rPr>
          <w:rFonts w:eastAsia="Calibri" w:cs="Calibri"/>
          <w:color w:val="000000"/>
          <w:sz w:val="24"/>
          <w:szCs w:val="24"/>
        </w:rPr>
      </w:pPr>
      <w:r>
        <w:rPr>
          <w:rFonts w:eastAsia="Calibri" w:cs="Calibri"/>
          <w:color w:val="000000"/>
          <w:sz w:val="24"/>
          <w:szCs w:val="24"/>
        </w:rPr>
        <w:t>Asesorar a las diferentes áreas del Instituto en la implementación de nuevas tecnologías que permita agilizar los trabajos realizados.</w:t>
      </w:r>
    </w:p>
    <w:p w14:paraId="1F962F85" w14:textId="36600789" w:rsidR="00F50898" w:rsidRDefault="00F50898" w:rsidP="009850F2">
      <w:pPr>
        <w:pStyle w:val="normal1"/>
        <w:numPr>
          <w:ilvl w:val="0"/>
          <w:numId w:val="4"/>
        </w:numPr>
        <w:spacing w:after="140" w:line="276" w:lineRule="auto"/>
        <w:jc w:val="both"/>
        <w:rPr>
          <w:rFonts w:eastAsia="Calibri" w:cs="Calibri"/>
          <w:color w:val="000000"/>
          <w:sz w:val="24"/>
          <w:szCs w:val="24"/>
        </w:rPr>
      </w:pPr>
      <w:r>
        <w:rPr>
          <w:rFonts w:eastAsia="Calibri" w:cs="Calibri"/>
          <w:color w:val="000000"/>
          <w:sz w:val="24"/>
          <w:szCs w:val="24"/>
        </w:rPr>
        <w:t xml:space="preserve">Asegurar los servicios de </w:t>
      </w:r>
      <w:proofErr w:type="spellStart"/>
      <w:r>
        <w:rPr>
          <w:rFonts w:eastAsia="Calibri" w:cs="Calibri"/>
          <w:color w:val="000000"/>
          <w:sz w:val="24"/>
          <w:szCs w:val="24"/>
        </w:rPr>
        <w:t>streaming</w:t>
      </w:r>
      <w:proofErr w:type="spellEnd"/>
      <w:r>
        <w:rPr>
          <w:rFonts w:eastAsia="Calibri" w:cs="Calibri"/>
          <w:color w:val="000000"/>
          <w:sz w:val="24"/>
          <w:szCs w:val="24"/>
        </w:rPr>
        <w:t xml:space="preserve"> </w:t>
      </w:r>
      <w:r w:rsidR="00945BEC">
        <w:rPr>
          <w:rFonts w:eastAsia="Calibri" w:cs="Calibri"/>
          <w:color w:val="000000"/>
          <w:sz w:val="24"/>
          <w:szCs w:val="24"/>
        </w:rPr>
        <w:t>para las sesiones del Consejo General, así como de las comisiones, Junta General Ejecutiva y Comités.</w:t>
      </w:r>
    </w:p>
    <w:p w14:paraId="1D0DDB61" w14:textId="37C9C7E3" w:rsidR="00945BEC" w:rsidRPr="009850F2" w:rsidRDefault="00945BEC" w:rsidP="009850F2">
      <w:pPr>
        <w:pStyle w:val="normal1"/>
        <w:numPr>
          <w:ilvl w:val="0"/>
          <w:numId w:val="4"/>
        </w:numPr>
        <w:spacing w:after="140" w:line="276" w:lineRule="auto"/>
        <w:jc w:val="both"/>
        <w:rPr>
          <w:rFonts w:eastAsia="Calibri" w:cs="Calibri"/>
          <w:color w:val="000000"/>
          <w:sz w:val="24"/>
          <w:szCs w:val="24"/>
        </w:rPr>
      </w:pPr>
      <w:r>
        <w:rPr>
          <w:rFonts w:eastAsia="Calibri" w:cs="Calibri"/>
          <w:color w:val="000000"/>
          <w:sz w:val="24"/>
          <w:szCs w:val="24"/>
        </w:rPr>
        <w:t>Apoyar a las diferentes áreas del Instituto en la transmisión de eventos, tanto en la sala de sesiones como en aquellos organizados en sedes externas al Instituto.</w:t>
      </w:r>
    </w:p>
    <w:p w14:paraId="32468885" w14:textId="77777777" w:rsidR="000D67F2" w:rsidRDefault="000D67F2">
      <w:pPr>
        <w:jc w:val="center"/>
        <w:rPr>
          <w:rFonts w:asciiTheme="majorHAnsi" w:hAnsiTheme="majorHAnsi" w:cstheme="majorHAnsi"/>
          <w:b/>
          <w:bCs/>
          <w:color w:val="800000"/>
          <w:sz w:val="40"/>
          <w:szCs w:val="40"/>
        </w:rPr>
      </w:pPr>
    </w:p>
    <w:p w14:paraId="56F032C7" w14:textId="77777777" w:rsidR="000D67F2" w:rsidRDefault="000D67F2">
      <w:pPr>
        <w:jc w:val="center"/>
        <w:rPr>
          <w:rFonts w:asciiTheme="majorHAnsi" w:hAnsiTheme="majorHAnsi" w:cstheme="majorHAnsi"/>
          <w:b/>
          <w:bCs/>
          <w:color w:val="800000"/>
          <w:sz w:val="40"/>
          <w:szCs w:val="40"/>
        </w:rPr>
      </w:pPr>
    </w:p>
    <w:p w14:paraId="57D8DBAD" w14:textId="77777777" w:rsidR="000D67F2" w:rsidRDefault="000D67F2">
      <w:pPr>
        <w:jc w:val="center"/>
        <w:rPr>
          <w:rFonts w:asciiTheme="majorHAnsi" w:hAnsiTheme="majorHAnsi" w:cstheme="majorHAnsi"/>
          <w:b/>
          <w:bCs/>
          <w:color w:val="800000"/>
          <w:sz w:val="40"/>
          <w:szCs w:val="40"/>
        </w:rPr>
      </w:pPr>
    </w:p>
    <w:p w14:paraId="35705E74" w14:textId="77777777" w:rsidR="000D67F2" w:rsidRDefault="000D67F2">
      <w:pPr>
        <w:jc w:val="center"/>
        <w:rPr>
          <w:rFonts w:asciiTheme="majorHAnsi" w:hAnsiTheme="majorHAnsi" w:cstheme="majorHAnsi"/>
          <w:b/>
          <w:bCs/>
          <w:color w:val="800000"/>
          <w:sz w:val="40"/>
          <w:szCs w:val="40"/>
        </w:rPr>
      </w:pPr>
    </w:p>
    <w:p w14:paraId="32E4637B" w14:textId="77777777" w:rsidR="000D67F2" w:rsidRDefault="000D67F2">
      <w:pPr>
        <w:jc w:val="center"/>
        <w:rPr>
          <w:rFonts w:asciiTheme="majorHAnsi" w:hAnsiTheme="majorHAnsi" w:cstheme="majorHAnsi"/>
          <w:b/>
          <w:bCs/>
          <w:color w:val="800000"/>
          <w:sz w:val="40"/>
          <w:szCs w:val="40"/>
        </w:rPr>
      </w:pPr>
    </w:p>
    <w:p w14:paraId="7EC92944" w14:textId="77777777" w:rsidR="000D67F2" w:rsidRDefault="000D67F2">
      <w:pPr>
        <w:jc w:val="center"/>
        <w:rPr>
          <w:rFonts w:asciiTheme="majorHAnsi" w:hAnsiTheme="majorHAnsi" w:cstheme="majorHAnsi"/>
          <w:b/>
          <w:bCs/>
          <w:color w:val="800000"/>
          <w:sz w:val="40"/>
          <w:szCs w:val="40"/>
        </w:rPr>
      </w:pPr>
    </w:p>
    <w:p w14:paraId="1A3F3687" w14:textId="77777777" w:rsidR="000D67F2" w:rsidRDefault="00AC2D91">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lastRenderedPageBreak/>
        <w:t>ORGANIGRAMA</w:t>
      </w:r>
    </w:p>
    <w:p w14:paraId="061B92AB" w14:textId="77777777" w:rsidR="000D67F2" w:rsidRDefault="000D67F2">
      <w:pPr>
        <w:rPr>
          <w:rFonts w:cstheme="minorHAnsi"/>
          <w:color w:val="000000" w:themeColor="text1"/>
          <w:sz w:val="24"/>
          <w:szCs w:val="24"/>
        </w:rPr>
      </w:pPr>
    </w:p>
    <w:p w14:paraId="6AD65162" w14:textId="77777777" w:rsidR="000D67F2" w:rsidRDefault="000D67F2">
      <w:pPr>
        <w:jc w:val="both"/>
        <w:rPr>
          <w:rFonts w:cstheme="minorHAnsi"/>
          <w:color w:val="000000" w:themeColor="text1"/>
          <w:sz w:val="24"/>
          <w:szCs w:val="24"/>
        </w:rPr>
      </w:pPr>
    </w:p>
    <w:p w14:paraId="3AFCFD56" w14:textId="77777777" w:rsidR="000D67F2" w:rsidRDefault="00AC2D91">
      <w:pPr>
        <w:jc w:val="both"/>
        <w:rPr>
          <w:rFonts w:cstheme="minorHAnsi"/>
          <w:color w:val="000000" w:themeColor="text1"/>
          <w:sz w:val="24"/>
          <w:szCs w:val="24"/>
        </w:rPr>
      </w:pPr>
      <w:r>
        <w:rPr>
          <w:rFonts w:cstheme="minorHAnsi"/>
          <w:noProof/>
          <w:color w:val="000000" w:themeColor="text1"/>
          <w:sz w:val="24"/>
          <w:szCs w:val="24"/>
        </w:rPr>
        <w:drawing>
          <wp:anchor distT="0" distB="0" distL="0" distR="0" simplePos="0" relativeHeight="34" behindDoc="0" locked="0" layoutInCell="0" allowOverlap="1" wp14:anchorId="64AD1F02" wp14:editId="608B7B52">
            <wp:simplePos x="0" y="0"/>
            <wp:positionH relativeFrom="column">
              <wp:posOffset>85725</wp:posOffset>
            </wp:positionH>
            <wp:positionV relativeFrom="paragraph">
              <wp:posOffset>-26670</wp:posOffset>
            </wp:positionV>
            <wp:extent cx="5612130" cy="2799080"/>
            <wp:effectExtent l="0" t="0" r="0" b="0"/>
            <wp:wrapSquare wrapText="largest"/>
            <wp:docPr id="6"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1"/>
                    <pic:cNvPicPr>
                      <a:picLocks noChangeAspect="1" noChangeArrowheads="1"/>
                    </pic:cNvPicPr>
                  </pic:nvPicPr>
                  <pic:blipFill>
                    <a:blip r:embed="rId10"/>
                    <a:stretch>
                      <a:fillRect/>
                    </a:stretch>
                  </pic:blipFill>
                  <pic:spPr bwMode="auto">
                    <a:xfrm>
                      <a:off x="0" y="0"/>
                      <a:ext cx="5612130" cy="2799080"/>
                    </a:xfrm>
                    <a:prstGeom prst="rect">
                      <a:avLst/>
                    </a:prstGeom>
                  </pic:spPr>
                </pic:pic>
              </a:graphicData>
            </a:graphic>
          </wp:anchor>
        </w:drawing>
      </w:r>
    </w:p>
    <w:p w14:paraId="168F92E7" w14:textId="77777777" w:rsidR="000D67F2" w:rsidRDefault="000D67F2">
      <w:pPr>
        <w:jc w:val="both"/>
        <w:rPr>
          <w:rFonts w:cstheme="minorHAnsi"/>
          <w:color w:val="000000" w:themeColor="text1"/>
          <w:sz w:val="24"/>
          <w:szCs w:val="24"/>
        </w:rPr>
      </w:pPr>
    </w:p>
    <w:p w14:paraId="1D036669" w14:textId="77777777" w:rsidR="000D67F2" w:rsidRDefault="000D67F2">
      <w:pPr>
        <w:jc w:val="both"/>
        <w:rPr>
          <w:rFonts w:cstheme="minorHAnsi"/>
          <w:color w:val="000000" w:themeColor="text1"/>
          <w:sz w:val="24"/>
          <w:szCs w:val="24"/>
        </w:rPr>
      </w:pPr>
    </w:p>
    <w:p w14:paraId="267C905B" w14:textId="3A03A81D" w:rsidR="000D67F2" w:rsidRDefault="000D67F2">
      <w:pPr>
        <w:jc w:val="both"/>
        <w:rPr>
          <w:rFonts w:cstheme="minorHAnsi"/>
          <w:color w:val="000000" w:themeColor="text1"/>
          <w:sz w:val="24"/>
          <w:szCs w:val="24"/>
        </w:rPr>
      </w:pPr>
    </w:p>
    <w:p w14:paraId="3955405F" w14:textId="16933C34" w:rsidR="00E325C2" w:rsidRDefault="00E325C2">
      <w:pPr>
        <w:jc w:val="both"/>
        <w:rPr>
          <w:rFonts w:cstheme="minorHAnsi"/>
          <w:color w:val="000000" w:themeColor="text1"/>
          <w:sz w:val="24"/>
          <w:szCs w:val="24"/>
        </w:rPr>
      </w:pPr>
    </w:p>
    <w:p w14:paraId="29795981" w14:textId="2F6B6FB3" w:rsidR="00E325C2" w:rsidRDefault="00E325C2">
      <w:pPr>
        <w:jc w:val="both"/>
        <w:rPr>
          <w:rFonts w:cstheme="minorHAnsi"/>
          <w:color w:val="000000" w:themeColor="text1"/>
          <w:sz w:val="24"/>
          <w:szCs w:val="24"/>
        </w:rPr>
      </w:pPr>
    </w:p>
    <w:p w14:paraId="47A8E498" w14:textId="35566865" w:rsidR="00E325C2" w:rsidRDefault="00E325C2">
      <w:pPr>
        <w:jc w:val="both"/>
        <w:rPr>
          <w:rFonts w:cstheme="minorHAnsi"/>
          <w:color w:val="000000" w:themeColor="text1"/>
          <w:sz w:val="24"/>
          <w:szCs w:val="24"/>
        </w:rPr>
      </w:pPr>
    </w:p>
    <w:p w14:paraId="4EEFC7FA" w14:textId="5FD7A121" w:rsidR="00E325C2" w:rsidRDefault="00E325C2">
      <w:pPr>
        <w:jc w:val="both"/>
        <w:rPr>
          <w:rFonts w:cstheme="minorHAnsi"/>
          <w:color w:val="000000" w:themeColor="text1"/>
          <w:sz w:val="24"/>
          <w:szCs w:val="24"/>
        </w:rPr>
      </w:pPr>
    </w:p>
    <w:p w14:paraId="6E4D4AA0" w14:textId="2634BB96" w:rsidR="00E325C2" w:rsidRDefault="00E325C2">
      <w:pPr>
        <w:jc w:val="both"/>
        <w:rPr>
          <w:rFonts w:cstheme="minorHAnsi"/>
          <w:color w:val="000000" w:themeColor="text1"/>
          <w:sz w:val="24"/>
          <w:szCs w:val="24"/>
        </w:rPr>
      </w:pPr>
    </w:p>
    <w:p w14:paraId="500D2CDA" w14:textId="247E8C5A" w:rsidR="00E325C2" w:rsidRDefault="00E325C2">
      <w:pPr>
        <w:jc w:val="both"/>
        <w:rPr>
          <w:rFonts w:cstheme="minorHAnsi"/>
          <w:color w:val="000000" w:themeColor="text1"/>
          <w:sz w:val="24"/>
          <w:szCs w:val="24"/>
        </w:rPr>
      </w:pPr>
    </w:p>
    <w:p w14:paraId="25DB146A" w14:textId="77777777" w:rsidR="00E325C2" w:rsidRDefault="00E325C2">
      <w:pPr>
        <w:jc w:val="both"/>
        <w:rPr>
          <w:rFonts w:cstheme="minorHAnsi"/>
          <w:color w:val="000000" w:themeColor="text1"/>
          <w:sz w:val="24"/>
          <w:szCs w:val="24"/>
        </w:rPr>
      </w:pPr>
    </w:p>
    <w:p w14:paraId="13BAAE1B" w14:textId="77777777" w:rsidR="000D67F2" w:rsidRDefault="000D67F2">
      <w:pPr>
        <w:jc w:val="both"/>
        <w:rPr>
          <w:rFonts w:cstheme="minorHAnsi"/>
          <w:color w:val="000000" w:themeColor="text1"/>
          <w:sz w:val="24"/>
          <w:szCs w:val="24"/>
        </w:rPr>
      </w:pPr>
    </w:p>
    <w:p w14:paraId="7BB5FA60" w14:textId="77777777" w:rsidR="000D67F2" w:rsidRDefault="00AC2D91">
      <w:pPr>
        <w:jc w:val="center"/>
        <w:rPr>
          <w:rFonts w:asciiTheme="majorHAnsi" w:hAnsiTheme="majorHAnsi" w:cstheme="majorHAnsi"/>
          <w:b/>
          <w:bCs/>
          <w:color w:val="800000"/>
          <w:sz w:val="40"/>
          <w:szCs w:val="40"/>
        </w:rPr>
      </w:pPr>
      <w:r>
        <w:rPr>
          <w:rFonts w:asciiTheme="majorHAnsi" w:hAnsiTheme="majorHAnsi" w:cstheme="majorHAnsi"/>
          <w:b/>
          <w:bCs/>
          <w:color w:val="800000"/>
          <w:sz w:val="40"/>
          <w:szCs w:val="40"/>
        </w:rPr>
        <w:lastRenderedPageBreak/>
        <w:t>VINCULACIÓN A LA ESTRUCTURA ORGANIZACIONAL</w:t>
      </w:r>
    </w:p>
    <w:tbl>
      <w:tblPr>
        <w:tblW w:w="10071" w:type="dxa"/>
        <w:tblInd w:w="-431" w:type="dxa"/>
        <w:tblLayout w:type="fixed"/>
        <w:tblLook w:val="04A0" w:firstRow="1" w:lastRow="0" w:firstColumn="1" w:lastColumn="0" w:noHBand="0" w:noVBand="1"/>
      </w:tblPr>
      <w:tblGrid>
        <w:gridCol w:w="2010"/>
        <w:gridCol w:w="1506"/>
        <w:gridCol w:w="1779"/>
        <w:gridCol w:w="3182"/>
        <w:gridCol w:w="1594"/>
      </w:tblGrid>
      <w:tr w:rsidR="000D67F2" w14:paraId="7D0547FA" w14:textId="77777777" w:rsidTr="004D28D6">
        <w:tc>
          <w:tcPr>
            <w:tcW w:w="2010" w:type="dxa"/>
            <w:tcBorders>
              <w:top w:val="single" w:sz="4" w:space="0" w:color="000000"/>
              <w:left w:val="single" w:sz="4" w:space="0" w:color="000000"/>
              <w:bottom w:val="single" w:sz="4" w:space="0" w:color="000000"/>
            </w:tcBorders>
            <w:shd w:val="clear" w:color="auto" w:fill="660033"/>
            <w:vAlign w:val="center"/>
          </w:tcPr>
          <w:p w14:paraId="06F428E9" w14:textId="02DD3B1C" w:rsidR="000D67F2" w:rsidRPr="004D28D6" w:rsidRDefault="00AC2D91" w:rsidP="004D28D6">
            <w:pPr>
              <w:spacing w:after="0" w:line="240" w:lineRule="auto"/>
              <w:jc w:val="center"/>
              <w:rPr>
                <w:rFonts w:ascii="Calibri" w:eastAsia="Calibri" w:hAnsi="Calibri" w:cs="Calibri"/>
                <w:b/>
                <w:bCs/>
                <w:color w:val="FFFFFF" w:themeColor="light1"/>
                <w:sz w:val="20"/>
                <w:szCs w:val="20"/>
              </w:rPr>
            </w:pPr>
            <w:r w:rsidRPr="004D28D6">
              <w:rPr>
                <w:rFonts w:eastAsia="Calibri" w:cs="Calibri"/>
                <w:b/>
                <w:bCs/>
                <w:color w:val="FFFFFF" w:themeColor="light1"/>
                <w:sz w:val="20"/>
                <w:szCs w:val="20"/>
              </w:rPr>
              <w:t>Nombre</w:t>
            </w:r>
          </w:p>
        </w:tc>
        <w:tc>
          <w:tcPr>
            <w:tcW w:w="1506" w:type="dxa"/>
            <w:tcBorders>
              <w:top w:val="single" w:sz="4" w:space="0" w:color="000000"/>
              <w:left w:val="single" w:sz="4" w:space="0" w:color="000000"/>
              <w:bottom w:val="single" w:sz="4" w:space="0" w:color="000000"/>
            </w:tcBorders>
            <w:shd w:val="clear" w:color="auto" w:fill="660033"/>
            <w:vAlign w:val="center"/>
          </w:tcPr>
          <w:p w14:paraId="5FD21B8E" w14:textId="77777777" w:rsidR="000D67F2" w:rsidRPr="004D28D6" w:rsidRDefault="00AC2D91" w:rsidP="004D28D6">
            <w:pPr>
              <w:spacing w:after="0" w:line="240" w:lineRule="auto"/>
              <w:jc w:val="center"/>
              <w:rPr>
                <w:rFonts w:ascii="Calibri" w:eastAsia="Calibri" w:hAnsi="Calibri" w:cs="Calibri"/>
                <w:b/>
                <w:bCs/>
                <w:color w:val="FFFFFF" w:themeColor="light1"/>
                <w:sz w:val="20"/>
                <w:szCs w:val="20"/>
              </w:rPr>
            </w:pPr>
            <w:r w:rsidRPr="004D28D6">
              <w:rPr>
                <w:rFonts w:eastAsia="Calibri" w:cs="Calibri"/>
                <w:b/>
                <w:bCs/>
                <w:color w:val="FFFFFF" w:themeColor="light1"/>
                <w:sz w:val="20"/>
                <w:szCs w:val="20"/>
              </w:rPr>
              <w:t>Nivel Organizacional</w:t>
            </w:r>
          </w:p>
        </w:tc>
        <w:tc>
          <w:tcPr>
            <w:tcW w:w="1779" w:type="dxa"/>
            <w:tcBorders>
              <w:top w:val="single" w:sz="4" w:space="0" w:color="000000"/>
              <w:left w:val="single" w:sz="4" w:space="0" w:color="000000"/>
              <w:bottom w:val="single" w:sz="4" w:space="0" w:color="000000"/>
            </w:tcBorders>
            <w:shd w:val="clear" w:color="auto" w:fill="660033"/>
            <w:vAlign w:val="center"/>
          </w:tcPr>
          <w:p w14:paraId="1A77F72C" w14:textId="77777777" w:rsidR="000D67F2" w:rsidRPr="004D28D6" w:rsidRDefault="00AC2D91" w:rsidP="004D28D6">
            <w:pPr>
              <w:spacing w:after="0" w:line="240" w:lineRule="auto"/>
              <w:jc w:val="center"/>
              <w:rPr>
                <w:rFonts w:ascii="Calibri" w:eastAsia="Calibri" w:hAnsi="Calibri" w:cs="Calibri"/>
                <w:b/>
                <w:bCs/>
                <w:color w:val="FFFFFF" w:themeColor="light1"/>
                <w:sz w:val="20"/>
                <w:szCs w:val="20"/>
              </w:rPr>
            </w:pPr>
            <w:r w:rsidRPr="004D28D6">
              <w:rPr>
                <w:rFonts w:eastAsia="Calibri" w:cs="Calibri"/>
                <w:b/>
                <w:bCs/>
                <w:color w:val="FFFFFF" w:themeColor="light1"/>
                <w:sz w:val="20"/>
                <w:szCs w:val="20"/>
              </w:rPr>
              <w:t>Actividad Específica</w:t>
            </w:r>
          </w:p>
        </w:tc>
        <w:tc>
          <w:tcPr>
            <w:tcW w:w="3182" w:type="dxa"/>
            <w:tcBorders>
              <w:top w:val="single" w:sz="4" w:space="0" w:color="000000"/>
              <w:left w:val="single" w:sz="4" w:space="0" w:color="000000"/>
              <w:bottom w:val="single" w:sz="4" w:space="0" w:color="000000"/>
            </w:tcBorders>
            <w:shd w:val="clear" w:color="auto" w:fill="660033"/>
            <w:vAlign w:val="center"/>
          </w:tcPr>
          <w:p w14:paraId="07520BA2" w14:textId="77777777" w:rsidR="000D67F2" w:rsidRPr="004D28D6" w:rsidRDefault="00AC2D91" w:rsidP="004D28D6">
            <w:pPr>
              <w:spacing w:after="0" w:line="240" w:lineRule="auto"/>
              <w:jc w:val="center"/>
              <w:rPr>
                <w:rFonts w:ascii="Calibri" w:eastAsia="Calibri" w:hAnsi="Calibri" w:cs="Calibri"/>
                <w:b/>
                <w:bCs/>
                <w:color w:val="FFFFFF" w:themeColor="light1"/>
                <w:sz w:val="20"/>
                <w:szCs w:val="20"/>
              </w:rPr>
            </w:pPr>
            <w:r w:rsidRPr="004D28D6">
              <w:rPr>
                <w:rFonts w:eastAsia="Calibri" w:cs="Calibri"/>
                <w:b/>
                <w:bCs/>
                <w:color w:val="FFFFFF" w:themeColor="light1"/>
                <w:sz w:val="20"/>
                <w:szCs w:val="20"/>
              </w:rPr>
              <w:t>Actividad Institucional</w:t>
            </w:r>
          </w:p>
        </w:tc>
        <w:tc>
          <w:tcPr>
            <w:tcW w:w="1594" w:type="dxa"/>
            <w:tcBorders>
              <w:top w:val="single" w:sz="4" w:space="0" w:color="000000"/>
              <w:left w:val="single" w:sz="4" w:space="0" w:color="000000"/>
              <w:bottom w:val="single" w:sz="4" w:space="0" w:color="000000"/>
              <w:right w:val="single" w:sz="4" w:space="0" w:color="000000"/>
            </w:tcBorders>
            <w:shd w:val="clear" w:color="auto" w:fill="660033"/>
            <w:vAlign w:val="center"/>
          </w:tcPr>
          <w:p w14:paraId="7195059D" w14:textId="77777777" w:rsidR="000D67F2" w:rsidRPr="004D28D6" w:rsidRDefault="00AC2D91" w:rsidP="004D28D6">
            <w:pPr>
              <w:spacing w:after="0" w:line="240" w:lineRule="auto"/>
              <w:jc w:val="center"/>
              <w:rPr>
                <w:rFonts w:ascii="Calibri" w:eastAsia="Calibri" w:hAnsi="Calibri" w:cs="Calibri"/>
                <w:b/>
                <w:bCs/>
                <w:color w:val="FFFFFF" w:themeColor="light1"/>
                <w:sz w:val="20"/>
                <w:szCs w:val="20"/>
              </w:rPr>
            </w:pPr>
            <w:r w:rsidRPr="004D28D6">
              <w:rPr>
                <w:rFonts w:eastAsia="Calibri" w:cs="Calibri"/>
                <w:b/>
                <w:bCs/>
                <w:color w:val="FFFFFF" w:themeColor="light1"/>
                <w:sz w:val="20"/>
                <w:szCs w:val="20"/>
              </w:rPr>
              <w:t>Tipo de contratación</w:t>
            </w:r>
          </w:p>
        </w:tc>
      </w:tr>
      <w:tr w:rsidR="000D67F2" w14:paraId="49FA0CB8" w14:textId="77777777" w:rsidTr="004D28D6">
        <w:tc>
          <w:tcPr>
            <w:tcW w:w="2010" w:type="dxa"/>
            <w:tcBorders>
              <w:left w:val="single" w:sz="4" w:space="0" w:color="000000"/>
              <w:bottom w:val="single" w:sz="4" w:space="0" w:color="000000"/>
            </w:tcBorders>
            <w:vAlign w:val="center"/>
          </w:tcPr>
          <w:p w14:paraId="4EA72A0C" w14:textId="77777777" w:rsidR="000D67F2" w:rsidRPr="004D28D6" w:rsidRDefault="00AC2D91" w:rsidP="004D28D6">
            <w:pPr>
              <w:pStyle w:val="Contenidodelatabla"/>
              <w:rPr>
                <w:sz w:val="20"/>
                <w:szCs w:val="20"/>
              </w:rPr>
            </w:pPr>
            <w:r w:rsidRPr="004D28D6">
              <w:rPr>
                <w:sz w:val="20"/>
                <w:szCs w:val="20"/>
              </w:rPr>
              <w:t>Irving Arturo Robles Godina</w:t>
            </w:r>
          </w:p>
        </w:tc>
        <w:tc>
          <w:tcPr>
            <w:tcW w:w="1506" w:type="dxa"/>
            <w:tcBorders>
              <w:left w:val="single" w:sz="4" w:space="0" w:color="000000"/>
              <w:bottom w:val="single" w:sz="4" w:space="0" w:color="000000"/>
            </w:tcBorders>
            <w:vAlign w:val="center"/>
          </w:tcPr>
          <w:p w14:paraId="7E04DB4F" w14:textId="77777777" w:rsidR="000D67F2" w:rsidRPr="004D28D6" w:rsidRDefault="00AC2D91" w:rsidP="004D28D6">
            <w:pPr>
              <w:pStyle w:val="Contenidodelatabla"/>
              <w:rPr>
                <w:sz w:val="20"/>
                <w:szCs w:val="20"/>
              </w:rPr>
            </w:pPr>
            <w:r w:rsidRPr="004D28D6">
              <w:rPr>
                <w:sz w:val="20"/>
                <w:szCs w:val="20"/>
              </w:rPr>
              <w:t>Titular de la UTSID</w:t>
            </w:r>
          </w:p>
          <w:p w14:paraId="1B5E5472" w14:textId="77777777" w:rsidR="000D67F2" w:rsidRPr="004D28D6" w:rsidRDefault="000D67F2" w:rsidP="004D28D6">
            <w:pPr>
              <w:pStyle w:val="Contenidodelatabla"/>
              <w:rPr>
                <w:sz w:val="20"/>
                <w:szCs w:val="20"/>
              </w:rPr>
            </w:pPr>
          </w:p>
        </w:tc>
        <w:tc>
          <w:tcPr>
            <w:tcW w:w="1779" w:type="dxa"/>
            <w:tcBorders>
              <w:left w:val="single" w:sz="4" w:space="0" w:color="000000"/>
              <w:bottom w:val="single" w:sz="4" w:space="0" w:color="000000"/>
            </w:tcBorders>
            <w:vAlign w:val="center"/>
          </w:tcPr>
          <w:p w14:paraId="0CDA5EE0" w14:textId="77777777" w:rsidR="000D67F2" w:rsidRPr="004D28D6" w:rsidRDefault="00AC2D91" w:rsidP="004D28D6">
            <w:pPr>
              <w:pStyle w:val="Contenidodelatabla"/>
              <w:jc w:val="center"/>
              <w:rPr>
                <w:sz w:val="20"/>
                <w:szCs w:val="20"/>
              </w:rPr>
            </w:pPr>
            <w:r w:rsidRPr="004D28D6">
              <w:rPr>
                <w:sz w:val="20"/>
                <w:szCs w:val="20"/>
              </w:rPr>
              <w:t>Ejecutar las acciones que le confiere el Art. 36 del Reglamento Interior del IEEPCO</w:t>
            </w:r>
          </w:p>
        </w:tc>
        <w:tc>
          <w:tcPr>
            <w:tcW w:w="3182" w:type="dxa"/>
            <w:tcBorders>
              <w:left w:val="single" w:sz="4" w:space="0" w:color="000000"/>
              <w:bottom w:val="single" w:sz="4" w:space="0" w:color="000000"/>
            </w:tcBorders>
            <w:vAlign w:val="center"/>
          </w:tcPr>
          <w:p w14:paraId="30767977" w14:textId="77777777" w:rsidR="000D67F2" w:rsidRPr="004D28D6" w:rsidRDefault="00AC2D91" w:rsidP="004D28D6">
            <w:pPr>
              <w:pStyle w:val="Contenidodelatabla"/>
              <w:rPr>
                <w:sz w:val="20"/>
                <w:szCs w:val="20"/>
              </w:rPr>
            </w:pPr>
            <w:r w:rsidRPr="004D28D6">
              <w:rPr>
                <w:sz w:val="20"/>
                <w:szCs w:val="20"/>
              </w:rPr>
              <w:t>Dirigir las acciones relacionadas con la función de la UTSID</w:t>
            </w:r>
          </w:p>
        </w:tc>
        <w:tc>
          <w:tcPr>
            <w:tcW w:w="1594" w:type="dxa"/>
            <w:tcBorders>
              <w:left w:val="single" w:sz="4" w:space="0" w:color="000000"/>
              <w:bottom w:val="single" w:sz="4" w:space="0" w:color="000000"/>
              <w:right w:val="single" w:sz="4" w:space="0" w:color="000000"/>
            </w:tcBorders>
          </w:tcPr>
          <w:p w14:paraId="035CBFDE" w14:textId="77777777" w:rsidR="002E7E89" w:rsidRDefault="002E7E89" w:rsidP="002E7E89">
            <w:pPr>
              <w:pStyle w:val="Contenidodelatabla"/>
              <w:jc w:val="center"/>
              <w:rPr>
                <w:sz w:val="20"/>
                <w:szCs w:val="20"/>
              </w:rPr>
            </w:pPr>
          </w:p>
          <w:p w14:paraId="4C1E85A6" w14:textId="183952A9" w:rsidR="000D67F2" w:rsidRPr="004D28D6" w:rsidRDefault="002E7E89" w:rsidP="002E7E89">
            <w:pPr>
              <w:pStyle w:val="Contenidodelatabla"/>
              <w:rPr>
                <w:sz w:val="20"/>
                <w:szCs w:val="20"/>
              </w:rPr>
            </w:pPr>
            <w:r>
              <w:rPr>
                <w:sz w:val="20"/>
                <w:szCs w:val="20"/>
              </w:rPr>
              <w:t>Estructura</w:t>
            </w:r>
          </w:p>
        </w:tc>
      </w:tr>
      <w:tr w:rsidR="000D67F2" w14:paraId="482ED886" w14:textId="77777777" w:rsidTr="004D28D6">
        <w:tc>
          <w:tcPr>
            <w:tcW w:w="2010" w:type="dxa"/>
            <w:tcBorders>
              <w:left w:val="single" w:sz="4" w:space="0" w:color="000000"/>
              <w:bottom w:val="single" w:sz="4" w:space="0" w:color="000000"/>
            </w:tcBorders>
            <w:tcMar>
              <w:top w:w="55" w:type="dxa"/>
              <w:left w:w="55" w:type="dxa"/>
              <w:bottom w:w="55" w:type="dxa"/>
              <w:right w:w="55" w:type="dxa"/>
            </w:tcMar>
            <w:vAlign w:val="center"/>
          </w:tcPr>
          <w:p w14:paraId="18C6B966" w14:textId="77777777" w:rsidR="000D67F2" w:rsidRPr="004D28D6" w:rsidRDefault="00AC2D91" w:rsidP="004D28D6">
            <w:pPr>
              <w:pStyle w:val="Contenidodelatabla"/>
              <w:rPr>
                <w:sz w:val="20"/>
                <w:szCs w:val="20"/>
              </w:rPr>
            </w:pPr>
            <w:r w:rsidRPr="004D28D6">
              <w:rPr>
                <w:sz w:val="20"/>
                <w:szCs w:val="20"/>
              </w:rPr>
              <w:t>Pedro Francisco Celis Mendoza</w:t>
            </w:r>
          </w:p>
        </w:tc>
        <w:tc>
          <w:tcPr>
            <w:tcW w:w="1506" w:type="dxa"/>
            <w:tcBorders>
              <w:left w:val="single" w:sz="4" w:space="0" w:color="000000"/>
              <w:bottom w:val="single" w:sz="4" w:space="0" w:color="000000"/>
            </w:tcBorders>
            <w:tcMar>
              <w:top w:w="55" w:type="dxa"/>
              <w:left w:w="55" w:type="dxa"/>
              <w:bottom w:w="55" w:type="dxa"/>
              <w:right w:w="55" w:type="dxa"/>
            </w:tcMar>
            <w:vAlign w:val="center"/>
          </w:tcPr>
          <w:p w14:paraId="1AC34DA2" w14:textId="77777777" w:rsidR="000D67F2" w:rsidRPr="004D28D6" w:rsidRDefault="00AC2D91" w:rsidP="004D28D6">
            <w:pPr>
              <w:pStyle w:val="Contenidodelatabla"/>
              <w:rPr>
                <w:sz w:val="20"/>
                <w:szCs w:val="20"/>
              </w:rPr>
            </w:pPr>
            <w:r w:rsidRPr="004D28D6">
              <w:rPr>
                <w:sz w:val="20"/>
                <w:szCs w:val="20"/>
              </w:rPr>
              <w:t>Supervisor C</w:t>
            </w:r>
          </w:p>
        </w:tc>
        <w:tc>
          <w:tcPr>
            <w:tcW w:w="1779" w:type="dxa"/>
            <w:tcBorders>
              <w:left w:val="single" w:sz="4" w:space="0" w:color="000000"/>
              <w:bottom w:val="single" w:sz="4" w:space="0" w:color="000000"/>
            </w:tcBorders>
            <w:tcMar>
              <w:top w:w="55" w:type="dxa"/>
              <w:left w:w="55" w:type="dxa"/>
              <w:bottom w:w="55" w:type="dxa"/>
              <w:right w:w="55" w:type="dxa"/>
            </w:tcMar>
            <w:vAlign w:val="center"/>
          </w:tcPr>
          <w:p w14:paraId="5185EF95" w14:textId="77777777" w:rsidR="000D67F2" w:rsidRPr="004D28D6" w:rsidRDefault="00AC2D91" w:rsidP="004D28D6">
            <w:pPr>
              <w:pStyle w:val="Contenidodelatabla"/>
              <w:jc w:val="center"/>
              <w:rPr>
                <w:sz w:val="20"/>
                <w:szCs w:val="20"/>
              </w:rPr>
            </w:pPr>
            <w:r w:rsidRPr="004D28D6">
              <w:rPr>
                <w:sz w:val="20"/>
                <w:szCs w:val="20"/>
              </w:rPr>
              <w:t>Coordinar las acciones relacionadas con cada una de las actividades de la UTSID, para alcanzar los objetivos del POA.</w:t>
            </w:r>
          </w:p>
        </w:tc>
        <w:tc>
          <w:tcPr>
            <w:tcW w:w="3182" w:type="dxa"/>
            <w:tcBorders>
              <w:left w:val="single" w:sz="4" w:space="0" w:color="000000"/>
              <w:bottom w:val="single" w:sz="4" w:space="0" w:color="000000"/>
            </w:tcBorders>
            <w:tcMar>
              <w:top w:w="55" w:type="dxa"/>
              <w:left w:w="55" w:type="dxa"/>
              <w:bottom w:w="55" w:type="dxa"/>
              <w:right w:w="55" w:type="dxa"/>
            </w:tcMar>
            <w:vAlign w:val="center"/>
          </w:tcPr>
          <w:p w14:paraId="1A44F5A8" w14:textId="77777777" w:rsidR="000D67F2" w:rsidRPr="004D28D6" w:rsidRDefault="00AC2D91" w:rsidP="004D28D6">
            <w:pPr>
              <w:pStyle w:val="Contenidodelatabla"/>
              <w:rPr>
                <w:sz w:val="20"/>
                <w:szCs w:val="20"/>
              </w:rPr>
            </w:pPr>
            <w:r w:rsidRPr="004D28D6">
              <w:rPr>
                <w:sz w:val="20"/>
                <w:szCs w:val="20"/>
              </w:rPr>
              <w:t>Responsable de la gestión de servidores.</w:t>
            </w:r>
          </w:p>
          <w:p w14:paraId="6290EF4B" w14:textId="77777777" w:rsidR="000D67F2" w:rsidRPr="004D28D6" w:rsidRDefault="00AC2D91" w:rsidP="004D28D6">
            <w:pPr>
              <w:pStyle w:val="Contenidodelatabla"/>
              <w:rPr>
                <w:sz w:val="20"/>
                <w:szCs w:val="20"/>
              </w:rPr>
            </w:pPr>
            <w:r w:rsidRPr="004D28D6">
              <w:rPr>
                <w:sz w:val="20"/>
                <w:szCs w:val="20"/>
              </w:rPr>
              <w:t>Administración de la página de internet institucional. Apoyo logístico al desarrollo de sistemas informáticos.</w:t>
            </w:r>
          </w:p>
          <w:p w14:paraId="6D38F21A" w14:textId="77777777" w:rsidR="000D67F2" w:rsidRPr="004D28D6" w:rsidRDefault="00AC2D91" w:rsidP="004D28D6">
            <w:pPr>
              <w:pStyle w:val="Contenidodelatabla"/>
              <w:rPr>
                <w:sz w:val="20"/>
                <w:szCs w:val="20"/>
              </w:rPr>
            </w:pPr>
            <w:r w:rsidRPr="004D28D6">
              <w:rPr>
                <w:sz w:val="20"/>
                <w:szCs w:val="20"/>
              </w:rPr>
              <w:t>Coordinación de las actividades para la transmisión de sesiones y eventos del Instituto a través de las redes sociales.</w:t>
            </w:r>
          </w:p>
        </w:tc>
        <w:tc>
          <w:tcPr>
            <w:tcW w:w="1594" w:type="dxa"/>
            <w:tcBorders>
              <w:left w:val="single" w:sz="4" w:space="0" w:color="000000"/>
              <w:bottom w:val="single" w:sz="4" w:space="0" w:color="000000"/>
              <w:right w:val="single" w:sz="4" w:space="0" w:color="000000"/>
            </w:tcBorders>
            <w:tcMar>
              <w:top w:w="55" w:type="dxa"/>
              <w:left w:w="55" w:type="dxa"/>
              <w:bottom w:w="55" w:type="dxa"/>
              <w:right w:w="55" w:type="dxa"/>
            </w:tcMar>
          </w:tcPr>
          <w:p w14:paraId="3CACB1D4" w14:textId="77777777" w:rsidR="000D67F2" w:rsidRPr="004D28D6" w:rsidRDefault="00AC2D91">
            <w:pPr>
              <w:pStyle w:val="Contenidodelatabla"/>
              <w:rPr>
                <w:sz w:val="20"/>
                <w:szCs w:val="20"/>
              </w:rPr>
            </w:pPr>
            <w:r w:rsidRPr="004D28D6">
              <w:rPr>
                <w:sz w:val="20"/>
                <w:szCs w:val="20"/>
              </w:rPr>
              <w:t>Estructura</w:t>
            </w:r>
          </w:p>
        </w:tc>
      </w:tr>
      <w:tr w:rsidR="000D67F2" w14:paraId="61114950" w14:textId="77777777" w:rsidTr="004D28D6">
        <w:tc>
          <w:tcPr>
            <w:tcW w:w="2010" w:type="dxa"/>
            <w:tcBorders>
              <w:left w:val="single" w:sz="4" w:space="0" w:color="000000"/>
              <w:bottom w:val="single" w:sz="4" w:space="0" w:color="000000"/>
            </w:tcBorders>
            <w:tcMar>
              <w:top w:w="55" w:type="dxa"/>
              <w:left w:w="55" w:type="dxa"/>
              <w:bottom w:w="55" w:type="dxa"/>
              <w:right w:w="55" w:type="dxa"/>
            </w:tcMar>
            <w:vAlign w:val="center"/>
          </w:tcPr>
          <w:p w14:paraId="48356399" w14:textId="77777777" w:rsidR="000D67F2" w:rsidRPr="004D28D6" w:rsidRDefault="00AC2D91" w:rsidP="004D28D6">
            <w:pPr>
              <w:pStyle w:val="Contenidodelatabla"/>
              <w:rPr>
                <w:sz w:val="20"/>
                <w:szCs w:val="20"/>
              </w:rPr>
            </w:pPr>
            <w:r w:rsidRPr="004D28D6">
              <w:rPr>
                <w:sz w:val="20"/>
                <w:szCs w:val="20"/>
              </w:rPr>
              <w:t>Galileo Cortés Venegas</w:t>
            </w:r>
          </w:p>
        </w:tc>
        <w:tc>
          <w:tcPr>
            <w:tcW w:w="1506" w:type="dxa"/>
            <w:tcBorders>
              <w:left w:val="single" w:sz="4" w:space="0" w:color="000000"/>
              <w:bottom w:val="single" w:sz="4" w:space="0" w:color="000000"/>
            </w:tcBorders>
            <w:tcMar>
              <w:top w:w="55" w:type="dxa"/>
              <w:left w:w="55" w:type="dxa"/>
              <w:bottom w:w="55" w:type="dxa"/>
              <w:right w:w="55" w:type="dxa"/>
            </w:tcMar>
            <w:vAlign w:val="center"/>
          </w:tcPr>
          <w:p w14:paraId="433AB308" w14:textId="77777777" w:rsidR="000D67F2" w:rsidRPr="004D28D6" w:rsidRDefault="00AC2D91" w:rsidP="004D28D6">
            <w:pPr>
              <w:pStyle w:val="Contenidodelatabla"/>
              <w:rPr>
                <w:sz w:val="20"/>
                <w:szCs w:val="20"/>
              </w:rPr>
            </w:pPr>
            <w:r w:rsidRPr="004D28D6">
              <w:rPr>
                <w:sz w:val="20"/>
                <w:szCs w:val="20"/>
              </w:rPr>
              <w:t>Auxiliar Administrativo B</w:t>
            </w:r>
          </w:p>
        </w:tc>
        <w:tc>
          <w:tcPr>
            <w:tcW w:w="1779" w:type="dxa"/>
            <w:tcBorders>
              <w:left w:val="single" w:sz="4" w:space="0" w:color="000000"/>
              <w:bottom w:val="single" w:sz="4" w:space="0" w:color="000000"/>
            </w:tcBorders>
            <w:tcMar>
              <w:top w:w="55" w:type="dxa"/>
              <w:left w:w="55" w:type="dxa"/>
              <w:bottom w:w="55" w:type="dxa"/>
              <w:right w:w="55" w:type="dxa"/>
            </w:tcMar>
            <w:vAlign w:val="center"/>
          </w:tcPr>
          <w:p w14:paraId="3DF31A90" w14:textId="77777777" w:rsidR="000D67F2" w:rsidRPr="004D28D6" w:rsidRDefault="00AC2D91" w:rsidP="004D28D6">
            <w:pPr>
              <w:pStyle w:val="Contenidodelatabla"/>
              <w:jc w:val="center"/>
              <w:rPr>
                <w:sz w:val="20"/>
                <w:szCs w:val="20"/>
              </w:rPr>
            </w:pPr>
            <w:r w:rsidRPr="004D28D6">
              <w:rPr>
                <w:sz w:val="20"/>
                <w:szCs w:val="20"/>
              </w:rPr>
              <w:t>Soporte</w:t>
            </w:r>
          </w:p>
        </w:tc>
        <w:tc>
          <w:tcPr>
            <w:tcW w:w="3182" w:type="dxa"/>
            <w:tcBorders>
              <w:left w:val="single" w:sz="4" w:space="0" w:color="000000"/>
              <w:bottom w:val="single" w:sz="4" w:space="0" w:color="000000"/>
            </w:tcBorders>
            <w:tcMar>
              <w:top w:w="55" w:type="dxa"/>
              <w:left w:w="55" w:type="dxa"/>
              <w:bottom w:w="55" w:type="dxa"/>
              <w:right w:w="55" w:type="dxa"/>
            </w:tcMar>
            <w:vAlign w:val="center"/>
          </w:tcPr>
          <w:p w14:paraId="324EEC4B" w14:textId="77777777" w:rsidR="000D67F2" w:rsidRPr="004D28D6" w:rsidRDefault="00AC2D91" w:rsidP="004D28D6">
            <w:pPr>
              <w:pStyle w:val="Contenidodelatabla"/>
              <w:rPr>
                <w:sz w:val="20"/>
                <w:szCs w:val="20"/>
              </w:rPr>
            </w:pPr>
            <w:r w:rsidRPr="004D28D6">
              <w:rPr>
                <w:sz w:val="20"/>
                <w:szCs w:val="20"/>
              </w:rPr>
              <w:t>Soporte preventivo y correctivo a equipos</w:t>
            </w:r>
          </w:p>
          <w:p w14:paraId="18CBB4E4" w14:textId="77777777" w:rsidR="000D67F2" w:rsidRPr="004D28D6" w:rsidRDefault="00AC2D91" w:rsidP="004D28D6">
            <w:pPr>
              <w:pStyle w:val="Contenidodelatabla"/>
              <w:rPr>
                <w:sz w:val="20"/>
                <w:szCs w:val="20"/>
              </w:rPr>
            </w:pPr>
            <w:r w:rsidRPr="004D28D6">
              <w:rPr>
                <w:sz w:val="20"/>
                <w:szCs w:val="20"/>
              </w:rPr>
              <w:t>de todas las áreas del IEEPCO.</w:t>
            </w:r>
          </w:p>
          <w:p w14:paraId="59E758C8" w14:textId="77777777" w:rsidR="000D67F2" w:rsidRPr="004D28D6" w:rsidRDefault="00AC2D91" w:rsidP="004D28D6">
            <w:pPr>
              <w:pStyle w:val="Contenidodelatabla"/>
              <w:rPr>
                <w:sz w:val="20"/>
                <w:szCs w:val="20"/>
              </w:rPr>
            </w:pPr>
            <w:r w:rsidRPr="004D28D6">
              <w:rPr>
                <w:sz w:val="20"/>
                <w:szCs w:val="20"/>
              </w:rPr>
              <w:t>Responsable de la transmisiones y eventos por medio de las redes sociales del instituto.</w:t>
            </w:r>
          </w:p>
        </w:tc>
        <w:tc>
          <w:tcPr>
            <w:tcW w:w="1594" w:type="dxa"/>
            <w:tcBorders>
              <w:left w:val="single" w:sz="4" w:space="0" w:color="000000"/>
              <w:bottom w:val="single" w:sz="4" w:space="0" w:color="000000"/>
              <w:right w:val="single" w:sz="4" w:space="0" w:color="000000"/>
            </w:tcBorders>
            <w:tcMar>
              <w:top w:w="55" w:type="dxa"/>
              <w:left w:w="55" w:type="dxa"/>
              <w:bottom w:w="55" w:type="dxa"/>
              <w:right w:w="55" w:type="dxa"/>
            </w:tcMar>
          </w:tcPr>
          <w:p w14:paraId="1B45D536" w14:textId="77777777" w:rsidR="000D67F2" w:rsidRPr="004D28D6" w:rsidRDefault="00AC2D91">
            <w:pPr>
              <w:pStyle w:val="Contenidodelatabla"/>
              <w:rPr>
                <w:sz w:val="20"/>
                <w:szCs w:val="20"/>
              </w:rPr>
            </w:pPr>
            <w:r w:rsidRPr="004D28D6">
              <w:rPr>
                <w:sz w:val="20"/>
                <w:szCs w:val="20"/>
              </w:rPr>
              <w:t>Estructura</w:t>
            </w:r>
          </w:p>
        </w:tc>
      </w:tr>
      <w:tr w:rsidR="000D67F2" w14:paraId="61767AC1" w14:textId="77777777" w:rsidTr="004D28D6">
        <w:tc>
          <w:tcPr>
            <w:tcW w:w="2010" w:type="dxa"/>
            <w:tcBorders>
              <w:left w:val="single" w:sz="4" w:space="0" w:color="000000"/>
              <w:bottom w:val="single" w:sz="4" w:space="0" w:color="000000"/>
            </w:tcBorders>
            <w:tcMar>
              <w:top w:w="55" w:type="dxa"/>
              <w:left w:w="55" w:type="dxa"/>
              <w:bottom w:w="55" w:type="dxa"/>
              <w:right w:w="55" w:type="dxa"/>
            </w:tcMar>
            <w:vAlign w:val="center"/>
          </w:tcPr>
          <w:p w14:paraId="6F3673F3" w14:textId="77777777" w:rsidR="000D67F2" w:rsidRPr="004D28D6" w:rsidRDefault="00AC2D91" w:rsidP="004D28D6">
            <w:pPr>
              <w:pStyle w:val="Contenidodelatabla"/>
              <w:rPr>
                <w:sz w:val="20"/>
                <w:szCs w:val="20"/>
              </w:rPr>
            </w:pPr>
            <w:r w:rsidRPr="004D28D6">
              <w:rPr>
                <w:sz w:val="20"/>
                <w:szCs w:val="20"/>
              </w:rPr>
              <w:t>Orson López Hernández</w:t>
            </w:r>
          </w:p>
        </w:tc>
        <w:tc>
          <w:tcPr>
            <w:tcW w:w="1506" w:type="dxa"/>
            <w:tcBorders>
              <w:left w:val="single" w:sz="4" w:space="0" w:color="000000"/>
              <w:bottom w:val="single" w:sz="4" w:space="0" w:color="000000"/>
            </w:tcBorders>
            <w:tcMar>
              <w:top w:w="55" w:type="dxa"/>
              <w:left w:w="55" w:type="dxa"/>
              <w:bottom w:w="55" w:type="dxa"/>
              <w:right w:w="55" w:type="dxa"/>
            </w:tcMar>
            <w:vAlign w:val="center"/>
          </w:tcPr>
          <w:p w14:paraId="170B3514" w14:textId="77777777" w:rsidR="000D67F2" w:rsidRPr="004D28D6" w:rsidRDefault="00AC2D91" w:rsidP="004D28D6">
            <w:pPr>
              <w:pStyle w:val="Contenidodelatabla"/>
              <w:rPr>
                <w:sz w:val="20"/>
                <w:szCs w:val="20"/>
              </w:rPr>
            </w:pPr>
            <w:r w:rsidRPr="004D28D6">
              <w:rPr>
                <w:sz w:val="20"/>
                <w:szCs w:val="20"/>
              </w:rPr>
              <w:t>Analista</w:t>
            </w:r>
          </w:p>
        </w:tc>
        <w:tc>
          <w:tcPr>
            <w:tcW w:w="1779" w:type="dxa"/>
            <w:tcBorders>
              <w:left w:val="single" w:sz="4" w:space="0" w:color="000000"/>
              <w:bottom w:val="single" w:sz="4" w:space="0" w:color="000000"/>
            </w:tcBorders>
            <w:tcMar>
              <w:top w:w="55" w:type="dxa"/>
              <w:left w:w="55" w:type="dxa"/>
              <w:bottom w:w="55" w:type="dxa"/>
              <w:right w:w="55" w:type="dxa"/>
            </w:tcMar>
            <w:vAlign w:val="center"/>
          </w:tcPr>
          <w:p w14:paraId="2400073A" w14:textId="77777777" w:rsidR="000D67F2" w:rsidRPr="004D28D6" w:rsidRDefault="00AC2D91" w:rsidP="004D28D6">
            <w:pPr>
              <w:pStyle w:val="Contenidodelatabla"/>
              <w:jc w:val="center"/>
              <w:rPr>
                <w:sz w:val="20"/>
                <w:szCs w:val="20"/>
              </w:rPr>
            </w:pPr>
            <w:r w:rsidRPr="004D28D6">
              <w:rPr>
                <w:sz w:val="20"/>
                <w:szCs w:val="20"/>
              </w:rPr>
              <w:t>Soporte</w:t>
            </w:r>
          </w:p>
        </w:tc>
        <w:tc>
          <w:tcPr>
            <w:tcW w:w="3182" w:type="dxa"/>
            <w:tcBorders>
              <w:left w:val="single" w:sz="4" w:space="0" w:color="000000"/>
              <w:bottom w:val="single" w:sz="4" w:space="0" w:color="000000"/>
            </w:tcBorders>
            <w:tcMar>
              <w:top w:w="55" w:type="dxa"/>
              <w:left w:w="55" w:type="dxa"/>
              <w:bottom w:w="55" w:type="dxa"/>
              <w:right w:w="55" w:type="dxa"/>
            </w:tcMar>
            <w:vAlign w:val="center"/>
          </w:tcPr>
          <w:p w14:paraId="3021F012" w14:textId="77777777" w:rsidR="000D67F2" w:rsidRPr="004D28D6" w:rsidRDefault="00AC2D91" w:rsidP="004D28D6">
            <w:pPr>
              <w:pStyle w:val="Contenidodelatabla"/>
              <w:rPr>
                <w:sz w:val="20"/>
                <w:szCs w:val="20"/>
              </w:rPr>
            </w:pPr>
            <w:r w:rsidRPr="004D28D6">
              <w:rPr>
                <w:sz w:val="20"/>
                <w:szCs w:val="20"/>
              </w:rPr>
              <w:t>Soporte y asistencia técnica al personal de</w:t>
            </w:r>
          </w:p>
          <w:p w14:paraId="2103BEA1" w14:textId="77777777" w:rsidR="000D67F2" w:rsidRPr="004D28D6" w:rsidRDefault="00AC2D91" w:rsidP="004D28D6">
            <w:pPr>
              <w:pStyle w:val="Contenidodelatabla"/>
              <w:rPr>
                <w:sz w:val="20"/>
                <w:szCs w:val="20"/>
              </w:rPr>
            </w:pPr>
            <w:r w:rsidRPr="004D28D6">
              <w:rPr>
                <w:sz w:val="20"/>
                <w:szCs w:val="20"/>
              </w:rPr>
              <w:t>la totalidad de las áreas del Instituto. Apoyo durante la transmisión de las sesiones y eventos a través de las redes sociales.</w:t>
            </w:r>
          </w:p>
        </w:tc>
        <w:tc>
          <w:tcPr>
            <w:tcW w:w="1594" w:type="dxa"/>
            <w:tcBorders>
              <w:left w:val="single" w:sz="4" w:space="0" w:color="000000"/>
              <w:bottom w:val="single" w:sz="4" w:space="0" w:color="000000"/>
              <w:right w:val="single" w:sz="4" w:space="0" w:color="000000"/>
            </w:tcBorders>
            <w:tcMar>
              <w:top w:w="55" w:type="dxa"/>
              <w:left w:w="55" w:type="dxa"/>
              <w:bottom w:w="55" w:type="dxa"/>
              <w:right w:w="55" w:type="dxa"/>
            </w:tcMar>
          </w:tcPr>
          <w:p w14:paraId="27B4E308" w14:textId="77777777" w:rsidR="000D67F2" w:rsidRPr="004D28D6" w:rsidRDefault="00AC2D91">
            <w:pPr>
              <w:pStyle w:val="Contenidodelatabla"/>
              <w:rPr>
                <w:sz w:val="20"/>
                <w:szCs w:val="20"/>
              </w:rPr>
            </w:pPr>
            <w:r w:rsidRPr="004D28D6">
              <w:rPr>
                <w:sz w:val="20"/>
                <w:szCs w:val="20"/>
              </w:rPr>
              <w:t>Eventual</w:t>
            </w:r>
          </w:p>
        </w:tc>
      </w:tr>
      <w:tr w:rsidR="000D67F2" w14:paraId="6FF2035C" w14:textId="77777777" w:rsidTr="004D28D6">
        <w:tc>
          <w:tcPr>
            <w:tcW w:w="2010" w:type="dxa"/>
            <w:tcBorders>
              <w:left w:val="single" w:sz="4" w:space="0" w:color="000000"/>
              <w:bottom w:val="single" w:sz="4" w:space="0" w:color="000000"/>
            </w:tcBorders>
            <w:tcMar>
              <w:top w:w="55" w:type="dxa"/>
              <w:left w:w="55" w:type="dxa"/>
              <w:bottom w:w="55" w:type="dxa"/>
              <w:right w:w="55" w:type="dxa"/>
            </w:tcMar>
            <w:vAlign w:val="center"/>
          </w:tcPr>
          <w:p w14:paraId="19501795" w14:textId="77777777" w:rsidR="000D67F2" w:rsidRPr="004D28D6" w:rsidRDefault="00AC2D91" w:rsidP="004D28D6">
            <w:pPr>
              <w:pStyle w:val="Contenidodelatabla"/>
              <w:rPr>
                <w:sz w:val="20"/>
                <w:szCs w:val="20"/>
              </w:rPr>
            </w:pPr>
            <w:r w:rsidRPr="004D28D6">
              <w:rPr>
                <w:sz w:val="20"/>
                <w:szCs w:val="20"/>
              </w:rPr>
              <w:t>Claudia Guadalupe Velasco García</w:t>
            </w:r>
          </w:p>
        </w:tc>
        <w:tc>
          <w:tcPr>
            <w:tcW w:w="1506" w:type="dxa"/>
            <w:tcBorders>
              <w:left w:val="single" w:sz="4" w:space="0" w:color="000000"/>
              <w:bottom w:val="single" w:sz="4" w:space="0" w:color="000000"/>
            </w:tcBorders>
            <w:tcMar>
              <w:top w:w="55" w:type="dxa"/>
              <w:left w:w="55" w:type="dxa"/>
              <w:bottom w:w="55" w:type="dxa"/>
              <w:right w:w="55" w:type="dxa"/>
            </w:tcMar>
            <w:vAlign w:val="center"/>
          </w:tcPr>
          <w:p w14:paraId="30A55DF6" w14:textId="77777777" w:rsidR="000D67F2" w:rsidRPr="004D28D6" w:rsidRDefault="00AC2D91" w:rsidP="004D28D6">
            <w:pPr>
              <w:pStyle w:val="Contenidodelatabla"/>
              <w:rPr>
                <w:sz w:val="20"/>
                <w:szCs w:val="20"/>
              </w:rPr>
            </w:pPr>
            <w:r w:rsidRPr="004D28D6">
              <w:rPr>
                <w:sz w:val="20"/>
                <w:szCs w:val="20"/>
              </w:rPr>
              <w:t>Desarrollo de Sistemas</w:t>
            </w:r>
          </w:p>
        </w:tc>
        <w:tc>
          <w:tcPr>
            <w:tcW w:w="1779" w:type="dxa"/>
            <w:tcBorders>
              <w:left w:val="single" w:sz="4" w:space="0" w:color="000000"/>
              <w:bottom w:val="single" w:sz="4" w:space="0" w:color="000000"/>
            </w:tcBorders>
            <w:tcMar>
              <w:top w:w="55" w:type="dxa"/>
              <w:left w:w="55" w:type="dxa"/>
              <w:bottom w:w="55" w:type="dxa"/>
              <w:right w:w="55" w:type="dxa"/>
            </w:tcMar>
            <w:vAlign w:val="center"/>
          </w:tcPr>
          <w:p w14:paraId="53126DFF" w14:textId="77777777" w:rsidR="000D67F2" w:rsidRPr="004D28D6" w:rsidRDefault="00AC2D91" w:rsidP="004D28D6">
            <w:pPr>
              <w:pStyle w:val="Contenidodelatabla"/>
              <w:jc w:val="center"/>
              <w:rPr>
                <w:sz w:val="20"/>
                <w:szCs w:val="20"/>
              </w:rPr>
            </w:pPr>
            <w:r w:rsidRPr="004D28D6">
              <w:rPr>
                <w:sz w:val="20"/>
                <w:szCs w:val="20"/>
              </w:rPr>
              <w:t>Programadora</w:t>
            </w:r>
          </w:p>
        </w:tc>
        <w:tc>
          <w:tcPr>
            <w:tcW w:w="3182" w:type="dxa"/>
            <w:tcBorders>
              <w:left w:val="single" w:sz="4" w:space="0" w:color="000000"/>
              <w:bottom w:val="single" w:sz="4" w:space="0" w:color="000000"/>
            </w:tcBorders>
            <w:tcMar>
              <w:top w:w="55" w:type="dxa"/>
              <w:left w:w="55" w:type="dxa"/>
              <w:bottom w:w="55" w:type="dxa"/>
              <w:right w:w="55" w:type="dxa"/>
            </w:tcMar>
            <w:vAlign w:val="center"/>
          </w:tcPr>
          <w:p w14:paraId="0512C25B" w14:textId="77777777" w:rsidR="000D67F2" w:rsidRPr="004D28D6" w:rsidRDefault="00AC2D91" w:rsidP="004D28D6">
            <w:pPr>
              <w:pStyle w:val="Contenidodelatabla"/>
              <w:rPr>
                <w:sz w:val="20"/>
                <w:szCs w:val="20"/>
              </w:rPr>
            </w:pPr>
            <w:r w:rsidRPr="004D28D6">
              <w:rPr>
                <w:sz w:val="20"/>
                <w:szCs w:val="20"/>
              </w:rPr>
              <w:t>Desarrollo de Sistemas Informáticos</w:t>
            </w:r>
          </w:p>
        </w:tc>
        <w:tc>
          <w:tcPr>
            <w:tcW w:w="1594" w:type="dxa"/>
            <w:tcBorders>
              <w:left w:val="single" w:sz="4" w:space="0" w:color="000000"/>
              <w:bottom w:val="single" w:sz="4" w:space="0" w:color="000000"/>
              <w:right w:val="single" w:sz="4" w:space="0" w:color="000000"/>
            </w:tcBorders>
            <w:tcMar>
              <w:top w:w="55" w:type="dxa"/>
              <w:left w:w="55" w:type="dxa"/>
              <w:bottom w:w="55" w:type="dxa"/>
              <w:right w:w="55" w:type="dxa"/>
            </w:tcMar>
          </w:tcPr>
          <w:p w14:paraId="3BB6D40E" w14:textId="77777777" w:rsidR="000D67F2" w:rsidRPr="004D28D6" w:rsidRDefault="00AC2D91">
            <w:pPr>
              <w:pStyle w:val="Contenidodelatabla"/>
              <w:rPr>
                <w:sz w:val="20"/>
                <w:szCs w:val="20"/>
              </w:rPr>
            </w:pPr>
            <w:r w:rsidRPr="004D28D6">
              <w:rPr>
                <w:sz w:val="20"/>
                <w:szCs w:val="20"/>
              </w:rPr>
              <w:t>Eventual</w:t>
            </w:r>
          </w:p>
        </w:tc>
      </w:tr>
      <w:tr w:rsidR="000D67F2" w14:paraId="27AA4F08" w14:textId="77777777" w:rsidTr="004D28D6">
        <w:tc>
          <w:tcPr>
            <w:tcW w:w="2010" w:type="dxa"/>
            <w:tcBorders>
              <w:left w:val="single" w:sz="4" w:space="0" w:color="000000"/>
              <w:bottom w:val="single" w:sz="4" w:space="0" w:color="000000"/>
            </w:tcBorders>
            <w:tcMar>
              <w:top w:w="55" w:type="dxa"/>
              <w:left w:w="55" w:type="dxa"/>
              <w:bottom w:w="55" w:type="dxa"/>
              <w:right w:w="55" w:type="dxa"/>
            </w:tcMar>
            <w:vAlign w:val="center"/>
          </w:tcPr>
          <w:p w14:paraId="3277DE4D" w14:textId="77777777" w:rsidR="000D67F2" w:rsidRPr="004D28D6" w:rsidRDefault="00AC2D91" w:rsidP="004D28D6">
            <w:pPr>
              <w:pStyle w:val="Contenidodelatabla"/>
              <w:rPr>
                <w:sz w:val="20"/>
                <w:szCs w:val="20"/>
              </w:rPr>
            </w:pPr>
            <w:r w:rsidRPr="004D28D6">
              <w:rPr>
                <w:sz w:val="20"/>
                <w:szCs w:val="20"/>
              </w:rPr>
              <w:t>Marco Antonio Orozco Vásquez</w:t>
            </w:r>
          </w:p>
        </w:tc>
        <w:tc>
          <w:tcPr>
            <w:tcW w:w="1506" w:type="dxa"/>
            <w:tcBorders>
              <w:left w:val="single" w:sz="4" w:space="0" w:color="000000"/>
              <w:bottom w:val="single" w:sz="4" w:space="0" w:color="000000"/>
            </w:tcBorders>
            <w:tcMar>
              <w:top w:w="55" w:type="dxa"/>
              <w:left w:w="55" w:type="dxa"/>
              <w:bottom w:w="55" w:type="dxa"/>
              <w:right w:w="55" w:type="dxa"/>
            </w:tcMar>
            <w:vAlign w:val="center"/>
          </w:tcPr>
          <w:p w14:paraId="3B980FCE" w14:textId="77777777" w:rsidR="000D67F2" w:rsidRPr="004D28D6" w:rsidRDefault="00AC2D91" w:rsidP="004D28D6">
            <w:pPr>
              <w:pStyle w:val="Contenidodelatabla"/>
              <w:rPr>
                <w:sz w:val="20"/>
                <w:szCs w:val="20"/>
              </w:rPr>
            </w:pPr>
            <w:r w:rsidRPr="004D28D6">
              <w:rPr>
                <w:sz w:val="20"/>
                <w:szCs w:val="20"/>
              </w:rPr>
              <w:t>Desarrollo de Sistemas</w:t>
            </w:r>
          </w:p>
        </w:tc>
        <w:tc>
          <w:tcPr>
            <w:tcW w:w="1779" w:type="dxa"/>
            <w:tcBorders>
              <w:left w:val="single" w:sz="4" w:space="0" w:color="000000"/>
              <w:bottom w:val="single" w:sz="4" w:space="0" w:color="000000"/>
            </w:tcBorders>
            <w:tcMar>
              <w:top w:w="55" w:type="dxa"/>
              <w:left w:w="55" w:type="dxa"/>
              <w:bottom w:w="55" w:type="dxa"/>
              <w:right w:w="55" w:type="dxa"/>
            </w:tcMar>
            <w:vAlign w:val="center"/>
          </w:tcPr>
          <w:p w14:paraId="53A337E3" w14:textId="77777777" w:rsidR="000D67F2" w:rsidRPr="004D28D6" w:rsidRDefault="00AC2D91" w:rsidP="004D28D6">
            <w:pPr>
              <w:pStyle w:val="Contenidodelatabla"/>
              <w:jc w:val="center"/>
              <w:rPr>
                <w:sz w:val="20"/>
                <w:szCs w:val="20"/>
              </w:rPr>
            </w:pPr>
            <w:r w:rsidRPr="004D28D6">
              <w:rPr>
                <w:sz w:val="20"/>
                <w:szCs w:val="20"/>
              </w:rPr>
              <w:t>Programador</w:t>
            </w:r>
          </w:p>
        </w:tc>
        <w:tc>
          <w:tcPr>
            <w:tcW w:w="3182" w:type="dxa"/>
            <w:tcBorders>
              <w:left w:val="single" w:sz="4" w:space="0" w:color="000000"/>
              <w:bottom w:val="single" w:sz="4" w:space="0" w:color="000000"/>
            </w:tcBorders>
            <w:tcMar>
              <w:top w:w="55" w:type="dxa"/>
              <w:left w:w="55" w:type="dxa"/>
              <w:bottom w:w="55" w:type="dxa"/>
              <w:right w:w="55" w:type="dxa"/>
            </w:tcMar>
            <w:vAlign w:val="center"/>
          </w:tcPr>
          <w:p w14:paraId="37A3E871" w14:textId="77777777" w:rsidR="000D67F2" w:rsidRPr="004D28D6" w:rsidRDefault="00AC2D91" w:rsidP="004D28D6">
            <w:pPr>
              <w:pStyle w:val="Contenidodelatabla"/>
              <w:rPr>
                <w:sz w:val="20"/>
                <w:szCs w:val="20"/>
              </w:rPr>
            </w:pPr>
            <w:r w:rsidRPr="004D28D6">
              <w:rPr>
                <w:sz w:val="20"/>
                <w:szCs w:val="20"/>
              </w:rPr>
              <w:t>Desarrollo de Sistemas Informáticos</w:t>
            </w:r>
          </w:p>
        </w:tc>
        <w:tc>
          <w:tcPr>
            <w:tcW w:w="1594" w:type="dxa"/>
            <w:tcBorders>
              <w:left w:val="single" w:sz="4" w:space="0" w:color="000000"/>
              <w:bottom w:val="single" w:sz="4" w:space="0" w:color="000000"/>
              <w:right w:val="single" w:sz="4" w:space="0" w:color="000000"/>
            </w:tcBorders>
            <w:tcMar>
              <w:top w:w="55" w:type="dxa"/>
              <w:left w:w="55" w:type="dxa"/>
              <w:bottom w:w="55" w:type="dxa"/>
              <w:right w:w="55" w:type="dxa"/>
            </w:tcMar>
            <w:vAlign w:val="center"/>
          </w:tcPr>
          <w:p w14:paraId="2618FCE3" w14:textId="77777777" w:rsidR="000D67F2" w:rsidRPr="004D28D6" w:rsidRDefault="00AC2D91" w:rsidP="002E7E89">
            <w:pPr>
              <w:pStyle w:val="Contenidodelatabla"/>
              <w:rPr>
                <w:sz w:val="20"/>
                <w:szCs w:val="20"/>
              </w:rPr>
            </w:pPr>
            <w:r w:rsidRPr="004D28D6">
              <w:rPr>
                <w:sz w:val="20"/>
                <w:szCs w:val="20"/>
              </w:rPr>
              <w:t>Eventual</w:t>
            </w:r>
          </w:p>
        </w:tc>
      </w:tr>
    </w:tbl>
    <w:p w14:paraId="4BA6B315" w14:textId="77777777" w:rsidR="000D67F2" w:rsidRDefault="000D67F2">
      <w:pPr>
        <w:jc w:val="both"/>
        <w:rPr>
          <w:rFonts w:cstheme="minorHAnsi"/>
          <w:b/>
          <w:bCs/>
          <w:color w:val="800000"/>
          <w:sz w:val="24"/>
          <w:szCs w:val="24"/>
        </w:rPr>
      </w:pPr>
    </w:p>
    <w:p w14:paraId="2D923AE2" w14:textId="77777777" w:rsidR="000D67F2" w:rsidRDefault="000D67F2" w:rsidP="004D28D6">
      <w:pPr>
        <w:rPr>
          <w:rFonts w:asciiTheme="majorHAnsi" w:hAnsiTheme="majorHAnsi" w:cstheme="majorHAnsi"/>
          <w:color w:val="000000" w:themeColor="text1"/>
          <w:sz w:val="24"/>
          <w:szCs w:val="24"/>
        </w:rPr>
        <w:sectPr w:rsidR="000D67F2">
          <w:headerReference w:type="even" r:id="rId11"/>
          <w:headerReference w:type="default" r:id="rId12"/>
          <w:footerReference w:type="even" r:id="rId13"/>
          <w:footerReference w:type="default" r:id="rId14"/>
          <w:headerReference w:type="first" r:id="rId15"/>
          <w:footerReference w:type="first" r:id="rId16"/>
          <w:pgSz w:w="12240" w:h="15840"/>
          <w:pgMar w:top="1749" w:right="1701" w:bottom="1701" w:left="1701" w:header="709" w:footer="709" w:gutter="0"/>
          <w:pgNumType w:start="0"/>
          <w:cols w:space="720"/>
          <w:formProt w:val="0"/>
          <w:titlePg/>
          <w:docGrid w:linePitch="360" w:charSpace="4096"/>
        </w:sectPr>
      </w:pPr>
    </w:p>
    <w:p w14:paraId="5DE9AC1E" w14:textId="77777777" w:rsidR="000D67F2" w:rsidRDefault="00AC2D91">
      <w:pPr>
        <w:pStyle w:val="normal1"/>
        <w:jc w:val="center"/>
        <w:rPr>
          <w:rFonts w:ascii="Calibri" w:eastAsia="Calibri" w:hAnsi="Calibri" w:cs="Calibri"/>
          <w:b/>
          <w:color w:val="800000"/>
          <w:sz w:val="40"/>
          <w:szCs w:val="40"/>
        </w:rPr>
      </w:pPr>
      <w:r>
        <w:rPr>
          <w:rFonts w:eastAsia="Calibri" w:cs="Calibri"/>
          <w:b/>
          <w:color w:val="800000"/>
          <w:sz w:val="40"/>
          <w:szCs w:val="40"/>
        </w:rPr>
        <w:lastRenderedPageBreak/>
        <w:t>PROGRAMACIÓN DE ACTIVIDADES</w:t>
      </w:r>
    </w:p>
    <w:p w14:paraId="687CE7B1" w14:textId="36E33CC1"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PROGRAMA: </w:t>
      </w:r>
      <w:r w:rsidRPr="00D7526D">
        <w:rPr>
          <w:rFonts w:ascii="Calibri" w:eastAsia="Arial" w:hAnsi="Calibri" w:cs="Calibri"/>
          <w:b/>
          <w:sz w:val="26"/>
          <w:szCs w:val="26"/>
        </w:rPr>
        <w:t xml:space="preserve">MANTENIMIENTO PREVENTIVO Y CORRECTIVO DE LOS EQUIPOS DE </w:t>
      </w:r>
      <w:r w:rsidR="00134EC8" w:rsidRPr="00D7526D">
        <w:rPr>
          <w:rFonts w:ascii="Calibri" w:eastAsia="Arial" w:hAnsi="Calibri" w:cs="Calibri"/>
          <w:b/>
          <w:sz w:val="26"/>
          <w:szCs w:val="26"/>
        </w:rPr>
        <w:t>TECNOLOGÍAS</w:t>
      </w:r>
    </w:p>
    <w:p w14:paraId="1AD1679D"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PROYECTO ESTRATÉGICO: </w:t>
      </w:r>
      <w:r w:rsidRPr="00D7526D">
        <w:rPr>
          <w:rFonts w:ascii="Calibri" w:eastAsia="Arial" w:hAnsi="Calibri" w:cs="Calibri"/>
          <w:b/>
          <w:sz w:val="26"/>
          <w:szCs w:val="26"/>
        </w:rPr>
        <w:t>Inicio del Proceso Electoral Local Ordinario 2026-2027</w:t>
      </w:r>
    </w:p>
    <w:p w14:paraId="6E80C49B"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ÁREA RESPONSABLE: </w:t>
      </w:r>
      <w:r w:rsidRPr="00D7526D">
        <w:rPr>
          <w:rFonts w:ascii="Calibri" w:eastAsia="Arial" w:hAnsi="Calibri" w:cs="Calibri"/>
          <w:b/>
          <w:sz w:val="26"/>
          <w:szCs w:val="26"/>
        </w:rPr>
        <w:t>Unidad Técnica de Servicios de Informática y Documentación</w:t>
      </w:r>
    </w:p>
    <w:p w14:paraId="5D034E97" w14:textId="77777777" w:rsidR="000D67F2" w:rsidRPr="00D7526D" w:rsidRDefault="00AC2D91">
      <w:pPr>
        <w:pStyle w:val="normal1"/>
        <w:rPr>
          <w:rFonts w:ascii="Calibri" w:eastAsia="Arial" w:hAnsi="Calibri" w:cs="Calibri"/>
          <w:b/>
          <w:sz w:val="26"/>
          <w:szCs w:val="26"/>
        </w:rPr>
      </w:pPr>
      <w:r w:rsidRPr="00D7526D">
        <w:rPr>
          <w:rFonts w:ascii="Calibri" w:eastAsia="Arial" w:hAnsi="Calibri" w:cs="Calibri"/>
          <w:b/>
          <w:color w:val="800000"/>
          <w:sz w:val="26"/>
          <w:szCs w:val="26"/>
        </w:rPr>
        <w:t xml:space="preserve">POBLACIÓN POTENCIAL: </w:t>
      </w:r>
      <w:r w:rsidRPr="00D7526D">
        <w:rPr>
          <w:rFonts w:ascii="Calibri" w:eastAsia="Arial" w:hAnsi="Calibri" w:cs="Calibri"/>
          <w:b/>
          <w:sz w:val="26"/>
          <w:szCs w:val="26"/>
        </w:rPr>
        <w:t>Personal empleado del instituto</w:t>
      </w:r>
    </w:p>
    <w:p w14:paraId="62EAE06D" w14:textId="77777777" w:rsidR="000D67F2" w:rsidRPr="00D7526D" w:rsidRDefault="00AC2D91">
      <w:pPr>
        <w:pStyle w:val="normal1"/>
        <w:rPr>
          <w:rFonts w:ascii="Calibri" w:eastAsia="Arial" w:hAnsi="Calibri" w:cs="Calibri"/>
          <w:b/>
          <w:sz w:val="26"/>
          <w:szCs w:val="26"/>
        </w:rPr>
      </w:pPr>
      <w:r w:rsidRPr="00D7526D">
        <w:rPr>
          <w:rFonts w:ascii="Calibri" w:eastAsia="Arial" w:hAnsi="Calibri" w:cs="Calibri"/>
          <w:b/>
          <w:bCs/>
          <w:color w:val="800000"/>
          <w:sz w:val="26"/>
          <w:szCs w:val="26"/>
        </w:rPr>
        <w:t>POBLACIÓN OBJETIVO:</w:t>
      </w:r>
      <w:r w:rsidRPr="00D7526D">
        <w:rPr>
          <w:rFonts w:ascii="Calibri" w:eastAsia="Arial" w:hAnsi="Calibri" w:cs="Calibri"/>
          <w:b/>
          <w:bCs/>
          <w:color w:val="000000" w:themeColor="text1"/>
          <w:sz w:val="26"/>
          <w:szCs w:val="26"/>
        </w:rPr>
        <w:t xml:space="preserve"> Personas usuarias de equipos de cómputo</w:t>
      </w:r>
    </w:p>
    <w:tbl>
      <w:tblPr>
        <w:tblW w:w="12210" w:type="dxa"/>
        <w:jc w:val="center"/>
        <w:tblLayout w:type="fixed"/>
        <w:tblLook w:val="0400" w:firstRow="0" w:lastRow="0" w:firstColumn="0" w:lastColumn="0" w:noHBand="0" w:noVBand="1"/>
      </w:tblPr>
      <w:tblGrid>
        <w:gridCol w:w="1830"/>
        <w:gridCol w:w="2025"/>
        <w:gridCol w:w="1185"/>
        <w:gridCol w:w="630"/>
        <w:gridCol w:w="646"/>
        <w:gridCol w:w="644"/>
        <w:gridCol w:w="630"/>
        <w:gridCol w:w="2611"/>
        <w:gridCol w:w="2009"/>
      </w:tblGrid>
      <w:tr w:rsidR="000D67F2" w14:paraId="438E3D00" w14:textId="77777777" w:rsidTr="0021763F">
        <w:trPr>
          <w:jc w:val="center"/>
        </w:trPr>
        <w:tc>
          <w:tcPr>
            <w:tcW w:w="1830"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67B0B32D"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OBJETIVO</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00D6AFAD"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ACTIVIDAD</w:t>
            </w:r>
          </w:p>
        </w:tc>
        <w:tc>
          <w:tcPr>
            <w:tcW w:w="118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471E29A8"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INDICADOR</w:t>
            </w:r>
          </w:p>
        </w:tc>
        <w:tc>
          <w:tcPr>
            <w:tcW w:w="2550" w:type="dxa"/>
            <w:gridSpan w:val="4"/>
            <w:tcBorders>
              <w:top w:val="single" w:sz="4" w:space="0" w:color="000000"/>
              <w:left w:val="single" w:sz="4" w:space="0" w:color="000000"/>
              <w:bottom w:val="single" w:sz="4" w:space="0" w:color="000000"/>
              <w:right w:val="single" w:sz="4" w:space="0" w:color="000000"/>
            </w:tcBorders>
            <w:shd w:val="clear" w:color="auto" w:fill="800000"/>
            <w:vAlign w:val="center"/>
          </w:tcPr>
          <w:p w14:paraId="6B30F982"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METAS</w:t>
            </w:r>
          </w:p>
        </w:tc>
        <w:tc>
          <w:tcPr>
            <w:tcW w:w="2611"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50E0CF9C"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MEDIOS DE VERIFICACIÓN</w:t>
            </w:r>
          </w:p>
        </w:tc>
        <w:tc>
          <w:tcPr>
            <w:tcW w:w="2009"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5B89765A"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RIESGOS</w:t>
            </w:r>
          </w:p>
        </w:tc>
      </w:tr>
      <w:tr w:rsidR="000D67F2" w14:paraId="7BD72BB9" w14:textId="77777777" w:rsidTr="0021763F">
        <w:trPr>
          <w:jc w:val="center"/>
        </w:trPr>
        <w:tc>
          <w:tcPr>
            <w:tcW w:w="1830"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42C70ED4"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6990AF15"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118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6E99B130"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192F623F"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1° TRIM</w:t>
            </w:r>
          </w:p>
        </w:tc>
        <w:tc>
          <w:tcPr>
            <w:tcW w:w="646"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49D8BC44"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2° TRIM</w:t>
            </w:r>
          </w:p>
        </w:tc>
        <w:tc>
          <w:tcPr>
            <w:tcW w:w="644"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1ABB4B15"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3° TRIM</w:t>
            </w: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1E3C17F5"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4° TRIM</w:t>
            </w:r>
          </w:p>
        </w:tc>
        <w:tc>
          <w:tcPr>
            <w:tcW w:w="2611"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026FD5BE"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2009"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1767954B" w14:textId="77777777" w:rsidR="000D67F2" w:rsidRDefault="000D67F2">
            <w:pPr>
              <w:pStyle w:val="normal1"/>
              <w:widowControl w:val="0"/>
              <w:spacing w:after="0" w:line="276" w:lineRule="auto"/>
              <w:rPr>
                <w:rFonts w:ascii="Calibri" w:eastAsia="Calibri" w:hAnsi="Calibri" w:cs="Calibri"/>
                <w:b/>
                <w:color w:val="FFFFFF"/>
                <w:sz w:val="20"/>
                <w:szCs w:val="20"/>
              </w:rPr>
            </w:pPr>
          </w:p>
        </w:tc>
      </w:tr>
      <w:tr w:rsidR="000D67F2" w14:paraId="35B405CC" w14:textId="77777777" w:rsidTr="0021763F">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08B54202" w14:textId="77777777" w:rsidR="000D67F2" w:rsidRDefault="00AC2D91">
            <w:pPr>
              <w:pStyle w:val="normal1"/>
              <w:widowControl w:val="0"/>
              <w:jc w:val="both"/>
              <w:rPr>
                <w:rFonts w:ascii="Calibri" w:eastAsia="Calibri" w:hAnsi="Calibri" w:cs="Calibri"/>
                <w:color w:val="000000"/>
                <w:sz w:val="16"/>
                <w:szCs w:val="16"/>
              </w:rPr>
            </w:pPr>
            <w:r>
              <w:rPr>
                <w:rFonts w:eastAsia="Calibri" w:cs="Calibri"/>
                <w:color w:val="000000"/>
                <w:sz w:val="16"/>
                <w:szCs w:val="16"/>
              </w:rPr>
              <w:t>1. Garantizar a todas las áreas del Instituto la atención en soporte técnico de las herramientas tecnológicas con las que se cuenta.</w:t>
            </w:r>
          </w:p>
        </w:tc>
        <w:tc>
          <w:tcPr>
            <w:tcW w:w="2025" w:type="dxa"/>
            <w:tcBorders>
              <w:top w:val="single" w:sz="4" w:space="0" w:color="000000"/>
              <w:left w:val="single" w:sz="4" w:space="0" w:color="000000"/>
              <w:bottom w:val="single" w:sz="4" w:space="0" w:color="000000"/>
              <w:right w:val="single" w:sz="4" w:space="0" w:color="000000"/>
            </w:tcBorders>
            <w:vAlign w:val="center"/>
          </w:tcPr>
          <w:p w14:paraId="2CB20C7C" w14:textId="77777777" w:rsidR="000D67F2" w:rsidRDefault="00AC2D91">
            <w:pPr>
              <w:pStyle w:val="normal1"/>
              <w:widowControl w:val="0"/>
              <w:rPr>
                <w:rFonts w:ascii="Calibri" w:eastAsia="Calibri" w:hAnsi="Calibri" w:cs="Calibri"/>
                <w:color w:val="000000"/>
                <w:sz w:val="16"/>
                <w:szCs w:val="16"/>
              </w:rPr>
            </w:pPr>
            <w:r>
              <w:rPr>
                <w:rFonts w:eastAsia="Calibri" w:cs="Calibri"/>
                <w:color w:val="000000"/>
                <w:sz w:val="16"/>
                <w:szCs w:val="16"/>
              </w:rPr>
              <w:t>1.1. Brindar mantenimiento preventivo o correctivo al equipo de cómputo de las diferentes áreas del Instituto.</w:t>
            </w:r>
          </w:p>
        </w:tc>
        <w:tc>
          <w:tcPr>
            <w:tcW w:w="1185" w:type="dxa"/>
            <w:tcBorders>
              <w:top w:val="single" w:sz="4" w:space="0" w:color="000000"/>
              <w:left w:val="single" w:sz="4" w:space="0" w:color="000000"/>
              <w:bottom w:val="single" w:sz="4" w:space="0" w:color="000000"/>
              <w:right w:val="single" w:sz="4" w:space="0" w:color="000000"/>
            </w:tcBorders>
            <w:vAlign w:val="center"/>
          </w:tcPr>
          <w:p w14:paraId="4595CF02" w14:textId="77777777" w:rsidR="000D67F2" w:rsidRDefault="00AC2D91">
            <w:pPr>
              <w:pStyle w:val="normal1"/>
              <w:widowControl w:val="0"/>
              <w:rPr>
                <w:rFonts w:ascii="Calibri" w:eastAsia="Calibri" w:hAnsi="Calibri" w:cs="Calibri"/>
                <w:color w:val="000000"/>
                <w:sz w:val="16"/>
                <w:szCs w:val="16"/>
              </w:rPr>
            </w:pPr>
            <w:r>
              <w:rPr>
                <w:rFonts w:eastAsia="Calibri" w:cs="Calibri"/>
                <w:color w:val="000000"/>
                <w:sz w:val="16"/>
                <w:szCs w:val="16"/>
              </w:rPr>
              <w:t>Número y/o porcentaje de equipos atendidos o por atender.</w:t>
            </w:r>
          </w:p>
        </w:tc>
        <w:tc>
          <w:tcPr>
            <w:tcW w:w="630" w:type="dxa"/>
            <w:tcBorders>
              <w:top w:val="single" w:sz="4" w:space="0" w:color="000000"/>
              <w:left w:val="single" w:sz="4" w:space="0" w:color="000000"/>
              <w:bottom w:val="single" w:sz="4" w:space="0" w:color="000000"/>
              <w:right w:val="single" w:sz="4" w:space="0" w:color="000000"/>
            </w:tcBorders>
            <w:vAlign w:val="center"/>
          </w:tcPr>
          <w:p w14:paraId="1F335107"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0EB83018"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25%</w:t>
            </w:r>
          </w:p>
        </w:tc>
        <w:tc>
          <w:tcPr>
            <w:tcW w:w="644" w:type="dxa"/>
            <w:tcBorders>
              <w:top w:val="single" w:sz="4" w:space="0" w:color="000000"/>
              <w:left w:val="single" w:sz="4" w:space="0" w:color="000000"/>
              <w:bottom w:val="single" w:sz="4" w:space="0" w:color="000000"/>
              <w:right w:val="single" w:sz="4" w:space="0" w:color="000000"/>
            </w:tcBorders>
            <w:vAlign w:val="center"/>
          </w:tcPr>
          <w:p w14:paraId="4B19C52F"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25%</w:t>
            </w:r>
          </w:p>
        </w:tc>
        <w:tc>
          <w:tcPr>
            <w:tcW w:w="630" w:type="dxa"/>
            <w:tcBorders>
              <w:top w:val="single" w:sz="4" w:space="0" w:color="000000"/>
              <w:left w:val="single" w:sz="4" w:space="0" w:color="000000"/>
              <w:bottom w:val="single" w:sz="4" w:space="0" w:color="000000"/>
              <w:right w:val="single" w:sz="4" w:space="0" w:color="000000"/>
            </w:tcBorders>
            <w:vAlign w:val="center"/>
          </w:tcPr>
          <w:p w14:paraId="36AE8C51"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25%</w:t>
            </w:r>
          </w:p>
        </w:tc>
        <w:tc>
          <w:tcPr>
            <w:tcW w:w="2611" w:type="dxa"/>
            <w:tcBorders>
              <w:top w:val="single" w:sz="4" w:space="0" w:color="000000"/>
              <w:left w:val="single" w:sz="4" w:space="0" w:color="000000"/>
              <w:bottom w:val="single" w:sz="4" w:space="0" w:color="000000"/>
              <w:right w:val="single" w:sz="4" w:space="0" w:color="000000"/>
            </w:tcBorders>
            <w:vAlign w:val="center"/>
          </w:tcPr>
          <w:p w14:paraId="6149DD02" w14:textId="77777777" w:rsidR="000D67F2" w:rsidRDefault="00AC2D91">
            <w:pPr>
              <w:pStyle w:val="normal1"/>
              <w:spacing w:after="0" w:line="240" w:lineRule="auto"/>
              <w:rPr>
                <w:rFonts w:ascii="Calibri" w:eastAsia="Calibri" w:hAnsi="Calibri" w:cs="Calibri"/>
                <w:color w:val="000000"/>
                <w:sz w:val="17"/>
                <w:szCs w:val="17"/>
              </w:rPr>
            </w:pPr>
            <w:proofErr w:type="gramStart"/>
            <w:r>
              <w:rPr>
                <w:rFonts w:eastAsia="Calibri" w:cs="Calibri"/>
                <w:color w:val="000000"/>
                <w:sz w:val="17"/>
                <w:szCs w:val="17"/>
              </w:rPr>
              <w:t>Total</w:t>
            </w:r>
            <w:proofErr w:type="gramEnd"/>
            <w:r>
              <w:rPr>
                <w:rFonts w:eastAsia="Calibri" w:cs="Calibri"/>
                <w:color w:val="000000"/>
                <w:sz w:val="17"/>
                <w:szCs w:val="17"/>
              </w:rPr>
              <w:t xml:space="preserve"> de equipos atendidos</w:t>
            </w:r>
          </w:p>
        </w:tc>
        <w:tc>
          <w:tcPr>
            <w:tcW w:w="2009" w:type="dxa"/>
            <w:tcBorders>
              <w:top w:val="single" w:sz="4" w:space="0" w:color="000000"/>
              <w:left w:val="single" w:sz="4" w:space="0" w:color="000000"/>
              <w:bottom w:val="single" w:sz="4" w:space="0" w:color="000000"/>
              <w:right w:val="single" w:sz="4" w:space="0" w:color="000000"/>
            </w:tcBorders>
            <w:vAlign w:val="center"/>
          </w:tcPr>
          <w:p w14:paraId="69B090E8" w14:textId="65FF9A4B" w:rsidR="000D67F2" w:rsidRDefault="009D599B">
            <w:pPr>
              <w:pStyle w:val="normal1"/>
              <w:spacing w:after="0" w:line="240" w:lineRule="auto"/>
              <w:rPr>
                <w:rFonts w:ascii="Calibri" w:eastAsia="Calibri" w:hAnsi="Calibri" w:cs="Calibri"/>
                <w:color w:val="000000"/>
                <w:sz w:val="17"/>
                <w:szCs w:val="17"/>
              </w:rPr>
            </w:pPr>
            <w:r>
              <w:rPr>
                <w:rFonts w:eastAsia="Calibri" w:cs="Calibri"/>
                <w:color w:val="000000"/>
                <w:sz w:val="17"/>
                <w:szCs w:val="17"/>
              </w:rPr>
              <w:t>Bajo</w:t>
            </w:r>
          </w:p>
        </w:tc>
      </w:tr>
      <w:tr w:rsidR="000D67F2" w14:paraId="1D44205E" w14:textId="77777777" w:rsidTr="0021763F">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564F4411" w14:textId="77777777" w:rsidR="000D67F2" w:rsidRDefault="000D67F2">
            <w:pPr>
              <w:pStyle w:val="normal1"/>
              <w:spacing w:after="0" w:line="240" w:lineRule="auto"/>
              <w:rPr>
                <w:rFonts w:ascii="Calibri" w:eastAsia="Calibri" w:hAnsi="Calibri" w:cs="Calibri"/>
                <w:color w:val="000000"/>
                <w:sz w:val="17"/>
                <w:szCs w:val="17"/>
              </w:rPr>
            </w:pPr>
          </w:p>
        </w:tc>
        <w:tc>
          <w:tcPr>
            <w:tcW w:w="2025" w:type="dxa"/>
            <w:tcBorders>
              <w:top w:val="single" w:sz="4" w:space="0" w:color="000000"/>
              <w:left w:val="single" w:sz="4" w:space="0" w:color="000000"/>
              <w:bottom w:val="single" w:sz="4" w:space="0" w:color="000000"/>
              <w:right w:val="single" w:sz="4" w:space="0" w:color="000000"/>
            </w:tcBorders>
            <w:vAlign w:val="center"/>
          </w:tcPr>
          <w:p w14:paraId="39F31BAA" w14:textId="77777777" w:rsidR="000D67F2" w:rsidRDefault="00AC2D91">
            <w:pPr>
              <w:pStyle w:val="normal1"/>
              <w:widowControl w:val="0"/>
              <w:rPr>
                <w:rFonts w:ascii="Calibri" w:eastAsia="Calibri" w:hAnsi="Calibri" w:cs="Calibri"/>
                <w:color w:val="000000"/>
                <w:sz w:val="16"/>
                <w:szCs w:val="16"/>
              </w:rPr>
            </w:pPr>
            <w:r>
              <w:rPr>
                <w:rFonts w:eastAsia="Calibri" w:cs="Calibri"/>
                <w:color w:val="000000"/>
                <w:sz w:val="16"/>
                <w:szCs w:val="16"/>
              </w:rPr>
              <w:t>1.2. Realizar el incremento de la capacidad de almacenamiento del servidor NAS (Almacenamiento en Red)</w:t>
            </w:r>
          </w:p>
        </w:tc>
        <w:tc>
          <w:tcPr>
            <w:tcW w:w="1185" w:type="dxa"/>
            <w:tcBorders>
              <w:top w:val="single" w:sz="4" w:space="0" w:color="000000"/>
              <w:left w:val="single" w:sz="4" w:space="0" w:color="000000"/>
              <w:bottom w:val="single" w:sz="4" w:space="0" w:color="000000"/>
              <w:right w:val="single" w:sz="4" w:space="0" w:color="000000"/>
            </w:tcBorders>
            <w:vAlign w:val="center"/>
          </w:tcPr>
          <w:p w14:paraId="3E791A48" w14:textId="77777777" w:rsidR="000D67F2" w:rsidRDefault="00AC2D91">
            <w:pPr>
              <w:pStyle w:val="normal1"/>
              <w:widowControl w:val="0"/>
              <w:rPr>
                <w:rFonts w:ascii="Calibri" w:eastAsia="Calibri" w:hAnsi="Calibri" w:cs="Calibri"/>
                <w:color w:val="000000"/>
                <w:sz w:val="16"/>
                <w:szCs w:val="16"/>
              </w:rPr>
            </w:pPr>
            <w:r>
              <w:rPr>
                <w:rFonts w:eastAsia="Calibri" w:cs="Calibri"/>
                <w:color w:val="000000"/>
                <w:sz w:val="16"/>
                <w:szCs w:val="16"/>
              </w:rPr>
              <w:t>Pasar de los 32 TB a los 64 TB</w:t>
            </w:r>
          </w:p>
        </w:tc>
        <w:tc>
          <w:tcPr>
            <w:tcW w:w="630" w:type="dxa"/>
            <w:tcBorders>
              <w:top w:val="single" w:sz="4" w:space="0" w:color="000000"/>
              <w:left w:val="single" w:sz="4" w:space="0" w:color="000000"/>
              <w:bottom w:val="single" w:sz="4" w:space="0" w:color="000000"/>
              <w:right w:val="single" w:sz="4" w:space="0" w:color="000000"/>
            </w:tcBorders>
            <w:vAlign w:val="center"/>
          </w:tcPr>
          <w:p w14:paraId="46F2079C"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64TB</w:t>
            </w:r>
          </w:p>
        </w:tc>
        <w:tc>
          <w:tcPr>
            <w:tcW w:w="646" w:type="dxa"/>
            <w:tcBorders>
              <w:top w:val="single" w:sz="4" w:space="0" w:color="000000"/>
              <w:left w:val="single" w:sz="4" w:space="0" w:color="000000"/>
              <w:bottom w:val="single" w:sz="4" w:space="0" w:color="000000"/>
              <w:right w:val="single" w:sz="4" w:space="0" w:color="000000"/>
            </w:tcBorders>
            <w:vAlign w:val="center"/>
          </w:tcPr>
          <w:p w14:paraId="4E1AC223"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644" w:type="dxa"/>
            <w:tcBorders>
              <w:top w:val="single" w:sz="4" w:space="0" w:color="000000"/>
              <w:left w:val="single" w:sz="4" w:space="0" w:color="000000"/>
              <w:bottom w:val="single" w:sz="4" w:space="0" w:color="000000"/>
              <w:right w:val="single" w:sz="4" w:space="0" w:color="000000"/>
            </w:tcBorders>
            <w:vAlign w:val="center"/>
          </w:tcPr>
          <w:p w14:paraId="7396AA14"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607BAA5"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2611" w:type="dxa"/>
            <w:tcBorders>
              <w:top w:val="single" w:sz="4" w:space="0" w:color="000000"/>
              <w:left w:val="single" w:sz="4" w:space="0" w:color="000000"/>
              <w:bottom w:val="single" w:sz="4" w:space="0" w:color="000000"/>
              <w:right w:val="single" w:sz="4" w:space="0" w:color="000000"/>
            </w:tcBorders>
            <w:vAlign w:val="center"/>
          </w:tcPr>
          <w:p w14:paraId="21905609" w14:textId="77777777" w:rsidR="000D67F2" w:rsidRDefault="00AC2D91">
            <w:pPr>
              <w:pStyle w:val="normal1"/>
              <w:spacing w:after="0" w:line="240" w:lineRule="auto"/>
              <w:rPr>
                <w:rFonts w:ascii="Calibri" w:eastAsia="Calibri" w:hAnsi="Calibri" w:cs="Calibri"/>
                <w:color w:val="000000"/>
                <w:sz w:val="17"/>
                <w:szCs w:val="17"/>
              </w:rPr>
            </w:pPr>
            <w:r>
              <w:rPr>
                <w:rFonts w:eastAsia="Calibri" w:cs="Calibri"/>
                <w:color w:val="000000"/>
                <w:sz w:val="17"/>
                <w:szCs w:val="17"/>
              </w:rPr>
              <w:t>Equipo NAS con mayor capacidad de almacenamiento</w:t>
            </w:r>
          </w:p>
        </w:tc>
        <w:tc>
          <w:tcPr>
            <w:tcW w:w="2009" w:type="dxa"/>
            <w:tcBorders>
              <w:top w:val="single" w:sz="4" w:space="0" w:color="000000"/>
              <w:left w:val="single" w:sz="4" w:space="0" w:color="000000"/>
              <w:bottom w:val="single" w:sz="4" w:space="0" w:color="000000"/>
              <w:right w:val="single" w:sz="4" w:space="0" w:color="000000"/>
            </w:tcBorders>
            <w:vAlign w:val="center"/>
          </w:tcPr>
          <w:p w14:paraId="3941681E" w14:textId="77777777" w:rsidR="000D67F2" w:rsidRDefault="00AC2D91">
            <w:pPr>
              <w:pStyle w:val="normal1"/>
              <w:spacing w:after="0" w:line="240" w:lineRule="auto"/>
              <w:rPr>
                <w:rFonts w:ascii="Calibri" w:eastAsia="Calibri" w:hAnsi="Calibri" w:cs="Calibri"/>
                <w:color w:val="000000"/>
                <w:sz w:val="17"/>
                <w:szCs w:val="17"/>
              </w:rPr>
            </w:pPr>
            <w:r>
              <w:rPr>
                <w:rFonts w:eastAsia="Calibri" w:cs="Calibri"/>
                <w:color w:val="000000"/>
                <w:sz w:val="17"/>
                <w:szCs w:val="17"/>
              </w:rPr>
              <w:t>Medio, se requiere para el Sistema Institucional de Archivos - SIA</w:t>
            </w:r>
          </w:p>
        </w:tc>
      </w:tr>
      <w:tr w:rsidR="000D67F2" w14:paraId="56831990" w14:textId="77777777" w:rsidTr="0021763F">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599A64FA" w14:textId="77777777" w:rsidR="000D67F2" w:rsidRDefault="000D67F2">
            <w:pPr>
              <w:pStyle w:val="normal1"/>
              <w:spacing w:after="0" w:line="240" w:lineRule="auto"/>
              <w:rPr>
                <w:rFonts w:ascii="Calibri" w:eastAsia="Calibri" w:hAnsi="Calibri" w:cs="Calibri"/>
                <w:color w:val="000000"/>
                <w:sz w:val="17"/>
                <w:szCs w:val="17"/>
              </w:rPr>
            </w:pPr>
          </w:p>
        </w:tc>
        <w:tc>
          <w:tcPr>
            <w:tcW w:w="2025" w:type="dxa"/>
            <w:tcBorders>
              <w:top w:val="single" w:sz="4" w:space="0" w:color="000000"/>
              <w:left w:val="single" w:sz="4" w:space="0" w:color="000000"/>
              <w:bottom w:val="single" w:sz="4" w:space="0" w:color="000000"/>
              <w:right w:val="single" w:sz="4" w:space="0" w:color="000000"/>
            </w:tcBorders>
            <w:vAlign w:val="center"/>
          </w:tcPr>
          <w:p w14:paraId="1320B8D1" w14:textId="77777777" w:rsidR="000D67F2" w:rsidRDefault="00AC2D91">
            <w:pPr>
              <w:pStyle w:val="normal1"/>
              <w:widowControl w:val="0"/>
              <w:rPr>
                <w:rFonts w:ascii="Calibri" w:eastAsia="Calibri" w:hAnsi="Calibri" w:cs="Calibri"/>
                <w:color w:val="000000"/>
                <w:sz w:val="16"/>
                <w:szCs w:val="16"/>
              </w:rPr>
            </w:pPr>
            <w:r>
              <w:rPr>
                <w:rFonts w:eastAsia="Calibri" w:cs="Calibri"/>
                <w:color w:val="000000"/>
                <w:sz w:val="16"/>
                <w:szCs w:val="16"/>
              </w:rPr>
              <w:t>1.3. Asegurar la continuidad de los servicios de telecomunicaciones y servidores remotos</w:t>
            </w:r>
          </w:p>
        </w:tc>
        <w:tc>
          <w:tcPr>
            <w:tcW w:w="1185" w:type="dxa"/>
            <w:tcBorders>
              <w:top w:val="single" w:sz="4" w:space="0" w:color="000000"/>
              <w:left w:val="single" w:sz="4" w:space="0" w:color="000000"/>
              <w:bottom w:val="single" w:sz="4" w:space="0" w:color="000000"/>
              <w:right w:val="single" w:sz="4" w:space="0" w:color="000000"/>
            </w:tcBorders>
            <w:vAlign w:val="center"/>
          </w:tcPr>
          <w:p w14:paraId="695EF647" w14:textId="77777777" w:rsidR="000D67F2" w:rsidRDefault="00AC2D91">
            <w:pPr>
              <w:pStyle w:val="normal1"/>
              <w:widowControl w:val="0"/>
              <w:rPr>
                <w:rFonts w:ascii="Calibri" w:eastAsia="Calibri" w:hAnsi="Calibri" w:cs="Calibri"/>
                <w:color w:val="000000"/>
                <w:sz w:val="16"/>
                <w:szCs w:val="16"/>
              </w:rPr>
            </w:pPr>
            <w:r>
              <w:rPr>
                <w:rFonts w:eastAsia="Calibri" w:cs="Calibri"/>
                <w:color w:val="000000"/>
                <w:sz w:val="16"/>
                <w:szCs w:val="16"/>
              </w:rPr>
              <w:t>Servicios activos continuamente</w:t>
            </w:r>
          </w:p>
        </w:tc>
        <w:tc>
          <w:tcPr>
            <w:tcW w:w="630" w:type="dxa"/>
            <w:tcBorders>
              <w:top w:val="single" w:sz="4" w:space="0" w:color="000000"/>
              <w:left w:val="single" w:sz="4" w:space="0" w:color="000000"/>
              <w:bottom w:val="single" w:sz="4" w:space="0" w:color="000000"/>
              <w:right w:val="single" w:sz="4" w:space="0" w:color="000000"/>
            </w:tcBorders>
            <w:vAlign w:val="center"/>
          </w:tcPr>
          <w:p w14:paraId="7B1ADF26"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Cero fallas</w:t>
            </w:r>
          </w:p>
        </w:tc>
        <w:tc>
          <w:tcPr>
            <w:tcW w:w="646" w:type="dxa"/>
            <w:tcBorders>
              <w:top w:val="single" w:sz="4" w:space="0" w:color="000000"/>
              <w:left w:val="single" w:sz="4" w:space="0" w:color="000000"/>
              <w:bottom w:val="single" w:sz="4" w:space="0" w:color="000000"/>
              <w:right w:val="single" w:sz="4" w:space="0" w:color="000000"/>
            </w:tcBorders>
            <w:vAlign w:val="center"/>
          </w:tcPr>
          <w:p w14:paraId="50EFC172"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Cero fallas</w:t>
            </w:r>
          </w:p>
        </w:tc>
        <w:tc>
          <w:tcPr>
            <w:tcW w:w="644" w:type="dxa"/>
            <w:tcBorders>
              <w:top w:val="single" w:sz="4" w:space="0" w:color="000000"/>
              <w:left w:val="single" w:sz="4" w:space="0" w:color="000000"/>
              <w:bottom w:val="single" w:sz="4" w:space="0" w:color="000000"/>
              <w:right w:val="single" w:sz="4" w:space="0" w:color="000000"/>
            </w:tcBorders>
            <w:vAlign w:val="center"/>
          </w:tcPr>
          <w:p w14:paraId="18DD0A02"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Cero fallas</w:t>
            </w:r>
          </w:p>
        </w:tc>
        <w:tc>
          <w:tcPr>
            <w:tcW w:w="630" w:type="dxa"/>
            <w:tcBorders>
              <w:top w:val="single" w:sz="4" w:space="0" w:color="000000"/>
              <w:left w:val="single" w:sz="4" w:space="0" w:color="000000"/>
              <w:bottom w:val="single" w:sz="4" w:space="0" w:color="000000"/>
              <w:right w:val="single" w:sz="4" w:space="0" w:color="000000"/>
            </w:tcBorders>
            <w:vAlign w:val="center"/>
          </w:tcPr>
          <w:p w14:paraId="72D5AF2A" w14:textId="77777777" w:rsidR="000D67F2" w:rsidRDefault="00AC2D91">
            <w:pPr>
              <w:pStyle w:val="normal1"/>
              <w:spacing w:after="0" w:line="240" w:lineRule="auto"/>
              <w:jc w:val="center"/>
              <w:rPr>
                <w:rFonts w:ascii="Calibri" w:eastAsia="Calibri" w:hAnsi="Calibri" w:cs="Calibri"/>
                <w:color w:val="000000"/>
                <w:sz w:val="17"/>
                <w:szCs w:val="17"/>
              </w:rPr>
            </w:pPr>
            <w:r>
              <w:rPr>
                <w:rFonts w:eastAsia="Calibri" w:cs="Calibri"/>
                <w:color w:val="000000"/>
                <w:sz w:val="17"/>
                <w:szCs w:val="17"/>
              </w:rPr>
              <w:t>Cero fallas</w:t>
            </w:r>
          </w:p>
        </w:tc>
        <w:tc>
          <w:tcPr>
            <w:tcW w:w="2611" w:type="dxa"/>
            <w:tcBorders>
              <w:top w:val="single" w:sz="4" w:space="0" w:color="000000"/>
              <w:left w:val="single" w:sz="4" w:space="0" w:color="000000"/>
              <w:bottom w:val="single" w:sz="4" w:space="0" w:color="000000"/>
              <w:right w:val="single" w:sz="4" w:space="0" w:color="000000"/>
            </w:tcBorders>
            <w:vAlign w:val="center"/>
          </w:tcPr>
          <w:p w14:paraId="0AADC031" w14:textId="77777777" w:rsidR="000D67F2" w:rsidRDefault="00AC2D91">
            <w:pPr>
              <w:pStyle w:val="normal1"/>
              <w:spacing w:after="0" w:line="240" w:lineRule="auto"/>
              <w:rPr>
                <w:rFonts w:ascii="Calibri" w:eastAsia="Calibri" w:hAnsi="Calibri" w:cs="Calibri"/>
                <w:color w:val="000000"/>
                <w:sz w:val="17"/>
                <w:szCs w:val="17"/>
              </w:rPr>
            </w:pPr>
            <w:r>
              <w:rPr>
                <w:rFonts w:eastAsia="Calibri" w:cs="Calibri"/>
                <w:color w:val="000000"/>
                <w:sz w:val="17"/>
                <w:szCs w:val="17"/>
              </w:rPr>
              <w:t>Equipos funcionando de manera óptima</w:t>
            </w:r>
          </w:p>
        </w:tc>
        <w:tc>
          <w:tcPr>
            <w:tcW w:w="2009" w:type="dxa"/>
            <w:tcBorders>
              <w:top w:val="single" w:sz="4" w:space="0" w:color="000000"/>
              <w:left w:val="single" w:sz="4" w:space="0" w:color="000000"/>
              <w:bottom w:val="single" w:sz="4" w:space="0" w:color="000000"/>
              <w:right w:val="single" w:sz="4" w:space="0" w:color="000000"/>
            </w:tcBorders>
            <w:vAlign w:val="center"/>
          </w:tcPr>
          <w:p w14:paraId="46B2DADD" w14:textId="3E39E7A4" w:rsidR="000D67F2" w:rsidRDefault="004D28D6">
            <w:pPr>
              <w:pStyle w:val="normal1"/>
              <w:spacing w:after="0" w:line="240" w:lineRule="auto"/>
              <w:rPr>
                <w:rFonts w:ascii="Calibri" w:eastAsia="Calibri" w:hAnsi="Calibri" w:cs="Calibri"/>
                <w:color w:val="000000"/>
                <w:sz w:val="17"/>
                <w:szCs w:val="17"/>
              </w:rPr>
            </w:pPr>
            <w:r>
              <w:rPr>
                <w:rFonts w:eastAsia="Calibri" w:cs="Calibri"/>
                <w:color w:val="000000"/>
                <w:sz w:val="17"/>
                <w:szCs w:val="17"/>
              </w:rPr>
              <w:t>Bajo</w:t>
            </w:r>
          </w:p>
        </w:tc>
      </w:tr>
    </w:tbl>
    <w:p w14:paraId="03F50BC2" w14:textId="77777777" w:rsidR="000D67F2" w:rsidRDefault="000D67F2">
      <w:pPr>
        <w:rPr>
          <w:rFonts w:ascii="Arial" w:eastAsia="Arial" w:hAnsi="Arial" w:cs="Arial"/>
          <w:b/>
          <w:sz w:val="26"/>
          <w:szCs w:val="26"/>
        </w:rPr>
      </w:pPr>
    </w:p>
    <w:p w14:paraId="65126278" w14:textId="396E8626" w:rsidR="000D67F2" w:rsidRPr="00D7526D" w:rsidRDefault="00AC2D91" w:rsidP="00D7526D">
      <w:pPr>
        <w:rPr>
          <w:rFonts w:ascii="Arial" w:eastAsia="Arial" w:hAnsi="Arial" w:cs="Arial"/>
          <w:b/>
          <w:sz w:val="26"/>
          <w:szCs w:val="26"/>
        </w:rPr>
      </w:pPr>
      <w:r>
        <w:br w:type="page"/>
      </w:r>
      <w:r w:rsidRPr="00D7526D">
        <w:rPr>
          <w:rFonts w:ascii="Calibri" w:eastAsia="Arial" w:hAnsi="Calibri" w:cs="Calibri"/>
          <w:b/>
          <w:color w:val="800000"/>
          <w:sz w:val="26"/>
          <w:szCs w:val="26"/>
        </w:rPr>
        <w:lastRenderedPageBreak/>
        <w:t xml:space="preserve">PROGRAMA: </w:t>
      </w:r>
      <w:r w:rsidR="00BA757B" w:rsidRPr="00D7526D">
        <w:rPr>
          <w:rFonts w:ascii="Calibri" w:eastAsia="Arial" w:hAnsi="Calibri" w:cs="Calibri"/>
          <w:b/>
          <w:sz w:val="26"/>
          <w:szCs w:val="26"/>
        </w:rPr>
        <w:t xml:space="preserve">Revocación de Mandato </w:t>
      </w:r>
    </w:p>
    <w:p w14:paraId="0D5872BC" w14:textId="1978A4D0"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PROYECTO ESTRATÉGICO: </w:t>
      </w:r>
      <w:r w:rsidR="00BA757B" w:rsidRPr="00D7526D">
        <w:rPr>
          <w:rFonts w:ascii="Calibri" w:eastAsia="Arial" w:hAnsi="Calibri" w:cs="Calibri"/>
          <w:b/>
          <w:sz w:val="26"/>
          <w:szCs w:val="26"/>
        </w:rPr>
        <w:t>Desarrollo de Sistemas y dotación de equipo tecnológico</w:t>
      </w:r>
      <w:r w:rsidR="00BA757B" w:rsidRPr="00D7526D">
        <w:rPr>
          <w:rFonts w:ascii="Calibri" w:eastAsia="Arial" w:hAnsi="Calibri" w:cs="Calibri"/>
          <w:b/>
          <w:color w:val="800000"/>
          <w:sz w:val="26"/>
          <w:szCs w:val="26"/>
        </w:rPr>
        <w:t xml:space="preserve"> </w:t>
      </w:r>
    </w:p>
    <w:p w14:paraId="1536414F"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ÁREA RESPONSABLE: </w:t>
      </w:r>
      <w:r w:rsidRPr="00D7526D">
        <w:rPr>
          <w:rFonts w:ascii="Calibri" w:eastAsia="Arial" w:hAnsi="Calibri" w:cs="Calibri"/>
          <w:b/>
          <w:sz w:val="26"/>
          <w:szCs w:val="26"/>
        </w:rPr>
        <w:t>Unidad Técnica de Servicios de Informática y Documentación</w:t>
      </w:r>
    </w:p>
    <w:p w14:paraId="5D743137" w14:textId="77777777" w:rsidR="000D67F2" w:rsidRPr="00D7526D" w:rsidRDefault="00AC2D91">
      <w:pPr>
        <w:pStyle w:val="normal1"/>
        <w:rPr>
          <w:rFonts w:ascii="Calibri" w:eastAsia="Arial" w:hAnsi="Calibri" w:cs="Calibri"/>
          <w:b/>
          <w:sz w:val="26"/>
          <w:szCs w:val="26"/>
        </w:rPr>
      </w:pPr>
      <w:r w:rsidRPr="00D7526D">
        <w:rPr>
          <w:rFonts w:ascii="Calibri" w:eastAsia="Arial" w:hAnsi="Calibri" w:cs="Calibri"/>
          <w:b/>
          <w:color w:val="800000"/>
          <w:sz w:val="26"/>
          <w:szCs w:val="26"/>
        </w:rPr>
        <w:t xml:space="preserve">POBLACIÓN POTENCIAL: </w:t>
      </w:r>
      <w:r w:rsidRPr="00D7526D">
        <w:rPr>
          <w:rFonts w:ascii="Calibri" w:eastAsia="Arial" w:hAnsi="Calibri" w:cs="Calibri"/>
          <w:b/>
          <w:sz w:val="26"/>
          <w:szCs w:val="26"/>
        </w:rPr>
        <w:t>Ciudadanía de 18 años o más con derecho al voto</w:t>
      </w:r>
    </w:p>
    <w:p w14:paraId="4D90E9B0" w14:textId="77777777" w:rsidR="000D67F2" w:rsidRPr="00D7526D" w:rsidRDefault="00AC2D91">
      <w:pPr>
        <w:pStyle w:val="normal1"/>
        <w:rPr>
          <w:rFonts w:ascii="Calibri" w:hAnsi="Calibri" w:cs="Calibri"/>
          <w:sz w:val="2"/>
          <w:szCs w:val="2"/>
        </w:rPr>
      </w:pPr>
      <w:r w:rsidRPr="00D7526D">
        <w:rPr>
          <w:rFonts w:ascii="Calibri" w:eastAsia="Arial" w:hAnsi="Calibri" w:cs="Calibri"/>
          <w:b/>
          <w:bCs/>
          <w:color w:val="800000"/>
          <w:sz w:val="26"/>
          <w:szCs w:val="26"/>
        </w:rPr>
        <w:t>POBLACIÓN OBJETIVO:</w:t>
      </w:r>
      <w:r w:rsidRPr="00D7526D">
        <w:rPr>
          <w:rFonts w:ascii="Calibri" w:eastAsia="Arial" w:hAnsi="Calibri" w:cs="Calibri"/>
          <w:b/>
          <w:bCs/>
          <w:color w:val="000000" w:themeColor="text1"/>
          <w:sz w:val="26"/>
          <w:szCs w:val="26"/>
        </w:rPr>
        <w:t xml:space="preserve"> Ciudadanía residente en el Estado de Oaxaca con credencial para votar con domicilio en el territorio oaxaqueño.</w:t>
      </w:r>
    </w:p>
    <w:tbl>
      <w:tblPr>
        <w:tblW w:w="12450" w:type="dxa"/>
        <w:jc w:val="center"/>
        <w:tblLayout w:type="fixed"/>
        <w:tblLook w:val="0400" w:firstRow="0" w:lastRow="0" w:firstColumn="0" w:lastColumn="0" w:noHBand="0" w:noVBand="1"/>
      </w:tblPr>
      <w:tblGrid>
        <w:gridCol w:w="1830"/>
        <w:gridCol w:w="1275"/>
        <w:gridCol w:w="1934"/>
        <w:gridCol w:w="630"/>
        <w:gridCol w:w="646"/>
        <w:gridCol w:w="645"/>
        <w:gridCol w:w="630"/>
        <w:gridCol w:w="2835"/>
        <w:gridCol w:w="2025"/>
      </w:tblGrid>
      <w:tr w:rsidR="000D67F2" w14:paraId="076AA8A3" w14:textId="77777777">
        <w:trPr>
          <w:jc w:val="center"/>
        </w:trPr>
        <w:tc>
          <w:tcPr>
            <w:tcW w:w="1830"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4B61F58E"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OBJETIVO</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081622A7"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ACTIVIDAD</w:t>
            </w:r>
          </w:p>
        </w:tc>
        <w:tc>
          <w:tcPr>
            <w:tcW w:w="1934"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543C20E1"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INDICADOR</w:t>
            </w:r>
          </w:p>
        </w:tc>
        <w:tc>
          <w:tcPr>
            <w:tcW w:w="2551" w:type="dxa"/>
            <w:gridSpan w:val="4"/>
            <w:tcBorders>
              <w:top w:val="single" w:sz="4" w:space="0" w:color="000000"/>
              <w:left w:val="single" w:sz="4" w:space="0" w:color="000000"/>
              <w:bottom w:val="single" w:sz="4" w:space="0" w:color="000000"/>
              <w:right w:val="single" w:sz="4" w:space="0" w:color="000000"/>
            </w:tcBorders>
            <w:shd w:val="clear" w:color="auto" w:fill="800000"/>
            <w:vAlign w:val="center"/>
          </w:tcPr>
          <w:p w14:paraId="21C64B21"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METAS</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4F3D0056"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MEDIOS DE VERIFICACIÓN</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7242CACA" w14:textId="77777777" w:rsidR="000D67F2" w:rsidRDefault="00AC2D91">
            <w:pPr>
              <w:pStyle w:val="normal1"/>
              <w:spacing w:after="0" w:line="240" w:lineRule="auto"/>
              <w:jc w:val="center"/>
              <w:rPr>
                <w:rFonts w:ascii="Calibri" w:eastAsia="Calibri" w:hAnsi="Calibri" w:cs="Calibri"/>
                <w:b/>
                <w:color w:val="FFFFFF"/>
                <w:sz w:val="20"/>
                <w:szCs w:val="20"/>
              </w:rPr>
            </w:pPr>
            <w:r>
              <w:rPr>
                <w:rFonts w:eastAsia="Calibri" w:cs="Calibri"/>
                <w:b/>
                <w:color w:val="FFFFFF"/>
                <w:sz w:val="20"/>
                <w:szCs w:val="20"/>
              </w:rPr>
              <w:t>RIESGOS</w:t>
            </w:r>
          </w:p>
        </w:tc>
      </w:tr>
      <w:tr w:rsidR="000D67F2" w14:paraId="283013EC" w14:textId="77777777">
        <w:trPr>
          <w:jc w:val="center"/>
        </w:trPr>
        <w:tc>
          <w:tcPr>
            <w:tcW w:w="1830"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21D4356E"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651289FC"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1934"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13447E43"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45AC9187" w14:textId="77777777" w:rsidR="000D67F2" w:rsidRPr="00BA757B" w:rsidRDefault="00AC2D91">
            <w:pPr>
              <w:pStyle w:val="normal1"/>
              <w:spacing w:after="0" w:line="240" w:lineRule="auto"/>
              <w:jc w:val="center"/>
              <w:rPr>
                <w:rFonts w:ascii="Calibri" w:eastAsia="Calibri" w:hAnsi="Calibri" w:cs="Calibri"/>
                <w:b/>
                <w:color w:val="FFFFFF"/>
                <w:sz w:val="18"/>
                <w:szCs w:val="18"/>
              </w:rPr>
            </w:pPr>
            <w:r w:rsidRPr="00BA757B">
              <w:rPr>
                <w:rFonts w:eastAsia="Calibri" w:cs="Calibri"/>
                <w:b/>
                <w:color w:val="FFFFFF"/>
                <w:sz w:val="18"/>
                <w:szCs w:val="18"/>
              </w:rPr>
              <w:t>1° TRIM</w:t>
            </w:r>
          </w:p>
        </w:tc>
        <w:tc>
          <w:tcPr>
            <w:tcW w:w="646"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0857C2EF" w14:textId="77777777" w:rsidR="000D67F2" w:rsidRPr="00BA757B" w:rsidRDefault="00AC2D91">
            <w:pPr>
              <w:pStyle w:val="normal1"/>
              <w:spacing w:after="0" w:line="240" w:lineRule="auto"/>
              <w:jc w:val="center"/>
              <w:rPr>
                <w:rFonts w:ascii="Calibri" w:eastAsia="Calibri" w:hAnsi="Calibri" w:cs="Calibri"/>
                <w:b/>
                <w:color w:val="FFFFFF"/>
                <w:sz w:val="18"/>
                <w:szCs w:val="18"/>
              </w:rPr>
            </w:pPr>
            <w:r w:rsidRPr="00BA757B">
              <w:rPr>
                <w:rFonts w:eastAsia="Calibri" w:cs="Calibri"/>
                <w:b/>
                <w:color w:val="FFFFFF"/>
                <w:sz w:val="18"/>
                <w:szCs w:val="18"/>
              </w:rPr>
              <w:t>2° TRIM</w:t>
            </w:r>
          </w:p>
        </w:tc>
        <w:tc>
          <w:tcPr>
            <w:tcW w:w="645"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29DE0AF7" w14:textId="77777777" w:rsidR="000D67F2" w:rsidRPr="00BA757B" w:rsidRDefault="00AC2D91">
            <w:pPr>
              <w:pStyle w:val="normal1"/>
              <w:spacing w:after="0" w:line="240" w:lineRule="auto"/>
              <w:jc w:val="center"/>
              <w:rPr>
                <w:rFonts w:ascii="Calibri" w:eastAsia="Calibri" w:hAnsi="Calibri" w:cs="Calibri"/>
                <w:b/>
                <w:color w:val="FFFFFF"/>
                <w:sz w:val="18"/>
                <w:szCs w:val="18"/>
              </w:rPr>
            </w:pPr>
            <w:r w:rsidRPr="00BA757B">
              <w:rPr>
                <w:rFonts w:eastAsia="Calibri" w:cs="Calibri"/>
                <w:b/>
                <w:color w:val="FFFFFF"/>
                <w:sz w:val="18"/>
                <w:szCs w:val="18"/>
              </w:rPr>
              <w:t>3° TRIM</w:t>
            </w: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46576BCA" w14:textId="77777777" w:rsidR="000D67F2" w:rsidRPr="00BA757B" w:rsidRDefault="00AC2D91">
            <w:pPr>
              <w:pStyle w:val="normal1"/>
              <w:spacing w:after="0" w:line="240" w:lineRule="auto"/>
              <w:jc w:val="center"/>
              <w:rPr>
                <w:rFonts w:ascii="Calibri" w:eastAsia="Calibri" w:hAnsi="Calibri" w:cs="Calibri"/>
                <w:b/>
                <w:color w:val="FFFFFF"/>
                <w:sz w:val="18"/>
                <w:szCs w:val="18"/>
              </w:rPr>
            </w:pPr>
            <w:r w:rsidRPr="00BA757B">
              <w:rPr>
                <w:rFonts w:eastAsia="Calibri" w:cs="Calibri"/>
                <w:b/>
                <w:color w:val="FFFFFF"/>
                <w:sz w:val="18"/>
                <w:szCs w:val="18"/>
              </w:rPr>
              <w:t>4° TRIM</w:t>
            </w:r>
          </w:p>
        </w:tc>
        <w:tc>
          <w:tcPr>
            <w:tcW w:w="283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22CEF7DB" w14:textId="77777777" w:rsidR="000D67F2" w:rsidRDefault="000D67F2">
            <w:pPr>
              <w:pStyle w:val="normal1"/>
              <w:widowControl w:val="0"/>
              <w:spacing w:after="0" w:line="276" w:lineRule="auto"/>
              <w:rPr>
                <w:rFonts w:ascii="Calibri" w:eastAsia="Calibri" w:hAnsi="Calibri" w:cs="Calibri"/>
                <w:b/>
                <w:color w:val="FFFFFF"/>
                <w:sz w:val="20"/>
                <w:szCs w:val="20"/>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79074D5E" w14:textId="77777777" w:rsidR="000D67F2" w:rsidRDefault="000D67F2">
            <w:pPr>
              <w:pStyle w:val="normal1"/>
              <w:widowControl w:val="0"/>
              <w:spacing w:after="0" w:line="276" w:lineRule="auto"/>
              <w:rPr>
                <w:rFonts w:ascii="Calibri" w:eastAsia="Calibri" w:hAnsi="Calibri" w:cs="Calibri"/>
                <w:b/>
                <w:color w:val="FFFFFF"/>
                <w:sz w:val="20"/>
                <w:szCs w:val="20"/>
              </w:rPr>
            </w:pPr>
          </w:p>
        </w:tc>
      </w:tr>
      <w:tr w:rsidR="000D67F2" w14:paraId="07FAB9B7"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5779197A"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2. Revocación de Mandato</w:t>
            </w:r>
          </w:p>
        </w:tc>
        <w:tc>
          <w:tcPr>
            <w:tcW w:w="1275" w:type="dxa"/>
            <w:tcBorders>
              <w:top w:val="single" w:sz="4" w:space="0" w:color="000000"/>
              <w:left w:val="single" w:sz="4" w:space="0" w:color="000000"/>
              <w:bottom w:val="single" w:sz="4" w:space="0" w:color="000000"/>
              <w:right w:val="single" w:sz="4" w:space="0" w:color="000000"/>
            </w:tcBorders>
            <w:vAlign w:val="center"/>
          </w:tcPr>
          <w:p w14:paraId="5BD347DE" w14:textId="3E9312E5" w:rsidR="000D67F2" w:rsidRDefault="00AC2D91">
            <w:pPr>
              <w:pStyle w:val="normal1"/>
              <w:rPr>
                <w:sz w:val="16"/>
                <w:szCs w:val="16"/>
              </w:rPr>
            </w:pPr>
            <w:r>
              <w:rPr>
                <w:sz w:val="16"/>
                <w:szCs w:val="16"/>
              </w:rPr>
              <w:t>2.1 Desarrollo del Sistema de Cómputo para la Consulta de Revocación de Mandato - SISCORM</w:t>
            </w:r>
            <w:r w:rsidR="00943C13">
              <w:rPr>
                <w:sz w:val="16"/>
                <w:szCs w:val="16"/>
              </w:rPr>
              <w:t>A</w:t>
            </w:r>
            <w:r>
              <w:rPr>
                <w:sz w:val="16"/>
                <w:szCs w:val="16"/>
              </w:rPr>
              <w:t xml:space="preserve"> </w:t>
            </w:r>
          </w:p>
          <w:p w14:paraId="5378F4BA" w14:textId="77777777" w:rsidR="000D67F2" w:rsidRDefault="000D67F2">
            <w:pPr>
              <w:pStyle w:val="normal1"/>
              <w:spacing w:after="0" w:line="240" w:lineRule="auto"/>
              <w:rPr>
                <w:sz w:val="17"/>
                <w:szCs w:val="17"/>
              </w:rPr>
            </w:pPr>
          </w:p>
        </w:tc>
        <w:tc>
          <w:tcPr>
            <w:tcW w:w="1934" w:type="dxa"/>
            <w:tcBorders>
              <w:top w:val="single" w:sz="4" w:space="0" w:color="000000"/>
              <w:left w:val="single" w:sz="4" w:space="0" w:color="000000"/>
              <w:bottom w:val="single" w:sz="4" w:space="0" w:color="000000"/>
              <w:right w:val="single" w:sz="4" w:space="0" w:color="000000"/>
            </w:tcBorders>
            <w:vAlign w:val="center"/>
          </w:tcPr>
          <w:p w14:paraId="62515EAE"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Porcentaje de avance en el desarrollo del Sistema</w:t>
            </w:r>
          </w:p>
        </w:tc>
        <w:tc>
          <w:tcPr>
            <w:tcW w:w="630" w:type="dxa"/>
            <w:tcBorders>
              <w:top w:val="single" w:sz="4" w:space="0" w:color="000000"/>
              <w:left w:val="single" w:sz="4" w:space="0" w:color="000000"/>
              <w:bottom w:val="single" w:sz="4" w:space="0" w:color="000000"/>
              <w:right w:val="single" w:sz="4" w:space="0" w:color="000000"/>
            </w:tcBorders>
            <w:vAlign w:val="center"/>
          </w:tcPr>
          <w:p w14:paraId="66AA349E" w14:textId="77777777" w:rsidR="000D67F2" w:rsidRDefault="00AC2D91">
            <w:pPr>
              <w:pStyle w:val="normal1"/>
              <w:spacing w:after="0" w:line="240" w:lineRule="auto"/>
              <w:jc w:val="center"/>
              <w:rPr>
                <w:rFonts w:ascii="Calibri" w:eastAsia="Calibri" w:hAnsi="Calibri" w:cs="Calibri"/>
                <w:color w:val="000000"/>
                <w:sz w:val="17"/>
                <w:szCs w:val="17"/>
              </w:rPr>
            </w:pPr>
            <w:r>
              <w:rPr>
                <w:sz w:val="17"/>
                <w:szCs w:val="17"/>
              </w:rPr>
              <w:t>100%</w:t>
            </w:r>
          </w:p>
        </w:tc>
        <w:tc>
          <w:tcPr>
            <w:tcW w:w="646" w:type="dxa"/>
            <w:tcBorders>
              <w:top w:val="single" w:sz="4" w:space="0" w:color="000000"/>
              <w:left w:val="single" w:sz="4" w:space="0" w:color="000000"/>
              <w:bottom w:val="single" w:sz="4" w:space="0" w:color="000000"/>
              <w:right w:val="single" w:sz="4" w:space="0" w:color="000000"/>
            </w:tcBorders>
            <w:vAlign w:val="center"/>
          </w:tcPr>
          <w:p w14:paraId="2AB17175"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745A6A18"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BA51DB1"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1870FCA0"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Implementación y Operación del Sistema</w:t>
            </w:r>
          </w:p>
        </w:tc>
        <w:tc>
          <w:tcPr>
            <w:tcW w:w="2025" w:type="dxa"/>
            <w:tcBorders>
              <w:top w:val="single" w:sz="4" w:space="0" w:color="000000"/>
              <w:left w:val="single" w:sz="4" w:space="0" w:color="000000"/>
              <w:bottom w:val="single" w:sz="4" w:space="0" w:color="000000"/>
              <w:right w:val="single" w:sz="4" w:space="0" w:color="000000"/>
            </w:tcBorders>
            <w:vAlign w:val="center"/>
          </w:tcPr>
          <w:p w14:paraId="41983A20"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Alto</w:t>
            </w:r>
          </w:p>
        </w:tc>
      </w:tr>
      <w:tr w:rsidR="000D67F2" w14:paraId="364DCDB3"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38B35E06" w14:textId="77777777" w:rsidR="000D67F2" w:rsidRDefault="000D67F2">
            <w:pPr>
              <w:pStyle w:val="normal1"/>
              <w:spacing w:after="0" w:line="240" w:lineRule="auto"/>
              <w:rPr>
                <w:rFonts w:ascii="Calibri" w:eastAsia="Calibri" w:hAnsi="Calibri" w:cs="Calibri"/>
                <w:color w:val="000000"/>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42ADD07"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2.2 Dotación de equipos de Tecnologías</w:t>
            </w:r>
          </w:p>
        </w:tc>
        <w:tc>
          <w:tcPr>
            <w:tcW w:w="1934" w:type="dxa"/>
            <w:tcBorders>
              <w:top w:val="single" w:sz="4" w:space="0" w:color="000000"/>
              <w:left w:val="single" w:sz="4" w:space="0" w:color="000000"/>
              <w:bottom w:val="single" w:sz="4" w:space="0" w:color="000000"/>
              <w:right w:val="single" w:sz="4" w:space="0" w:color="000000"/>
            </w:tcBorders>
            <w:vAlign w:val="center"/>
          </w:tcPr>
          <w:p w14:paraId="0B6E2F03"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 xml:space="preserve">Consejos Instalados con equipos de </w:t>
            </w:r>
            <w:proofErr w:type="spellStart"/>
            <w:r>
              <w:rPr>
                <w:sz w:val="17"/>
                <w:szCs w:val="17"/>
              </w:rPr>
              <w:t>TICs</w:t>
            </w:r>
            <w:proofErr w:type="spellEnd"/>
            <w:r>
              <w:rPr>
                <w:sz w:val="17"/>
                <w:szCs w:val="17"/>
              </w:rPr>
              <w:t xml:space="preserve"> </w:t>
            </w:r>
          </w:p>
        </w:tc>
        <w:tc>
          <w:tcPr>
            <w:tcW w:w="630" w:type="dxa"/>
            <w:tcBorders>
              <w:top w:val="single" w:sz="4" w:space="0" w:color="000000"/>
              <w:left w:val="single" w:sz="4" w:space="0" w:color="000000"/>
              <w:bottom w:val="single" w:sz="4" w:space="0" w:color="000000"/>
              <w:right w:val="single" w:sz="4" w:space="0" w:color="000000"/>
            </w:tcBorders>
            <w:vAlign w:val="center"/>
          </w:tcPr>
          <w:p w14:paraId="1D0E34EC" w14:textId="50975060" w:rsidR="000D67F2" w:rsidRDefault="006A6E2E">
            <w:pPr>
              <w:pStyle w:val="normal1"/>
              <w:spacing w:after="0" w:line="240" w:lineRule="auto"/>
              <w:jc w:val="center"/>
              <w:rPr>
                <w:rFonts w:ascii="Calibri" w:eastAsia="Calibri" w:hAnsi="Calibri" w:cs="Calibri"/>
                <w:color w:val="000000"/>
                <w:sz w:val="17"/>
                <w:szCs w:val="17"/>
              </w:rPr>
            </w:pPr>
            <w:r>
              <w:rPr>
                <w:rFonts w:ascii="Calibri" w:eastAsia="Calibri" w:hAnsi="Calibri" w:cs="Calibri"/>
                <w:color w:val="000000"/>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4511095E" w14:textId="63FAF314" w:rsidR="000D67F2" w:rsidRDefault="000D67F2">
            <w:pPr>
              <w:pStyle w:val="normal1"/>
              <w:spacing w:after="0" w:line="240" w:lineRule="auto"/>
              <w:jc w:val="center"/>
              <w:rPr>
                <w:rFonts w:ascii="Calibri" w:eastAsia="Calibri" w:hAnsi="Calibri" w:cs="Calibri"/>
                <w:color w:val="000000"/>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39A12780"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67536DC"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9C67C34"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25 CDE instalados y funcionando</w:t>
            </w:r>
          </w:p>
        </w:tc>
        <w:tc>
          <w:tcPr>
            <w:tcW w:w="2025" w:type="dxa"/>
            <w:tcBorders>
              <w:top w:val="single" w:sz="4" w:space="0" w:color="000000"/>
              <w:left w:val="single" w:sz="4" w:space="0" w:color="000000"/>
              <w:bottom w:val="single" w:sz="4" w:space="0" w:color="000000"/>
              <w:right w:val="single" w:sz="4" w:space="0" w:color="000000"/>
            </w:tcBorders>
            <w:vAlign w:val="center"/>
          </w:tcPr>
          <w:p w14:paraId="1E97881F"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Alto</w:t>
            </w:r>
          </w:p>
        </w:tc>
      </w:tr>
      <w:tr w:rsidR="000D67F2" w14:paraId="7965E56A"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61D92DF5" w14:textId="77777777" w:rsidR="000D67F2" w:rsidRDefault="000D67F2">
            <w:pPr>
              <w:pStyle w:val="normal1"/>
              <w:spacing w:after="0" w:line="240" w:lineRule="auto"/>
              <w:rPr>
                <w:rFonts w:ascii="Calibri" w:eastAsia="Calibri" w:hAnsi="Calibri" w:cs="Calibri"/>
                <w:color w:val="000000"/>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3C4F95A"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2.3 Telecomunicaciones y VPN</w:t>
            </w:r>
          </w:p>
        </w:tc>
        <w:tc>
          <w:tcPr>
            <w:tcW w:w="1934" w:type="dxa"/>
            <w:tcBorders>
              <w:top w:val="single" w:sz="4" w:space="0" w:color="000000"/>
              <w:left w:val="single" w:sz="4" w:space="0" w:color="000000"/>
              <w:bottom w:val="single" w:sz="4" w:space="0" w:color="000000"/>
              <w:right w:val="single" w:sz="4" w:space="0" w:color="000000"/>
            </w:tcBorders>
            <w:vAlign w:val="center"/>
          </w:tcPr>
          <w:p w14:paraId="169EDA5F"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Red de Telecomunicaciones instalada y funcionando</w:t>
            </w:r>
          </w:p>
        </w:tc>
        <w:tc>
          <w:tcPr>
            <w:tcW w:w="630" w:type="dxa"/>
            <w:tcBorders>
              <w:top w:val="single" w:sz="4" w:space="0" w:color="000000"/>
              <w:left w:val="single" w:sz="4" w:space="0" w:color="000000"/>
              <w:bottom w:val="single" w:sz="4" w:space="0" w:color="000000"/>
              <w:right w:val="single" w:sz="4" w:space="0" w:color="000000"/>
            </w:tcBorders>
            <w:vAlign w:val="center"/>
          </w:tcPr>
          <w:p w14:paraId="672C3ED5" w14:textId="2E11C04A" w:rsidR="000D67F2" w:rsidRDefault="006A6E2E">
            <w:pPr>
              <w:pStyle w:val="normal1"/>
              <w:spacing w:after="0" w:line="240" w:lineRule="auto"/>
              <w:jc w:val="center"/>
              <w:rPr>
                <w:rFonts w:ascii="Calibri" w:eastAsia="Calibri" w:hAnsi="Calibri" w:cs="Calibri"/>
                <w:color w:val="000000"/>
                <w:sz w:val="17"/>
                <w:szCs w:val="17"/>
              </w:rPr>
            </w:pPr>
            <w:r>
              <w:rPr>
                <w:rFonts w:ascii="Calibri" w:eastAsia="Calibri" w:hAnsi="Calibri" w:cs="Calibri"/>
                <w:color w:val="000000"/>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277366CB" w14:textId="48335502" w:rsidR="000D67F2" w:rsidRDefault="000D67F2">
            <w:pPr>
              <w:pStyle w:val="normal1"/>
              <w:spacing w:after="0" w:line="240" w:lineRule="auto"/>
              <w:jc w:val="center"/>
              <w:rPr>
                <w:rFonts w:ascii="Calibri" w:eastAsia="Calibri" w:hAnsi="Calibri" w:cs="Calibri"/>
                <w:color w:val="000000"/>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113B456D"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29E32B9C"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0B0CBE51"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 xml:space="preserve">25 </w:t>
            </w:r>
            <w:proofErr w:type="gramStart"/>
            <w:r>
              <w:rPr>
                <w:sz w:val="17"/>
                <w:szCs w:val="17"/>
              </w:rPr>
              <w:t>Redes</w:t>
            </w:r>
            <w:proofErr w:type="gramEnd"/>
            <w:r>
              <w:rPr>
                <w:sz w:val="17"/>
                <w:szCs w:val="17"/>
              </w:rPr>
              <w:t xml:space="preserve"> de telecomunicaciones operativas</w:t>
            </w:r>
          </w:p>
        </w:tc>
        <w:tc>
          <w:tcPr>
            <w:tcW w:w="2025" w:type="dxa"/>
            <w:tcBorders>
              <w:top w:val="single" w:sz="4" w:space="0" w:color="000000"/>
              <w:left w:val="single" w:sz="4" w:space="0" w:color="000000"/>
              <w:bottom w:val="single" w:sz="4" w:space="0" w:color="000000"/>
              <w:right w:val="single" w:sz="4" w:space="0" w:color="000000"/>
            </w:tcBorders>
            <w:vAlign w:val="center"/>
          </w:tcPr>
          <w:p w14:paraId="02EDD736"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Alto</w:t>
            </w:r>
          </w:p>
        </w:tc>
      </w:tr>
      <w:tr w:rsidR="000D67F2" w14:paraId="46172877"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551F198E" w14:textId="77777777" w:rsidR="000D67F2" w:rsidRDefault="000D67F2">
            <w:pPr>
              <w:pStyle w:val="normal1"/>
              <w:spacing w:after="0" w:line="240" w:lineRule="auto"/>
              <w:rPr>
                <w:rFonts w:ascii="Calibri" w:eastAsia="Calibri" w:hAnsi="Calibri" w:cs="Calibri"/>
                <w:color w:val="000000"/>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25244BB5"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 xml:space="preserve">2.4 Operadores de </w:t>
            </w:r>
            <w:proofErr w:type="spellStart"/>
            <w:r>
              <w:rPr>
                <w:sz w:val="17"/>
                <w:szCs w:val="17"/>
              </w:rPr>
              <w:t>TICs</w:t>
            </w:r>
            <w:proofErr w:type="spellEnd"/>
          </w:p>
        </w:tc>
        <w:tc>
          <w:tcPr>
            <w:tcW w:w="1934" w:type="dxa"/>
            <w:tcBorders>
              <w:top w:val="single" w:sz="4" w:space="0" w:color="000000"/>
              <w:left w:val="single" w:sz="4" w:space="0" w:color="000000"/>
              <w:bottom w:val="single" w:sz="4" w:space="0" w:color="000000"/>
              <w:right w:val="single" w:sz="4" w:space="0" w:color="000000"/>
            </w:tcBorders>
            <w:vAlign w:val="center"/>
          </w:tcPr>
          <w:p w14:paraId="7C79208A"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 xml:space="preserve">Personal eventual para operar las </w:t>
            </w:r>
            <w:proofErr w:type="spellStart"/>
            <w:r>
              <w:rPr>
                <w:sz w:val="17"/>
                <w:szCs w:val="17"/>
              </w:rPr>
              <w:t>TICs</w:t>
            </w:r>
            <w:proofErr w:type="spellEnd"/>
            <w:r>
              <w:rPr>
                <w:sz w:val="17"/>
                <w:szCs w:val="17"/>
              </w:rPr>
              <w:t xml:space="preserve"> de los CDE</w:t>
            </w:r>
          </w:p>
        </w:tc>
        <w:tc>
          <w:tcPr>
            <w:tcW w:w="630" w:type="dxa"/>
            <w:tcBorders>
              <w:top w:val="single" w:sz="4" w:space="0" w:color="000000"/>
              <w:left w:val="single" w:sz="4" w:space="0" w:color="000000"/>
              <w:bottom w:val="single" w:sz="4" w:space="0" w:color="000000"/>
              <w:right w:val="single" w:sz="4" w:space="0" w:color="000000"/>
            </w:tcBorders>
            <w:vAlign w:val="center"/>
          </w:tcPr>
          <w:p w14:paraId="4DE23A67" w14:textId="04505BBB" w:rsidR="000D67F2" w:rsidRDefault="006A6E2E">
            <w:pPr>
              <w:pStyle w:val="normal1"/>
              <w:spacing w:after="0" w:line="240" w:lineRule="auto"/>
              <w:jc w:val="center"/>
              <w:rPr>
                <w:rFonts w:ascii="Calibri" w:eastAsia="Calibri" w:hAnsi="Calibri" w:cs="Calibri"/>
                <w:color w:val="000000"/>
                <w:sz w:val="17"/>
                <w:szCs w:val="17"/>
              </w:rPr>
            </w:pPr>
            <w:r>
              <w:rPr>
                <w:rFonts w:ascii="Calibri" w:eastAsia="Calibri" w:hAnsi="Calibri" w:cs="Calibri"/>
                <w:color w:val="000000"/>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7AE76D63" w14:textId="19DBD2E7" w:rsidR="000D67F2" w:rsidRDefault="000D67F2">
            <w:pPr>
              <w:pStyle w:val="normal1"/>
              <w:spacing w:after="0" w:line="240" w:lineRule="auto"/>
              <w:jc w:val="center"/>
              <w:rPr>
                <w:rFonts w:ascii="Calibri" w:eastAsia="Calibri" w:hAnsi="Calibri" w:cs="Calibri"/>
                <w:color w:val="000000"/>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1B5C655B"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2A9073C" w14:textId="77777777" w:rsidR="000D67F2" w:rsidRDefault="000D67F2">
            <w:pPr>
              <w:pStyle w:val="normal1"/>
              <w:spacing w:after="0" w:line="240" w:lineRule="auto"/>
              <w:jc w:val="center"/>
              <w:rPr>
                <w:rFonts w:ascii="Calibri" w:eastAsia="Calibri" w:hAnsi="Calibri" w:cs="Calibri"/>
                <w:color w:val="000000"/>
                <w:sz w:val="17"/>
                <w:szCs w:val="17"/>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698764F5"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 xml:space="preserve">25 </w:t>
            </w:r>
            <w:proofErr w:type="gramStart"/>
            <w:r>
              <w:rPr>
                <w:sz w:val="17"/>
                <w:szCs w:val="17"/>
              </w:rPr>
              <w:t>Personas</w:t>
            </w:r>
            <w:proofErr w:type="gramEnd"/>
            <w:r>
              <w:rPr>
                <w:sz w:val="17"/>
                <w:szCs w:val="17"/>
              </w:rPr>
              <w:t xml:space="preserve"> empleadas para el perfil de soporte </w:t>
            </w:r>
            <w:proofErr w:type="spellStart"/>
            <w:r>
              <w:rPr>
                <w:sz w:val="17"/>
                <w:szCs w:val="17"/>
              </w:rPr>
              <w:t>TICs</w:t>
            </w:r>
            <w:proofErr w:type="spellEnd"/>
            <w:r>
              <w:rPr>
                <w:sz w:val="17"/>
                <w:szCs w:val="17"/>
              </w:rPr>
              <w:t xml:space="preserve"> y operador de sistemas</w:t>
            </w:r>
          </w:p>
        </w:tc>
        <w:tc>
          <w:tcPr>
            <w:tcW w:w="2025" w:type="dxa"/>
            <w:tcBorders>
              <w:top w:val="single" w:sz="4" w:space="0" w:color="000000"/>
              <w:left w:val="single" w:sz="4" w:space="0" w:color="000000"/>
              <w:bottom w:val="single" w:sz="4" w:space="0" w:color="000000"/>
              <w:right w:val="single" w:sz="4" w:space="0" w:color="000000"/>
            </w:tcBorders>
            <w:vAlign w:val="center"/>
          </w:tcPr>
          <w:p w14:paraId="0A38F4E2" w14:textId="77777777" w:rsidR="000D67F2" w:rsidRDefault="00AC2D91">
            <w:pPr>
              <w:pStyle w:val="normal1"/>
              <w:spacing w:after="0" w:line="240" w:lineRule="auto"/>
              <w:rPr>
                <w:rFonts w:ascii="Calibri" w:eastAsia="Calibri" w:hAnsi="Calibri" w:cs="Calibri"/>
                <w:color w:val="000000"/>
                <w:sz w:val="17"/>
                <w:szCs w:val="17"/>
              </w:rPr>
            </w:pPr>
            <w:r>
              <w:rPr>
                <w:sz w:val="17"/>
                <w:szCs w:val="17"/>
              </w:rPr>
              <w:t>Alto</w:t>
            </w:r>
          </w:p>
        </w:tc>
      </w:tr>
    </w:tbl>
    <w:p w14:paraId="60D68C0D" w14:textId="77777777" w:rsidR="00B42F66" w:rsidRDefault="00B42F66">
      <w:pPr>
        <w:pStyle w:val="normal1"/>
        <w:rPr>
          <w:rFonts w:ascii="Arial" w:eastAsia="Arial" w:hAnsi="Arial" w:cs="Arial"/>
          <w:b/>
          <w:color w:val="800000"/>
          <w:sz w:val="26"/>
          <w:szCs w:val="26"/>
        </w:rPr>
      </w:pPr>
    </w:p>
    <w:p w14:paraId="0615B168" w14:textId="77777777" w:rsidR="00B42F66" w:rsidRDefault="00B42F66">
      <w:pPr>
        <w:pStyle w:val="normal1"/>
        <w:rPr>
          <w:rFonts w:ascii="Arial" w:eastAsia="Arial" w:hAnsi="Arial" w:cs="Arial"/>
          <w:b/>
          <w:color w:val="800000"/>
          <w:sz w:val="26"/>
          <w:szCs w:val="26"/>
        </w:rPr>
      </w:pPr>
    </w:p>
    <w:p w14:paraId="0255433A" w14:textId="77777777" w:rsidR="00B42F66" w:rsidRDefault="00B42F66">
      <w:pPr>
        <w:pStyle w:val="normal1"/>
        <w:rPr>
          <w:rFonts w:ascii="Arial" w:eastAsia="Arial" w:hAnsi="Arial" w:cs="Arial"/>
          <w:b/>
          <w:color w:val="800000"/>
          <w:sz w:val="26"/>
          <w:szCs w:val="26"/>
        </w:rPr>
      </w:pPr>
    </w:p>
    <w:p w14:paraId="01783713" w14:textId="09439FC7" w:rsidR="000D67F2" w:rsidRPr="00D7526D" w:rsidRDefault="00AC2D91">
      <w:pPr>
        <w:pStyle w:val="normal1"/>
        <w:rPr>
          <w:rFonts w:ascii="Calibri" w:eastAsia="Arial" w:hAnsi="Calibri" w:cs="Calibri"/>
          <w:b/>
          <w:sz w:val="26"/>
          <w:szCs w:val="26"/>
        </w:rPr>
      </w:pPr>
      <w:r w:rsidRPr="00D7526D">
        <w:rPr>
          <w:rFonts w:ascii="Calibri" w:eastAsia="Arial" w:hAnsi="Calibri" w:cs="Calibri"/>
          <w:b/>
          <w:color w:val="800000"/>
          <w:sz w:val="26"/>
          <w:szCs w:val="26"/>
        </w:rPr>
        <w:lastRenderedPageBreak/>
        <w:t xml:space="preserve">PROGRAMA: </w:t>
      </w:r>
      <w:r w:rsidRPr="00D7526D">
        <w:rPr>
          <w:rFonts w:ascii="Calibri" w:eastAsia="Arial" w:hAnsi="Calibri" w:cs="Calibri"/>
          <w:b/>
          <w:sz w:val="26"/>
          <w:szCs w:val="26"/>
        </w:rPr>
        <w:t>Inicio del Proceso Electoral</w:t>
      </w:r>
    </w:p>
    <w:p w14:paraId="7BE57F35"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PROYECTO ESTRATÉGICO: </w:t>
      </w:r>
      <w:r w:rsidRPr="00D7526D">
        <w:rPr>
          <w:rFonts w:ascii="Calibri" w:eastAsia="Arial" w:hAnsi="Calibri" w:cs="Calibri"/>
          <w:b/>
          <w:sz w:val="26"/>
          <w:szCs w:val="26"/>
        </w:rPr>
        <w:t>Proceso Electoral Ordinario Local 2026 - 2027</w:t>
      </w:r>
    </w:p>
    <w:p w14:paraId="2E4E1402"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ÁREA RESPONSABLE: </w:t>
      </w:r>
      <w:r w:rsidRPr="00D7526D">
        <w:rPr>
          <w:rFonts w:ascii="Calibri" w:eastAsia="Arial" w:hAnsi="Calibri" w:cs="Calibri"/>
          <w:b/>
          <w:sz w:val="26"/>
          <w:szCs w:val="26"/>
        </w:rPr>
        <w:t>Unidad Técnica de Servicios de Informática y Documentación</w:t>
      </w:r>
    </w:p>
    <w:p w14:paraId="04626A92" w14:textId="77777777" w:rsidR="000D67F2" w:rsidRPr="00D7526D" w:rsidRDefault="00AC2D91">
      <w:pPr>
        <w:pStyle w:val="normal1"/>
        <w:rPr>
          <w:rFonts w:ascii="Calibri" w:eastAsia="Arial" w:hAnsi="Calibri" w:cs="Calibri"/>
          <w:b/>
          <w:sz w:val="26"/>
          <w:szCs w:val="26"/>
        </w:rPr>
      </w:pPr>
      <w:r w:rsidRPr="00D7526D">
        <w:rPr>
          <w:rFonts w:ascii="Calibri" w:eastAsia="Arial" w:hAnsi="Calibri" w:cs="Calibri"/>
          <w:b/>
          <w:color w:val="800000"/>
          <w:sz w:val="26"/>
          <w:szCs w:val="26"/>
        </w:rPr>
        <w:t xml:space="preserve">POBLACIÓN POTENCIAL: </w:t>
      </w:r>
      <w:r w:rsidRPr="00D7526D">
        <w:rPr>
          <w:rFonts w:ascii="Calibri" w:eastAsia="Arial" w:hAnsi="Calibri" w:cs="Calibri"/>
          <w:b/>
          <w:sz w:val="26"/>
          <w:szCs w:val="26"/>
        </w:rPr>
        <w:t>Ciudadanía de 18 años o más con derecho al voto</w:t>
      </w:r>
    </w:p>
    <w:p w14:paraId="4E9F0E59" w14:textId="77777777" w:rsidR="000D67F2" w:rsidRPr="00D7526D" w:rsidRDefault="00AC2D91">
      <w:pPr>
        <w:pStyle w:val="normal1"/>
        <w:rPr>
          <w:rFonts w:ascii="Calibri" w:hAnsi="Calibri" w:cs="Calibri"/>
          <w:sz w:val="2"/>
          <w:szCs w:val="2"/>
        </w:rPr>
      </w:pPr>
      <w:r w:rsidRPr="00D7526D">
        <w:rPr>
          <w:rFonts w:ascii="Calibri" w:eastAsia="Arial" w:hAnsi="Calibri" w:cs="Calibri"/>
          <w:b/>
          <w:bCs/>
          <w:color w:val="800000"/>
          <w:sz w:val="26"/>
          <w:szCs w:val="26"/>
        </w:rPr>
        <w:t>POBLACIÓN OBJETIVO:</w:t>
      </w:r>
      <w:r w:rsidRPr="00D7526D">
        <w:rPr>
          <w:rFonts w:ascii="Calibri" w:eastAsia="Arial" w:hAnsi="Calibri" w:cs="Calibri"/>
          <w:b/>
          <w:bCs/>
          <w:color w:val="000000" w:themeColor="text1"/>
          <w:sz w:val="26"/>
          <w:szCs w:val="26"/>
        </w:rPr>
        <w:t xml:space="preserve"> Ciudadanía residente en el Estado de Oaxaca con credencial para votar con domicilio en el territorio oaxaqueño.</w:t>
      </w:r>
    </w:p>
    <w:tbl>
      <w:tblPr>
        <w:tblW w:w="12450" w:type="dxa"/>
        <w:jc w:val="center"/>
        <w:tblLayout w:type="fixed"/>
        <w:tblLook w:val="0400" w:firstRow="0" w:lastRow="0" w:firstColumn="0" w:lastColumn="0" w:noHBand="0" w:noVBand="1"/>
      </w:tblPr>
      <w:tblGrid>
        <w:gridCol w:w="1830"/>
        <w:gridCol w:w="1275"/>
        <w:gridCol w:w="1934"/>
        <w:gridCol w:w="630"/>
        <w:gridCol w:w="646"/>
        <w:gridCol w:w="645"/>
        <w:gridCol w:w="630"/>
        <w:gridCol w:w="2835"/>
        <w:gridCol w:w="2025"/>
      </w:tblGrid>
      <w:tr w:rsidR="000D67F2" w14:paraId="5AB75910" w14:textId="77777777">
        <w:trPr>
          <w:jc w:val="center"/>
        </w:trPr>
        <w:tc>
          <w:tcPr>
            <w:tcW w:w="1830"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46F645B9" w14:textId="77777777" w:rsidR="000D67F2" w:rsidRDefault="00AC2D91">
            <w:pPr>
              <w:pStyle w:val="normal1"/>
              <w:jc w:val="center"/>
              <w:rPr>
                <w:b/>
                <w:color w:val="FFFFFF"/>
                <w:sz w:val="20"/>
                <w:szCs w:val="20"/>
              </w:rPr>
            </w:pPr>
            <w:r>
              <w:rPr>
                <w:b/>
                <w:color w:val="FFFFFF"/>
                <w:sz w:val="20"/>
                <w:szCs w:val="20"/>
              </w:rPr>
              <w:t>OBJETIVO</w:t>
            </w:r>
          </w:p>
        </w:tc>
        <w:tc>
          <w:tcPr>
            <w:tcW w:w="127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70DD986E" w14:textId="77777777" w:rsidR="000D67F2" w:rsidRDefault="00AC2D91">
            <w:pPr>
              <w:pStyle w:val="normal1"/>
              <w:jc w:val="center"/>
              <w:rPr>
                <w:b/>
                <w:color w:val="FFFFFF"/>
                <w:sz w:val="20"/>
                <w:szCs w:val="20"/>
              </w:rPr>
            </w:pPr>
            <w:r>
              <w:rPr>
                <w:b/>
                <w:color w:val="FFFFFF"/>
                <w:sz w:val="20"/>
                <w:szCs w:val="20"/>
              </w:rPr>
              <w:t>ACTIVIDAD</w:t>
            </w:r>
          </w:p>
        </w:tc>
        <w:tc>
          <w:tcPr>
            <w:tcW w:w="1934"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002DA615" w14:textId="77777777" w:rsidR="000D67F2" w:rsidRDefault="00AC2D91">
            <w:pPr>
              <w:pStyle w:val="normal1"/>
              <w:jc w:val="center"/>
              <w:rPr>
                <w:b/>
                <w:color w:val="FFFFFF"/>
                <w:sz w:val="20"/>
                <w:szCs w:val="20"/>
              </w:rPr>
            </w:pPr>
            <w:r>
              <w:rPr>
                <w:b/>
                <w:color w:val="FFFFFF"/>
                <w:sz w:val="20"/>
                <w:szCs w:val="20"/>
              </w:rPr>
              <w:t>INDICADOR</w:t>
            </w:r>
          </w:p>
        </w:tc>
        <w:tc>
          <w:tcPr>
            <w:tcW w:w="2551" w:type="dxa"/>
            <w:gridSpan w:val="4"/>
            <w:tcBorders>
              <w:top w:val="single" w:sz="4" w:space="0" w:color="000000"/>
              <w:left w:val="single" w:sz="4" w:space="0" w:color="000000"/>
              <w:bottom w:val="single" w:sz="4" w:space="0" w:color="000000"/>
              <w:right w:val="single" w:sz="4" w:space="0" w:color="000000"/>
            </w:tcBorders>
            <w:shd w:val="clear" w:color="auto" w:fill="800000"/>
            <w:vAlign w:val="center"/>
          </w:tcPr>
          <w:p w14:paraId="72491951" w14:textId="77777777" w:rsidR="000D67F2" w:rsidRDefault="00AC2D91">
            <w:pPr>
              <w:pStyle w:val="normal1"/>
              <w:jc w:val="center"/>
              <w:rPr>
                <w:b/>
                <w:color w:val="FFFFFF"/>
                <w:sz w:val="20"/>
                <w:szCs w:val="20"/>
              </w:rPr>
            </w:pPr>
            <w:r>
              <w:rPr>
                <w:b/>
                <w:color w:val="FFFFFF"/>
                <w:sz w:val="20"/>
                <w:szCs w:val="20"/>
              </w:rPr>
              <w:t>METAS</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795D2046" w14:textId="77777777" w:rsidR="000D67F2" w:rsidRDefault="00AC2D91">
            <w:pPr>
              <w:pStyle w:val="normal1"/>
              <w:jc w:val="center"/>
              <w:rPr>
                <w:b/>
                <w:color w:val="FFFFFF"/>
                <w:sz w:val="20"/>
                <w:szCs w:val="20"/>
              </w:rPr>
            </w:pPr>
            <w:r>
              <w:rPr>
                <w:b/>
                <w:color w:val="FFFFFF"/>
                <w:sz w:val="20"/>
                <w:szCs w:val="20"/>
              </w:rPr>
              <w:t>MEDIOS DE VERIFICACIÓN</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04AC2295" w14:textId="77777777" w:rsidR="000D67F2" w:rsidRDefault="00AC2D91">
            <w:pPr>
              <w:pStyle w:val="normal1"/>
              <w:jc w:val="center"/>
              <w:rPr>
                <w:b/>
                <w:color w:val="FFFFFF"/>
                <w:sz w:val="20"/>
                <w:szCs w:val="20"/>
              </w:rPr>
            </w:pPr>
            <w:r>
              <w:rPr>
                <w:b/>
                <w:color w:val="FFFFFF"/>
                <w:sz w:val="20"/>
                <w:szCs w:val="20"/>
              </w:rPr>
              <w:t>RIESGOS</w:t>
            </w:r>
          </w:p>
        </w:tc>
      </w:tr>
      <w:tr w:rsidR="000D67F2" w14:paraId="613D8BCD" w14:textId="77777777">
        <w:trPr>
          <w:jc w:val="center"/>
        </w:trPr>
        <w:tc>
          <w:tcPr>
            <w:tcW w:w="1830"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46E097B9" w14:textId="77777777" w:rsidR="000D67F2" w:rsidRDefault="000D67F2">
            <w:pPr>
              <w:pStyle w:val="normal1"/>
              <w:widowControl w:val="0"/>
              <w:spacing w:line="276" w:lineRule="auto"/>
              <w:rPr>
                <w:b/>
                <w:color w:val="FFFFFF"/>
                <w:sz w:val="20"/>
                <w:szCs w:val="20"/>
              </w:rPr>
            </w:pPr>
          </w:p>
        </w:tc>
        <w:tc>
          <w:tcPr>
            <w:tcW w:w="127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3129770A" w14:textId="77777777" w:rsidR="000D67F2" w:rsidRDefault="000D67F2">
            <w:pPr>
              <w:pStyle w:val="normal1"/>
              <w:widowControl w:val="0"/>
              <w:spacing w:line="276" w:lineRule="auto"/>
              <w:rPr>
                <w:b/>
                <w:color w:val="FFFFFF"/>
                <w:sz w:val="20"/>
                <w:szCs w:val="20"/>
              </w:rPr>
            </w:pPr>
          </w:p>
        </w:tc>
        <w:tc>
          <w:tcPr>
            <w:tcW w:w="1934"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1EC88484" w14:textId="77777777" w:rsidR="000D67F2" w:rsidRDefault="000D67F2">
            <w:pPr>
              <w:pStyle w:val="normal1"/>
              <w:widowControl w:val="0"/>
              <w:spacing w:line="276" w:lineRule="auto"/>
              <w:rPr>
                <w:b/>
                <w:color w:val="FFFFFF"/>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0D90732E" w14:textId="77777777" w:rsidR="000D67F2" w:rsidRPr="00BA757B" w:rsidRDefault="00AC2D91">
            <w:pPr>
              <w:pStyle w:val="normal1"/>
              <w:jc w:val="center"/>
              <w:rPr>
                <w:b/>
                <w:color w:val="FFFFFF"/>
                <w:sz w:val="18"/>
                <w:szCs w:val="18"/>
              </w:rPr>
            </w:pPr>
            <w:r w:rsidRPr="00BA757B">
              <w:rPr>
                <w:b/>
                <w:color w:val="FFFFFF"/>
                <w:sz w:val="18"/>
                <w:szCs w:val="18"/>
              </w:rPr>
              <w:t>1° TRIM</w:t>
            </w:r>
          </w:p>
        </w:tc>
        <w:tc>
          <w:tcPr>
            <w:tcW w:w="646"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799F5A2A" w14:textId="77777777" w:rsidR="000D67F2" w:rsidRPr="00BA757B" w:rsidRDefault="00AC2D91">
            <w:pPr>
              <w:pStyle w:val="normal1"/>
              <w:jc w:val="center"/>
              <w:rPr>
                <w:b/>
                <w:color w:val="FFFFFF"/>
                <w:sz w:val="18"/>
                <w:szCs w:val="18"/>
              </w:rPr>
            </w:pPr>
            <w:r w:rsidRPr="00BA757B">
              <w:rPr>
                <w:b/>
                <w:color w:val="FFFFFF"/>
                <w:sz w:val="18"/>
                <w:szCs w:val="18"/>
              </w:rPr>
              <w:t>2° TRIM</w:t>
            </w:r>
          </w:p>
        </w:tc>
        <w:tc>
          <w:tcPr>
            <w:tcW w:w="645"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7152EEC6" w14:textId="77777777" w:rsidR="000D67F2" w:rsidRPr="00BA757B" w:rsidRDefault="00AC2D91">
            <w:pPr>
              <w:pStyle w:val="normal1"/>
              <w:jc w:val="center"/>
              <w:rPr>
                <w:b/>
                <w:color w:val="FFFFFF"/>
                <w:sz w:val="18"/>
                <w:szCs w:val="18"/>
              </w:rPr>
            </w:pPr>
            <w:r w:rsidRPr="00BA757B">
              <w:rPr>
                <w:b/>
                <w:color w:val="FFFFFF"/>
                <w:sz w:val="18"/>
                <w:szCs w:val="18"/>
              </w:rPr>
              <w:t>3° TRIM</w:t>
            </w: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159F02F7" w14:textId="77777777" w:rsidR="000D67F2" w:rsidRPr="00BA757B" w:rsidRDefault="00AC2D91">
            <w:pPr>
              <w:pStyle w:val="normal1"/>
              <w:jc w:val="center"/>
              <w:rPr>
                <w:b/>
                <w:color w:val="FFFFFF"/>
                <w:sz w:val="18"/>
                <w:szCs w:val="18"/>
              </w:rPr>
            </w:pPr>
            <w:r w:rsidRPr="00BA757B">
              <w:rPr>
                <w:b/>
                <w:color w:val="FFFFFF"/>
                <w:sz w:val="18"/>
                <w:szCs w:val="18"/>
              </w:rPr>
              <w:t>4° TRIM</w:t>
            </w:r>
          </w:p>
        </w:tc>
        <w:tc>
          <w:tcPr>
            <w:tcW w:w="283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104179E7" w14:textId="77777777" w:rsidR="000D67F2" w:rsidRDefault="000D67F2">
            <w:pPr>
              <w:pStyle w:val="normal1"/>
              <w:widowControl w:val="0"/>
              <w:spacing w:line="276" w:lineRule="auto"/>
              <w:rPr>
                <w:b/>
                <w:color w:val="FFFFFF"/>
                <w:sz w:val="20"/>
                <w:szCs w:val="20"/>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3AEE40ED" w14:textId="77777777" w:rsidR="000D67F2" w:rsidRDefault="000D67F2">
            <w:pPr>
              <w:pStyle w:val="normal1"/>
              <w:widowControl w:val="0"/>
              <w:spacing w:line="276" w:lineRule="auto"/>
              <w:rPr>
                <w:b/>
                <w:color w:val="FFFFFF"/>
                <w:sz w:val="20"/>
                <w:szCs w:val="20"/>
              </w:rPr>
            </w:pPr>
          </w:p>
        </w:tc>
      </w:tr>
      <w:tr w:rsidR="000D67F2" w14:paraId="7D3F8F4C"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11293129" w14:textId="77777777" w:rsidR="000D67F2" w:rsidRDefault="00AC2D91">
            <w:pPr>
              <w:pStyle w:val="normal1"/>
              <w:rPr>
                <w:sz w:val="17"/>
                <w:szCs w:val="17"/>
              </w:rPr>
            </w:pPr>
            <w:r>
              <w:rPr>
                <w:sz w:val="17"/>
                <w:szCs w:val="17"/>
              </w:rPr>
              <w:t>3. Proceso Electoral Local Ordinario 2026 - 2027</w:t>
            </w:r>
          </w:p>
        </w:tc>
        <w:tc>
          <w:tcPr>
            <w:tcW w:w="1275" w:type="dxa"/>
            <w:tcBorders>
              <w:top w:val="single" w:sz="4" w:space="0" w:color="000000"/>
              <w:left w:val="single" w:sz="4" w:space="0" w:color="000000"/>
              <w:bottom w:val="single" w:sz="4" w:space="0" w:color="000000"/>
              <w:right w:val="single" w:sz="4" w:space="0" w:color="000000"/>
            </w:tcBorders>
            <w:vAlign w:val="center"/>
          </w:tcPr>
          <w:p w14:paraId="744FA4C5" w14:textId="77777777" w:rsidR="000D67F2" w:rsidRDefault="00AC2D91">
            <w:pPr>
              <w:pStyle w:val="normal1"/>
              <w:rPr>
                <w:sz w:val="17"/>
                <w:szCs w:val="17"/>
              </w:rPr>
            </w:pPr>
            <w:r>
              <w:rPr>
                <w:sz w:val="17"/>
                <w:szCs w:val="17"/>
              </w:rPr>
              <w:t xml:space="preserve">3.1 Refactorizar los sistemas de mayor prioridad para el proceso electoral como son: SISCOE, RECAN y SICE </w:t>
            </w:r>
          </w:p>
        </w:tc>
        <w:tc>
          <w:tcPr>
            <w:tcW w:w="1934" w:type="dxa"/>
            <w:tcBorders>
              <w:top w:val="single" w:sz="4" w:space="0" w:color="000000"/>
              <w:left w:val="single" w:sz="4" w:space="0" w:color="000000"/>
              <w:bottom w:val="single" w:sz="4" w:space="0" w:color="000000"/>
              <w:right w:val="single" w:sz="4" w:space="0" w:color="000000"/>
            </w:tcBorders>
            <w:vAlign w:val="center"/>
          </w:tcPr>
          <w:p w14:paraId="2E710038" w14:textId="77777777" w:rsidR="000D67F2" w:rsidRDefault="00AC2D91">
            <w:pPr>
              <w:pStyle w:val="normal1"/>
              <w:rPr>
                <w:sz w:val="17"/>
                <w:szCs w:val="17"/>
              </w:rPr>
            </w:pPr>
            <w:r>
              <w:rPr>
                <w:sz w:val="17"/>
                <w:szCs w:val="17"/>
              </w:rPr>
              <w:t>Porcentaje de avance en la actualización del Sistema</w:t>
            </w:r>
          </w:p>
        </w:tc>
        <w:tc>
          <w:tcPr>
            <w:tcW w:w="630" w:type="dxa"/>
            <w:tcBorders>
              <w:top w:val="single" w:sz="4" w:space="0" w:color="000000"/>
              <w:left w:val="single" w:sz="4" w:space="0" w:color="000000"/>
              <w:bottom w:val="single" w:sz="4" w:space="0" w:color="000000"/>
              <w:right w:val="single" w:sz="4" w:space="0" w:color="000000"/>
            </w:tcBorders>
            <w:vAlign w:val="center"/>
          </w:tcPr>
          <w:p w14:paraId="4022387D" w14:textId="77777777" w:rsidR="000D67F2" w:rsidRDefault="00AC2D91">
            <w:pPr>
              <w:pStyle w:val="normal1"/>
              <w:jc w:val="center"/>
              <w:rPr>
                <w:sz w:val="17"/>
                <w:szCs w:val="17"/>
              </w:rPr>
            </w:pPr>
            <w:r>
              <w:rPr>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7BDDEC92" w14:textId="77777777" w:rsidR="000D67F2" w:rsidRDefault="00AC2D91">
            <w:pPr>
              <w:pStyle w:val="normal1"/>
              <w:jc w:val="center"/>
              <w:rPr>
                <w:sz w:val="17"/>
                <w:szCs w:val="17"/>
              </w:rPr>
            </w:pPr>
            <w:r>
              <w:rPr>
                <w:sz w:val="17"/>
                <w:szCs w:val="17"/>
              </w:rPr>
              <w:t>50%</w:t>
            </w:r>
          </w:p>
        </w:tc>
        <w:tc>
          <w:tcPr>
            <w:tcW w:w="645" w:type="dxa"/>
            <w:tcBorders>
              <w:top w:val="single" w:sz="4" w:space="0" w:color="000000"/>
              <w:left w:val="single" w:sz="4" w:space="0" w:color="000000"/>
              <w:bottom w:val="single" w:sz="4" w:space="0" w:color="000000"/>
              <w:right w:val="single" w:sz="4" w:space="0" w:color="000000"/>
            </w:tcBorders>
            <w:vAlign w:val="center"/>
          </w:tcPr>
          <w:p w14:paraId="0BC9A317" w14:textId="77777777" w:rsidR="000D67F2" w:rsidRDefault="00AC2D91">
            <w:pPr>
              <w:pStyle w:val="normal1"/>
              <w:jc w:val="center"/>
              <w:rPr>
                <w:sz w:val="17"/>
                <w:szCs w:val="17"/>
              </w:rPr>
            </w:pPr>
            <w:r>
              <w:rPr>
                <w:sz w:val="17"/>
                <w:szCs w:val="17"/>
              </w:rPr>
              <w:t>75%</w:t>
            </w:r>
          </w:p>
        </w:tc>
        <w:tc>
          <w:tcPr>
            <w:tcW w:w="630" w:type="dxa"/>
            <w:tcBorders>
              <w:top w:val="single" w:sz="4" w:space="0" w:color="000000"/>
              <w:left w:val="single" w:sz="4" w:space="0" w:color="000000"/>
              <w:bottom w:val="single" w:sz="4" w:space="0" w:color="000000"/>
              <w:right w:val="single" w:sz="4" w:space="0" w:color="000000"/>
            </w:tcBorders>
            <w:vAlign w:val="center"/>
          </w:tcPr>
          <w:p w14:paraId="51825B2F"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10F0EBE6" w14:textId="77777777" w:rsidR="000D67F2" w:rsidRDefault="00AC2D91">
            <w:pPr>
              <w:pStyle w:val="normal1"/>
              <w:rPr>
                <w:sz w:val="17"/>
                <w:szCs w:val="17"/>
              </w:rPr>
            </w:pPr>
            <w:r>
              <w:rPr>
                <w:sz w:val="17"/>
                <w:szCs w:val="17"/>
              </w:rPr>
              <w:t>Implementación y operación de los sistemas</w:t>
            </w:r>
          </w:p>
        </w:tc>
        <w:tc>
          <w:tcPr>
            <w:tcW w:w="2025" w:type="dxa"/>
            <w:tcBorders>
              <w:top w:val="single" w:sz="4" w:space="0" w:color="000000"/>
              <w:left w:val="single" w:sz="4" w:space="0" w:color="000000"/>
              <w:bottom w:val="single" w:sz="4" w:space="0" w:color="000000"/>
              <w:right w:val="single" w:sz="4" w:space="0" w:color="000000"/>
            </w:tcBorders>
            <w:vAlign w:val="center"/>
          </w:tcPr>
          <w:p w14:paraId="05969785" w14:textId="77777777" w:rsidR="000D67F2" w:rsidRDefault="00AC2D91">
            <w:pPr>
              <w:pStyle w:val="normal1"/>
              <w:rPr>
                <w:sz w:val="17"/>
                <w:szCs w:val="17"/>
              </w:rPr>
            </w:pPr>
            <w:r>
              <w:rPr>
                <w:sz w:val="17"/>
                <w:szCs w:val="17"/>
              </w:rPr>
              <w:t>Alto</w:t>
            </w:r>
          </w:p>
        </w:tc>
      </w:tr>
      <w:tr w:rsidR="000D67F2" w14:paraId="67F83451"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0A69497A" w14:textId="77777777" w:rsidR="000D67F2" w:rsidRDefault="000D67F2">
            <w:pPr>
              <w:pStyle w:val="normal1"/>
              <w:rPr>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4349255" w14:textId="77777777" w:rsidR="000D67F2" w:rsidRDefault="00AC2D91">
            <w:pPr>
              <w:pStyle w:val="normal1"/>
              <w:rPr>
                <w:sz w:val="17"/>
                <w:szCs w:val="17"/>
              </w:rPr>
            </w:pPr>
            <w:r>
              <w:rPr>
                <w:sz w:val="17"/>
                <w:szCs w:val="17"/>
              </w:rPr>
              <w:t>3.2 Dotación de Equipos de Tecnologías para los CDE</w:t>
            </w:r>
          </w:p>
        </w:tc>
        <w:tc>
          <w:tcPr>
            <w:tcW w:w="1934" w:type="dxa"/>
            <w:tcBorders>
              <w:top w:val="single" w:sz="4" w:space="0" w:color="000000"/>
              <w:left w:val="single" w:sz="4" w:space="0" w:color="000000"/>
              <w:bottom w:val="single" w:sz="4" w:space="0" w:color="000000"/>
              <w:right w:val="single" w:sz="4" w:space="0" w:color="000000"/>
            </w:tcBorders>
            <w:vAlign w:val="center"/>
          </w:tcPr>
          <w:p w14:paraId="6FDE8584" w14:textId="77777777" w:rsidR="000D67F2" w:rsidRDefault="00AC2D91">
            <w:pPr>
              <w:pStyle w:val="normal1"/>
              <w:rPr>
                <w:sz w:val="17"/>
                <w:szCs w:val="17"/>
              </w:rPr>
            </w:pPr>
            <w:r>
              <w:rPr>
                <w:sz w:val="17"/>
                <w:szCs w:val="17"/>
              </w:rPr>
              <w:t xml:space="preserve">Número de consejos instalados con equipo de </w:t>
            </w:r>
            <w:proofErr w:type="spellStart"/>
            <w:r>
              <w:rPr>
                <w:sz w:val="17"/>
                <w:szCs w:val="17"/>
              </w:rPr>
              <w:t>TICs</w:t>
            </w:r>
            <w:proofErr w:type="spellEnd"/>
          </w:p>
        </w:tc>
        <w:tc>
          <w:tcPr>
            <w:tcW w:w="630" w:type="dxa"/>
            <w:tcBorders>
              <w:top w:val="single" w:sz="4" w:space="0" w:color="000000"/>
              <w:left w:val="single" w:sz="4" w:space="0" w:color="000000"/>
              <w:bottom w:val="single" w:sz="4" w:space="0" w:color="000000"/>
              <w:right w:val="single" w:sz="4" w:space="0" w:color="000000"/>
            </w:tcBorders>
            <w:vAlign w:val="center"/>
          </w:tcPr>
          <w:p w14:paraId="46B51376"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2BB86F1C"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5D8B4575"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2F493DD"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3BD95084" w14:textId="77777777" w:rsidR="000D67F2" w:rsidRDefault="00AC2D91">
            <w:pPr>
              <w:pStyle w:val="normal1"/>
              <w:rPr>
                <w:sz w:val="17"/>
                <w:szCs w:val="17"/>
              </w:rPr>
            </w:pPr>
            <w:r>
              <w:rPr>
                <w:sz w:val="17"/>
                <w:szCs w:val="17"/>
              </w:rPr>
              <w:t>Consejos Distritales instalados y en funcionamiento</w:t>
            </w:r>
          </w:p>
        </w:tc>
        <w:tc>
          <w:tcPr>
            <w:tcW w:w="2025" w:type="dxa"/>
            <w:tcBorders>
              <w:top w:val="single" w:sz="4" w:space="0" w:color="000000"/>
              <w:left w:val="single" w:sz="4" w:space="0" w:color="000000"/>
              <w:bottom w:val="single" w:sz="4" w:space="0" w:color="000000"/>
              <w:right w:val="single" w:sz="4" w:space="0" w:color="000000"/>
            </w:tcBorders>
            <w:vAlign w:val="center"/>
          </w:tcPr>
          <w:p w14:paraId="1AF29985" w14:textId="77777777" w:rsidR="000D67F2" w:rsidRDefault="00AC2D91">
            <w:pPr>
              <w:pStyle w:val="normal1"/>
              <w:rPr>
                <w:sz w:val="17"/>
                <w:szCs w:val="17"/>
              </w:rPr>
            </w:pPr>
            <w:r>
              <w:rPr>
                <w:sz w:val="17"/>
                <w:szCs w:val="17"/>
              </w:rPr>
              <w:t>Alto</w:t>
            </w:r>
          </w:p>
        </w:tc>
      </w:tr>
      <w:tr w:rsidR="000D67F2" w14:paraId="355DFBE6"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37FBFFB0" w14:textId="77777777" w:rsidR="000D67F2" w:rsidRDefault="000D67F2">
            <w:pPr>
              <w:pStyle w:val="normal1"/>
              <w:rPr>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598CCADE" w14:textId="77777777" w:rsidR="000D67F2" w:rsidRDefault="00AC2D91">
            <w:pPr>
              <w:pStyle w:val="normal1"/>
              <w:rPr>
                <w:sz w:val="17"/>
                <w:szCs w:val="17"/>
              </w:rPr>
            </w:pPr>
            <w:r>
              <w:rPr>
                <w:sz w:val="17"/>
                <w:szCs w:val="17"/>
              </w:rPr>
              <w:t>3.3 Dotación de Equipos de Tecnologías para los CME</w:t>
            </w:r>
          </w:p>
        </w:tc>
        <w:tc>
          <w:tcPr>
            <w:tcW w:w="1934" w:type="dxa"/>
            <w:tcBorders>
              <w:top w:val="single" w:sz="4" w:space="0" w:color="000000"/>
              <w:left w:val="single" w:sz="4" w:space="0" w:color="000000"/>
              <w:bottom w:val="single" w:sz="4" w:space="0" w:color="000000"/>
              <w:right w:val="single" w:sz="4" w:space="0" w:color="000000"/>
            </w:tcBorders>
            <w:vAlign w:val="center"/>
          </w:tcPr>
          <w:p w14:paraId="094F8EE1" w14:textId="77777777" w:rsidR="000D67F2" w:rsidRDefault="00AC2D91">
            <w:pPr>
              <w:pStyle w:val="normal1"/>
              <w:rPr>
                <w:sz w:val="17"/>
                <w:szCs w:val="17"/>
              </w:rPr>
            </w:pPr>
            <w:r>
              <w:rPr>
                <w:sz w:val="17"/>
                <w:szCs w:val="17"/>
              </w:rPr>
              <w:t xml:space="preserve">Número de consejos instalados con equipo de </w:t>
            </w:r>
            <w:proofErr w:type="spellStart"/>
            <w:r>
              <w:rPr>
                <w:sz w:val="17"/>
                <w:szCs w:val="17"/>
              </w:rPr>
              <w:t>TICs</w:t>
            </w:r>
            <w:proofErr w:type="spellEnd"/>
          </w:p>
        </w:tc>
        <w:tc>
          <w:tcPr>
            <w:tcW w:w="630" w:type="dxa"/>
            <w:tcBorders>
              <w:top w:val="single" w:sz="4" w:space="0" w:color="000000"/>
              <w:left w:val="single" w:sz="4" w:space="0" w:color="000000"/>
              <w:bottom w:val="single" w:sz="4" w:space="0" w:color="000000"/>
              <w:right w:val="single" w:sz="4" w:space="0" w:color="000000"/>
            </w:tcBorders>
            <w:vAlign w:val="center"/>
          </w:tcPr>
          <w:p w14:paraId="4C28F440"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5A2F2306"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5D5F8CF9"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5B00699"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3CF9E2C4" w14:textId="77777777" w:rsidR="000D67F2" w:rsidRDefault="00AC2D91">
            <w:pPr>
              <w:pStyle w:val="normal1"/>
              <w:rPr>
                <w:sz w:val="17"/>
                <w:szCs w:val="17"/>
              </w:rPr>
            </w:pPr>
            <w:r>
              <w:rPr>
                <w:sz w:val="17"/>
                <w:szCs w:val="17"/>
              </w:rPr>
              <w:t>Consejos Municipales instalados y en funcionamiento</w:t>
            </w:r>
          </w:p>
        </w:tc>
        <w:tc>
          <w:tcPr>
            <w:tcW w:w="2025" w:type="dxa"/>
            <w:tcBorders>
              <w:top w:val="single" w:sz="4" w:space="0" w:color="000000"/>
              <w:left w:val="single" w:sz="4" w:space="0" w:color="000000"/>
              <w:bottom w:val="single" w:sz="4" w:space="0" w:color="000000"/>
              <w:right w:val="single" w:sz="4" w:space="0" w:color="000000"/>
            </w:tcBorders>
            <w:vAlign w:val="center"/>
          </w:tcPr>
          <w:p w14:paraId="597D421B" w14:textId="77777777" w:rsidR="000D67F2" w:rsidRDefault="00AC2D91">
            <w:pPr>
              <w:pStyle w:val="normal1"/>
              <w:rPr>
                <w:sz w:val="17"/>
                <w:szCs w:val="17"/>
              </w:rPr>
            </w:pPr>
            <w:r>
              <w:rPr>
                <w:sz w:val="17"/>
                <w:szCs w:val="17"/>
              </w:rPr>
              <w:t>Alto</w:t>
            </w:r>
          </w:p>
        </w:tc>
      </w:tr>
      <w:tr w:rsidR="000D67F2" w14:paraId="20BC0529"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71956438" w14:textId="77777777" w:rsidR="000D67F2" w:rsidRDefault="000D67F2">
            <w:pPr>
              <w:pStyle w:val="normal1"/>
              <w:rPr>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B32A4FE" w14:textId="77777777" w:rsidR="000D67F2" w:rsidRDefault="00AC2D91">
            <w:pPr>
              <w:pStyle w:val="normal1"/>
              <w:rPr>
                <w:sz w:val="17"/>
                <w:szCs w:val="17"/>
              </w:rPr>
            </w:pPr>
            <w:r>
              <w:rPr>
                <w:sz w:val="17"/>
                <w:szCs w:val="17"/>
              </w:rPr>
              <w:t>3.4 Telecomunicac</w:t>
            </w:r>
            <w:r>
              <w:rPr>
                <w:sz w:val="17"/>
                <w:szCs w:val="17"/>
              </w:rPr>
              <w:lastRenderedPageBreak/>
              <w:t>iones y VPN</w:t>
            </w:r>
          </w:p>
        </w:tc>
        <w:tc>
          <w:tcPr>
            <w:tcW w:w="1934" w:type="dxa"/>
            <w:tcBorders>
              <w:top w:val="single" w:sz="4" w:space="0" w:color="000000"/>
              <w:left w:val="single" w:sz="4" w:space="0" w:color="000000"/>
              <w:bottom w:val="single" w:sz="4" w:space="0" w:color="000000"/>
              <w:right w:val="single" w:sz="4" w:space="0" w:color="000000"/>
            </w:tcBorders>
            <w:vAlign w:val="center"/>
          </w:tcPr>
          <w:p w14:paraId="30F06670" w14:textId="77777777" w:rsidR="000D67F2" w:rsidRDefault="00AC2D91">
            <w:pPr>
              <w:pStyle w:val="normal1"/>
              <w:rPr>
                <w:sz w:val="17"/>
                <w:szCs w:val="17"/>
              </w:rPr>
            </w:pPr>
            <w:r>
              <w:rPr>
                <w:sz w:val="17"/>
                <w:szCs w:val="17"/>
              </w:rPr>
              <w:lastRenderedPageBreak/>
              <w:t xml:space="preserve">Oficinas Centrales y Órganos </w:t>
            </w:r>
            <w:r>
              <w:rPr>
                <w:sz w:val="17"/>
                <w:szCs w:val="17"/>
              </w:rPr>
              <w:lastRenderedPageBreak/>
              <w:t>Desconcentrados con telecomunicaciones instaladas</w:t>
            </w:r>
          </w:p>
        </w:tc>
        <w:tc>
          <w:tcPr>
            <w:tcW w:w="630" w:type="dxa"/>
            <w:tcBorders>
              <w:top w:val="single" w:sz="4" w:space="0" w:color="000000"/>
              <w:left w:val="single" w:sz="4" w:space="0" w:color="000000"/>
              <w:bottom w:val="single" w:sz="4" w:space="0" w:color="000000"/>
              <w:right w:val="single" w:sz="4" w:space="0" w:color="000000"/>
            </w:tcBorders>
            <w:vAlign w:val="center"/>
          </w:tcPr>
          <w:p w14:paraId="11969914"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597B4531"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691A5A17"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32FF16C6" w14:textId="77777777" w:rsidR="000D67F2" w:rsidRDefault="00AC2D91">
            <w:pPr>
              <w:pStyle w:val="normal1"/>
              <w:jc w:val="center"/>
              <w:rPr>
                <w:sz w:val="17"/>
                <w:szCs w:val="17"/>
              </w:rPr>
            </w:pPr>
            <w:r>
              <w:rPr>
                <w:sz w:val="17"/>
                <w:szCs w:val="17"/>
              </w:rPr>
              <w:t>25%</w:t>
            </w:r>
          </w:p>
        </w:tc>
        <w:tc>
          <w:tcPr>
            <w:tcW w:w="2835" w:type="dxa"/>
            <w:tcBorders>
              <w:top w:val="single" w:sz="4" w:space="0" w:color="000000"/>
              <w:left w:val="single" w:sz="4" w:space="0" w:color="000000"/>
              <w:bottom w:val="single" w:sz="4" w:space="0" w:color="000000"/>
              <w:right w:val="single" w:sz="4" w:space="0" w:color="000000"/>
            </w:tcBorders>
            <w:vAlign w:val="center"/>
          </w:tcPr>
          <w:p w14:paraId="7F196B6A" w14:textId="77777777" w:rsidR="000D67F2" w:rsidRDefault="00AC2D91">
            <w:pPr>
              <w:pStyle w:val="normal1"/>
              <w:rPr>
                <w:sz w:val="17"/>
                <w:szCs w:val="17"/>
              </w:rPr>
            </w:pPr>
            <w:r>
              <w:rPr>
                <w:sz w:val="17"/>
                <w:szCs w:val="17"/>
              </w:rPr>
              <w:t xml:space="preserve">El avance en la instalación de los </w:t>
            </w:r>
            <w:r>
              <w:rPr>
                <w:sz w:val="17"/>
                <w:szCs w:val="17"/>
              </w:rPr>
              <w:lastRenderedPageBreak/>
              <w:t>servicios de telecomunicaciones</w:t>
            </w:r>
          </w:p>
        </w:tc>
        <w:tc>
          <w:tcPr>
            <w:tcW w:w="2025" w:type="dxa"/>
            <w:tcBorders>
              <w:top w:val="single" w:sz="4" w:space="0" w:color="000000"/>
              <w:left w:val="single" w:sz="4" w:space="0" w:color="000000"/>
              <w:bottom w:val="single" w:sz="4" w:space="0" w:color="000000"/>
              <w:right w:val="single" w:sz="4" w:space="0" w:color="000000"/>
            </w:tcBorders>
            <w:vAlign w:val="center"/>
          </w:tcPr>
          <w:p w14:paraId="0D3AB846" w14:textId="77777777" w:rsidR="000D67F2" w:rsidRDefault="00AC2D91">
            <w:pPr>
              <w:pStyle w:val="normal1"/>
              <w:rPr>
                <w:sz w:val="17"/>
                <w:szCs w:val="17"/>
              </w:rPr>
            </w:pPr>
            <w:r>
              <w:rPr>
                <w:sz w:val="17"/>
                <w:szCs w:val="17"/>
              </w:rPr>
              <w:lastRenderedPageBreak/>
              <w:t>Alto</w:t>
            </w:r>
          </w:p>
        </w:tc>
      </w:tr>
      <w:tr w:rsidR="000D67F2" w14:paraId="6CC8D4A9"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681EC46B" w14:textId="77777777" w:rsidR="000D67F2" w:rsidRDefault="000D67F2">
            <w:pPr>
              <w:pStyle w:val="normal1"/>
              <w:rPr>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F62247E" w14:textId="77777777" w:rsidR="000D67F2" w:rsidRDefault="00AC2D91">
            <w:pPr>
              <w:pStyle w:val="normal1"/>
              <w:rPr>
                <w:sz w:val="17"/>
                <w:szCs w:val="17"/>
              </w:rPr>
            </w:pPr>
            <w:r>
              <w:rPr>
                <w:sz w:val="17"/>
                <w:szCs w:val="17"/>
              </w:rPr>
              <w:t xml:space="preserve">3.5 Sistema de Candidatas y Candidatos, </w:t>
            </w:r>
            <w:proofErr w:type="gramStart"/>
            <w:r>
              <w:rPr>
                <w:sz w:val="17"/>
                <w:szCs w:val="17"/>
              </w:rPr>
              <w:t>Conóceles</w:t>
            </w:r>
            <w:proofErr w:type="gramEnd"/>
          </w:p>
        </w:tc>
        <w:tc>
          <w:tcPr>
            <w:tcW w:w="1934" w:type="dxa"/>
            <w:tcBorders>
              <w:top w:val="single" w:sz="4" w:space="0" w:color="000000"/>
              <w:left w:val="single" w:sz="4" w:space="0" w:color="000000"/>
              <w:bottom w:val="single" w:sz="4" w:space="0" w:color="000000"/>
              <w:right w:val="single" w:sz="4" w:space="0" w:color="000000"/>
            </w:tcBorders>
            <w:vAlign w:val="center"/>
          </w:tcPr>
          <w:p w14:paraId="731EFDFE" w14:textId="77777777" w:rsidR="000D67F2" w:rsidRDefault="00AC2D91">
            <w:pPr>
              <w:pStyle w:val="normal1"/>
              <w:rPr>
                <w:sz w:val="17"/>
                <w:szCs w:val="17"/>
              </w:rPr>
            </w:pPr>
            <w:r>
              <w:rPr>
                <w:sz w:val="17"/>
                <w:szCs w:val="17"/>
              </w:rPr>
              <w:t>Porcentaje de avance en el desarrollo del sistema</w:t>
            </w:r>
          </w:p>
        </w:tc>
        <w:tc>
          <w:tcPr>
            <w:tcW w:w="630" w:type="dxa"/>
            <w:tcBorders>
              <w:top w:val="single" w:sz="4" w:space="0" w:color="000000"/>
              <w:left w:val="single" w:sz="4" w:space="0" w:color="000000"/>
              <w:bottom w:val="single" w:sz="4" w:space="0" w:color="000000"/>
              <w:right w:val="single" w:sz="4" w:space="0" w:color="000000"/>
            </w:tcBorders>
            <w:vAlign w:val="center"/>
          </w:tcPr>
          <w:p w14:paraId="0702DBCF" w14:textId="77777777" w:rsidR="000D67F2" w:rsidRDefault="00AC2D91">
            <w:pPr>
              <w:pStyle w:val="normal1"/>
              <w:jc w:val="center"/>
              <w:rPr>
                <w:sz w:val="17"/>
                <w:szCs w:val="17"/>
              </w:rPr>
            </w:pPr>
            <w:r>
              <w:rPr>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13B74248" w14:textId="77777777" w:rsidR="000D67F2" w:rsidRDefault="00AC2D91">
            <w:pPr>
              <w:pStyle w:val="normal1"/>
              <w:jc w:val="center"/>
              <w:rPr>
                <w:sz w:val="17"/>
                <w:szCs w:val="17"/>
              </w:rPr>
            </w:pPr>
            <w:r>
              <w:rPr>
                <w:sz w:val="17"/>
                <w:szCs w:val="17"/>
              </w:rPr>
              <w:t>50%</w:t>
            </w:r>
          </w:p>
        </w:tc>
        <w:tc>
          <w:tcPr>
            <w:tcW w:w="645" w:type="dxa"/>
            <w:tcBorders>
              <w:top w:val="single" w:sz="4" w:space="0" w:color="000000"/>
              <w:left w:val="single" w:sz="4" w:space="0" w:color="000000"/>
              <w:bottom w:val="single" w:sz="4" w:space="0" w:color="000000"/>
              <w:right w:val="single" w:sz="4" w:space="0" w:color="000000"/>
            </w:tcBorders>
            <w:vAlign w:val="center"/>
          </w:tcPr>
          <w:p w14:paraId="787692D4" w14:textId="77777777" w:rsidR="000D67F2" w:rsidRDefault="00AC2D91">
            <w:pPr>
              <w:pStyle w:val="normal1"/>
              <w:jc w:val="center"/>
              <w:rPr>
                <w:sz w:val="17"/>
                <w:szCs w:val="17"/>
              </w:rPr>
            </w:pPr>
            <w:r>
              <w:rPr>
                <w:sz w:val="17"/>
                <w:szCs w:val="17"/>
              </w:rPr>
              <w:t>75%</w:t>
            </w:r>
          </w:p>
        </w:tc>
        <w:tc>
          <w:tcPr>
            <w:tcW w:w="630" w:type="dxa"/>
            <w:tcBorders>
              <w:top w:val="single" w:sz="4" w:space="0" w:color="000000"/>
              <w:left w:val="single" w:sz="4" w:space="0" w:color="000000"/>
              <w:bottom w:val="single" w:sz="4" w:space="0" w:color="000000"/>
              <w:right w:val="single" w:sz="4" w:space="0" w:color="000000"/>
            </w:tcBorders>
            <w:vAlign w:val="center"/>
          </w:tcPr>
          <w:p w14:paraId="77EBC493"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2AE13B75" w14:textId="77777777" w:rsidR="000D67F2" w:rsidRDefault="00AC2D91">
            <w:pPr>
              <w:pStyle w:val="normal1"/>
              <w:rPr>
                <w:sz w:val="17"/>
                <w:szCs w:val="17"/>
              </w:rPr>
            </w:pPr>
            <w:r>
              <w:rPr>
                <w:sz w:val="17"/>
                <w:szCs w:val="17"/>
              </w:rPr>
              <w:t>Sistema desarrollado y operativo al 100%</w:t>
            </w:r>
          </w:p>
        </w:tc>
        <w:tc>
          <w:tcPr>
            <w:tcW w:w="2025" w:type="dxa"/>
            <w:tcBorders>
              <w:top w:val="single" w:sz="4" w:space="0" w:color="000000"/>
              <w:left w:val="single" w:sz="4" w:space="0" w:color="000000"/>
              <w:bottom w:val="single" w:sz="4" w:space="0" w:color="000000"/>
              <w:right w:val="single" w:sz="4" w:space="0" w:color="000000"/>
            </w:tcBorders>
            <w:vAlign w:val="center"/>
          </w:tcPr>
          <w:p w14:paraId="1DB2BB51" w14:textId="77777777" w:rsidR="000D67F2" w:rsidRDefault="00AC2D91">
            <w:pPr>
              <w:pStyle w:val="normal1"/>
              <w:rPr>
                <w:sz w:val="17"/>
                <w:szCs w:val="17"/>
              </w:rPr>
            </w:pPr>
            <w:r>
              <w:rPr>
                <w:sz w:val="17"/>
                <w:szCs w:val="17"/>
              </w:rPr>
              <w:t>Alto</w:t>
            </w:r>
          </w:p>
        </w:tc>
      </w:tr>
      <w:tr w:rsidR="000D67F2" w14:paraId="0BA6BA4C"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6F93471C" w14:textId="77777777" w:rsidR="000D67F2" w:rsidRDefault="000D67F2">
            <w:pPr>
              <w:pStyle w:val="normal1"/>
              <w:rPr>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01BF6C9" w14:textId="77777777" w:rsidR="000D67F2" w:rsidRDefault="00AC2D91">
            <w:pPr>
              <w:pStyle w:val="normal1"/>
              <w:rPr>
                <w:sz w:val="17"/>
                <w:szCs w:val="17"/>
              </w:rPr>
            </w:pPr>
            <w:r>
              <w:rPr>
                <w:sz w:val="17"/>
                <w:szCs w:val="17"/>
              </w:rPr>
              <w:t>3.6 COTAPREP</w:t>
            </w:r>
          </w:p>
        </w:tc>
        <w:tc>
          <w:tcPr>
            <w:tcW w:w="1934" w:type="dxa"/>
            <w:tcBorders>
              <w:top w:val="single" w:sz="4" w:space="0" w:color="000000"/>
              <w:left w:val="single" w:sz="4" w:space="0" w:color="000000"/>
              <w:bottom w:val="single" w:sz="4" w:space="0" w:color="000000"/>
              <w:right w:val="single" w:sz="4" w:space="0" w:color="000000"/>
            </w:tcBorders>
            <w:vAlign w:val="center"/>
          </w:tcPr>
          <w:p w14:paraId="4BD72901" w14:textId="77777777" w:rsidR="000D67F2" w:rsidRDefault="000D67F2">
            <w:pPr>
              <w:pStyle w:val="normal1"/>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184CD6BF"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56D714E8"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1449F8FA"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4E1497C" w14:textId="5B9D2D81" w:rsidR="000D67F2" w:rsidRDefault="00B8000A">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01CD22DF" w14:textId="0FB416C8" w:rsidR="000D67F2" w:rsidRDefault="00B8000A">
            <w:pPr>
              <w:pStyle w:val="normal1"/>
              <w:rPr>
                <w:sz w:val="17"/>
                <w:szCs w:val="17"/>
              </w:rPr>
            </w:pPr>
            <w:r>
              <w:rPr>
                <w:sz w:val="17"/>
                <w:szCs w:val="17"/>
              </w:rPr>
              <w:t>Tres personas expertas contratadas conforme al Reglamento de Elecciones del INE</w:t>
            </w:r>
          </w:p>
        </w:tc>
        <w:tc>
          <w:tcPr>
            <w:tcW w:w="2025" w:type="dxa"/>
            <w:tcBorders>
              <w:top w:val="single" w:sz="4" w:space="0" w:color="000000"/>
              <w:left w:val="single" w:sz="4" w:space="0" w:color="000000"/>
              <w:bottom w:val="single" w:sz="4" w:space="0" w:color="000000"/>
              <w:right w:val="single" w:sz="4" w:space="0" w:color="000000"/>
            </w:tcBorders>
            <w:vAlign w:val="center"/>
          </w:tcPr>
          <w:p w14:paraId="35BF6C33" w14:textId="5ECAFFD6" w:rsidR="000D67F2" w:rsidRDefault="00047728">
            <w:pPr>
              <w:pStyle w:val="normal1"/>
              <w:rPr>
                <w:sz w:val="17"/>
                <w:szCs w:val="17"/>
              </w:rPr>
            </w:pPr>
            <w:r>
              <w:rPr>
                <w:sz w:val="17"/>
                <w:szCs w:val="17"/>
              </w:rPr>
              <w:t>Medio</w:t>
            </w:r>
          </w:p>
        </w:tc>
      </w:tr>
      <w:tr w:rsidR="000D67F2" w14:paraId="1A1FD257"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1645B0F5" w14:textId="77777777" w:rsidR="000D67F2" w:rsidRDefault="000D67F2">
            <w:pPr>
              <w:pStyle w:val="normal1"/>
              <w:rPr>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0AA25517" w14:textId="77777777" w:rsidR="000D67F2" w:rsidRDefault="00AC2D91">
            <w:pPr>
              <w:pStyle w:val="normal1"/>
              <w:rPr>
                <w:sz w:val="17"/>
                <w:szCs w:val="17"/>
              </w:rPr>
            </w:pPr>
            <w:r>
              <w:rPr>
                <w:sz w:val="17"/>
                <w:szCs w:val="17"/>
              </w:rPr>
              <w:t>3.7 PREP</w:t>
            </w:r>
          </w:p>
        </w:tc>
        <w:tc>
          <w:tcPr>
            <w:tcW w:w="1934" w:type="dxa"/>
            <w:tcBorders>
              <w:top w:val="single" w:sz="4" w:space="0" w:color="000000"/>
              <w:left w:val="single" w:sz="4" w:space="0" w:color="000000"/>
              <w:bottom w:val="single" w:sz="4" w:space="0" w:color="000000"/>
              <w:right w:val="single" w:sz="4" w:space="0" w:color="000000"/>
            </w:tcBorders>
            <w:vAlign w:val="center"/>
          </w:tcPr>
          <w:p w14:paraId="10A6FBAC" w14:textId="77777777" w:rsidR="000D67F2" w:rsidRDefault="000D67F2">
            <w:pPr>
              <w:pStyle w:val="normal1"/>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71119E51"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4BF38967"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58EB178C"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DF33B9D" w14:textId="69C863CB" w:rsidR="000D67F2" w:rsidRDefault="00047728">
            <w:pPr>
              <w:pStyle w:val="normal1"/>
              <w:jc w:val="center"/>
              <w:rPr>
                <w:sz w:val="17"/>
                <w:szCs w:val="17"/>
              </w:rPr>
            </w:pPr>
            <w:r>
              <w:rPr>
                <w:sz w:val="17"/>
                <w:szCs w:val="17"/>
              </w:rPr>
              <w:t>25%</w:t>
            </w:r>
          </w:p>
        </w:tc>
        <w:tc>
          <w:tcPr>
            <w:tcW w:w="2835" w:type="dxa"/>
            <w:tcBorders>
              <w:top w:val="single" w:sz="4" w:space="0" w:color="000000"/>
              <w:left w:val="single" w:sz="4" w:space="0" w:color="000000"/>
              <w:bottom w:val="single" w:sz="4" w:space="0" w:color="000000"/>
              <w:right w:val="single" w:sz="4" w:space="0" w:color="000000"/>
            </w:tcBorders>
            <w:vAlign w:val="center"/>
          </w:tcPr>
          <w:p w14:paraId="0742C324" w14:textId="3A6D7A26" w:rsidR="000D67F2" w:rsidRDefault="00047728">
            <w:pPr>
              <w:pStyle w:val="normal1"/>
              <w:rPr>
                <w:sz w:val="17"/>
                <w:szCs w:val="17"/>
              </w:rPr>
            </w:pPr>
            <w:r>
              <w:rPr>
                <w:sz w:val="17"/>
                <w:szCs w:val="17"/>
              </w:rPr>
              <w:t>Avance en la elaboración del Plan de Implementación y la Licitación pública para la contratación del tercero.</w:t>
            </w:r>
          </w:p>
        </w:tc>
        <w:tc>
          <w:tcPr>
            <w:tcW w:w="2025" w:type="dxa"/>
            <w:tcBorders>
              <w:top w:val="single" w:sz="4" w:space="0" w:color="000000"/>
              <w:left w:val="single" w:sz="4" w:space="0" w:color="000000"/>
              <w:bottom w:val="single" w:sz="4" w:space="0" w:color="000000"/>
              <w:right w:val="single" w:sz="4" w:space="0" w:color="000000"/>
            </w:tcBorders>
            <w:vAlign w:val="center"/>
          </w:tcPr>
          <w:p w14:paraId="2744EC09" w14:textId="1328649F" w:rsidR="000D67F2" w:rsidRDefault="00B932D8">
            <w:pPr>
              <w:pStyle w:val="normal1"/>
              <w:rPr>
                <w:sz w:val="17"/>
                <w:szCs w:val="17"/>
              </w:rPr>
            </w:pPr>
            <w:r>
              <w:rPr>
                <w:sz w:val="17"/>
                <w:szCs w:val="17"/>
              </w:rPr>
              <w:t>Medio</w:t>
            </w:r>
          </w:p>
        </w:tc>
      </w:tr>
      <w:tr w:rsidR="000D67F2" w14:paraId="20901DB4" w14:textId="77777777">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51D50881" w14:textId="77777777" w:rsidR="000D67F2" w:rsidRDefault="000D67F2">
            <w:pPr>
              <w:pStyle w:val="normal1"/>
              <w:rPr>
                <w:sz w:val="17"/>
                <w:szCs w:val="17"/>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74B41FD7" w14:textId="0A327182" w:rsidR="000D67F2" w:rsidRDefault="00AC2D91">
            <w:pPr>
              <w:pStyle w:val="normal1"/>
              <w:rPr>
                <w:sz w:val="17"/>
                <w:szCs w:val="17"/>
              </w:rPr>
            </w:pPr>
            <w:r>
              <w:rPr>
                <w:sz w:val="17"/>
                <w:szCs w:val="17"/>
              </w:rPr>
              <w:t xml:space="preserve">3.8 Personal Eventual para los </w:t>
            </w:r>
            <w:r w:rsidR="009C4214">
              <w:rPr>
                <w:sz w:val="17"/>
                <w:szCs w:val="17"/>
              </w:rPr>
              <w:t xml:space="preserve">CDE </w:t>
            </w:r>
            <w:r>
              <w:rPr>
                <w:sz w:val="17"/>
                <w:szCs w:val="17"/>
              </w:rPr>
              <w:t>y UTSID</w:t>
            </w:r>
          </w:p>
        </w:tc>
        <w:tc>
          <w:tcPr>
            <w:tcW w:w="1934" w:type="dxa"/>
            <w:tcBorders>
              <w:top w:val="single" w:sz="4" w:space="0" w:color="000000"/>
              <w:left w:val="single" w:sz="4" w:space="0" w:color="000000"/>
              <w:bottom w:val="single" w:sz="4" w:space="0" w:color="000000"/>
              <w:right w:val="single" w:sz="4" w:space="0" w:color="000000"/>
            </w:tcBorders>
            <w:vAlign w:val="center"/>
          </w:tcPr>
          <w:p w14:paraId="3D367949" w14:textId="77777777" w:rsidR="000D67F2" w:rsidRDefault="000D67F2">
            <w:pPr>
              <w:pStyle w:val="normal1"/>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6DD7BADC"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082885DB"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15A3E6D2"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4BDACBF9" w14:textId="7361A352" w:rsidR="000D67F2" w:rsidRDefault="00047728">
            <w:pPr>
              <w:pStyle w:val="normal1"/>
              <w:jc w:val="center"/>
              <w:rPr>
                <w:sz w:val="17"/>
                <w:szCs w:val="17"/>
              </w:rPr>
            </w:pPr>
            <w:r>
              <w:rPr>
                <w:sz w:val="17"/>
                <w:szCs w:val="17"/>
              </w:rPr>
              <w:t>50%</w:t>
            </w:r>
          </w:p>
        </w:tc>
        <w:tc>
          <w:tcPr>
            <w:tcW w:w="2835" w:type="dxa"/>
            <w:tcBorders>
              <w:top w:val="single" w:sz="4" w:space="0" w:color="000000"/>
              <w:left w:val="single" w:sz="4" w:space="0" w:color="000000"/>
              <w:bottom w:val="single" w:sz="4" w:space="0" w:color="000000"/>
              <w:right w:val="single" w:sz="4" w:space="0" w:color="000000"/>
            </w:tcBorders>
            <w:vAlign w:val="center"/>
          </w:tcPr>
          <w:p w14:paraId="23CFE673" w14:textId="6C393383" w:rsidR="000D67F2" w:rsidRDefault="009C4214">
            <w:pPr>
              <w:pStyle w:val="normal1"/>
              <w:rPr>
                <w:sz w:val="17"/>
                <w:szCs w:val="17"/>
              </w:rPr>
            </w:pPr>
            <w:r>
              <w:rPr>
                <w:sz w:val="17"/>
                <w:szCs w:val="17"/>
              </w:rPr>
              <w:t>Asistentes técnico contratados para la UTSID y avance en la contratación de Auxiliares de cómputo para los Consejos Distritales</w:t>
            </w:r>
          </w:p>
        </w:tc>
        <w:tc>
          <w:tcPr>
            <w:tcW w:w="2025" w:type="dxa"/>
            <w:tcBorders>
              <w:top w:val="single" w:sz="4" w:space="0" w:color="000000"/>
              <w:left w:val="single" w:sz="4" w:space="0" w:color="000000"/>
              <w:bottom w:val="single" w:sz="4" w:space="0" w:color="000000"/>
              <w:right w:val="single" w:sz="4" w:space="0" w:color="000000"/>
            </w:tcBorders>
            <w:vAlign w:val="center"/>
          </w:tcPr>
          <w:p w14:paraId="79C89F31" w14:textId="21D4EA72" w:rsidR="000D67F2" w:rsidRDefault="00B932D8">
            <w:pPr>
              <w:pStyle w:val="normal1"/>
              <w:rPr>
                <w:sz w:val="17"/>
                <w:szCs w:val="17"/>
              </w:rPr>
            </w:pPr>
            <w:r>
              <w:rPr>
                <w:sz w:val="17"/>
                <w:szCs w:val="17"/>
              </w:rPr>
              <w:t>Medio</w:t>
            </w:r>
          </w:p>
        </w:tc>
      </w:tr>
    </w:tbl>
    <w:p w14:paraId="53D04274" w14:textId="77777777" w:rsidR="000D67F2" w:rsidRDefault="00AC2D91">
      <w:pPr>
        <w:rPr>
          <w:sz w:val="2"/>
          <w:szCs w:val="2"/>
        </w:rPr>
      </w:pPr>
      <w:r>
        <w:br w:type="page"/>
      </w:r>
    </w:p>
    <w:p w14:paraId="77924197" w14:textId="77777777" w:rsidR="000D67F2" w:rsidRPr="00D7526D" w:rsidRDefault="00AC2D91">
      <w:pPr>
        <w:pStyle w:val="normal1"/>
        <w:rPr>
          <w:rFonts w:ascii="Calibri" w:hAnsi="Calibri" w:cs="Calibri"/>
          <w:sz w:val="2"/>
          <w:szCs w:val="2"/>
        </w:rPr>
      </w:pPr>
      <w:r w:rsidRPr="00D7526D">
        <w:rPr>
          <w:rFonts w:ascii="Calibri" w:eastAsia="Arial" w:hAnsi="Calibri" w:cs="Calibri"/>
          <w:b/>
          <w:color w:val="800000"/>
          <w:sz w:val="26"/>
          <w:szCs w:val="26"/>
        </w:rPr>
        <w:lastRenderedPageBreak/>
        <w:t>PROGRAMA:</w:t>
      </w:r>
      <w:r w:rsidRPr="00D7526D">
        <w:rPr>
          <w:rFonts w:ascii="Calibri" w:eastAsia="Arial" w:hAnsi="Calibri" w:cs="Calibri"/>
          <w:b/>
          <w:sz w:val="26"/>
          <w:szCs w:val="26"/>
        </w:rPr>
        <w:t xml:space="preserve"> Elección Judicial</w:t>
      </w:r>
    </w:p>
    <w:p w14:paraId="40EB3BCF" w14:textId="1D633E0C"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PROYECTO ESTRATÉGICO: </w:t>
      </w:r>
      <w:r w:rsidRPr="00D7526D">
        <w:rPr>
          <w:rFonts w:ascii="Calibri" w:eastAsia="Arial" w:hAnsi="Calibri" w:cs="Calibri"/>
          <w:b/>
          <w:sz w:val="26"/>
          <w:szCs w:val="26"/>
        </w:rPr>
        <w:t xml:space="preserve">Proceso Electoral </w:t>
      </w:r>
      <w:r w:rsidR="00B2600F" w:rsidRPr="00D7526D">
        <w:rPr>
          <w:rFonts w:ascii="Calibri" w:eastAsia="Arial" w:hAnsi="Calibri" w:cs="Calibri"/>
          <w:b/>
          <w:sz w:val="26"/>
          <w:szCs w:val="26"/>
        </w:rPr>
        <w:t>Judicial</w:t>
      </w:r>
      <w:r w:rsidRPr="00D7526D">
        <w:rPr>
          <w:rFonts w:ascii="Calibri" w:eastAsia="Arial" w:hAnsi="Calibri" w:cs="Calibri"/>
          <w:b/>
          <w:sz w:val="26"/>
          <w:szCs w:val="26"/>
        </w:rPr>
        <w:t xml:space="preserve"> 2026 - 2027</w:t>
      </w:r>
    </w:p>
    <w:p w14:paraId="1B625B14"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ÁREA RESPONSABLE: </w:t>
      </w:r>
      <w:r w:rsidRPr="00D7526D">
        <w:rPr>
          <w:rFonts w:ascii="Calibri" w:eastAsia="Arial" w:hAnsi="Calibri" w:cs="Calibri"/>
          <w:b/>
          <w:sz w:val="26"/>
          <w:szCs w:val="26"/>
        </w:rPr>
        <w:t>Unidad Técnica de Servicios de Informática y Documentación</w:t>
      </w:r>
    </w:p>
    <w:p w14:paraId="274CD0CE" w14:textId="77777777" w:rsidR="000D67F2" w:rsidRPr="00D7526D" w:rsidRDefault="00AC2D91">
      <w:pPr>
        <w:pStyle w:val="normal1"/>
        <w:rPr>
          <w:rFonts w:ascii="Calibri" w:eastAsia="Arial" w:hAnsi="Calibri" w:cs="Calibri"/>
          <w:b/>
          <w:sz w:val="26"/>
          <w:szCs w:val="26"/>
        </w:rPr>
      </w:pPr>
      <w:r w:rsidRPr="00D7526D">
        <w:rPr>
          <w:rFonts w:ascii="Calibri" w:eastAsia="Arial" w:hAnsi="Calibri" w:cs="Calibri"/>
          <w:b/>
          <w:color w:val="800000"/>
          <w:sz w:val="26"/>
          <w:szCs w:val="26"/>
        </w:rPr>
        <w:t xml:space="preserve">POBLACIÓN POTENCIAL: </w:t>
      </w:r>
      <w:r w:rsidRPr="00D7526D">
        <w:rPr>
          <w:rFonts w:ascii="Calibri" w:eastAsia="Arial" w:hAnsi="Calibri" w:cs="Calibri"/>
          <w:b/>
          <w:sz w:val="26"/>
          <w:szCs w:val="26"/>
        </w:rPr>
        <w:t>Ciudadanía de 18 años o más con derecho al voto</w:t>
      </w:r>
    </w:p>
    <w:p w14:paraId="48F32DB3" w14:textId="77777777" w:rsidR="000D67F2" w:rsidRPr="00D7526D" w:rsidRDefault="00AC2D91">
      <w:pPr>
        <w:pStyle w:val="normal1"/>
        <w:rPr>
          <w:rFonts w:ascii="Calibri" w:hAnsi="Calibri" w:cs="Calibri"/>
          <w:sz w:val="2"/>
          <w:szCs w:val="2"/>
        </w:rPr>
      </w:pPr>
      <w:r w:rsidRPr="00D7526D">
        <w:rPr>
          <w:rFonts w:ascii="Calibri" w:eastAsia="Arial" w:hAnsi="Calibri" w:cs="Calibri"/>
          <w:b/>
          <w:color w:val="800000"/>
          <w:sz w:val="26"/>
          <w:szCs w:val="26"/>
        </w:rPr>
        <w:t>POBLACIÓN OBJETIVO:</w:t>
      </w:r>
      <w:r w:rsidRPr="00D7526D">
        <w:rPr>
          <w:rFonts w:ascii="Calibri" w:eastAsia="Arial" w:hAnsi="Calibri" w:cs="Calibri"/>
          <w:b/>
          <w:sz w:val="26"/>
          <w:szCs w:val="26"/>
        </w:rPr>
        <w:t xml:space="preserve"> Ciudadanía residente en el Estado de Oaxaca con credencial para votar con domicilio en el territorio oaxaqueño.</w:t>
      </w:r>
    </w:p>
    <w:tbl>
      <w:tblPr>
        <w:tblW w:w="12450" w:type="dxa"/>
        <w:jc w:val="center"/>
        <w:tblLayout w:type="fixed"/>
        <w:tblLook w:val="0400" w:firstRow="0" w:lastRow="0" w:firstColumn="0" w:lastColumn="0" w:noHBand="0" w:noVBand="1"/>
      </w:tblPr>
      <w:tblGrid>
        <w:gridCol w:w="1830"/>
        <w:gridCol w:w="1720"/>
        <w:gridCol w:w="1489"/>
        <w:gridCol w:w="630"/>
        <w:gridCol w:w="646"/>
        <w:gridCol w:w="645"/>
        <w:gridCol w:w="630"/>
        <w:gridCol w:w="2835"/>
        <w:gridCol w:w="2025"/>
      </w:tblGrid>
      <w:tr w:rsidR="000D67F2" w14:paraId="66C75A47" w14:textId="77777777" w:rsidTr="00B42F66">
        <w:trPr>
          <w:jc w:val="center"/>
        </w:trPr>
        <w:tc>
          <w:tcPr>
            <w:tcW w:w="1830"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342D1514" w14:textId="77777777" w:rsidR="000D67F2" w:rsidRDefault="002E7E89">
            <w:pPr>
              <w:pStyle w:val="normal1"/>
              <w:jc w:val="center"/>
              <w:rPr>
                <w:b/>
                <w:color w:val="FFFFFF"/>
                <w:sz w:val="20"/>
                <w:szCs w:val="20"/>
              </w:rPr>
            </w:pPr>
            <w:sdt>
              <w:sdtPr>
                <w:tag w:val="goog_rdk_0"/>
                <w:id w:val="-959608642"/>
                <w:lock w:val="contentLocked"/>
                <w:text/>
              </w:sdtPr>
              <w:sdtEndPr/>
              <w:sdtContent>
                <w:r w:rsidR="00AC2D91">
                  <w:rPr>
                    <w:b/>
                    <w:color w:val="FFFFFF"/>
                    <w:sz w:val="20"/>
                    <w:szCs w:val="20"/>
                  </w:rPr>
                  <w:t>OBJETIVO</w:t>
                </w:r>
              </w:sdtContent>
            </w:sdt>
          </w:p>
        </w:tc>
        <w:tc>
          <w:tcPr>
            <w:tcW w:w="1720"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408E6D11" w14:textId="77777777" w:rsidR="000D67F2" w:rsidRDefault="00AC2D91">
            <w:pPr>
              <w:pStyle w:val="normal1"/>
              <w:jc w:val="center"/>
              <w:rPr>
                <w:b/>
                <w:color w:val="FFFFFF"/>
                <w:sz w:val="20"/>
                <w:szCs w:val="20"/>
              </w:rPr>
            </w:pPr>
            <w:r>
              <w:rPr>
                <w:b/>
                <w:color w:val="FFFFFF"/>
                <w:sz w:val="20"/>
                <w:szCs w:val="20"/>
              </w:rPr>
              <w:t>ACTIVIDAD</w:t>
            </w:r>
          </w:p>
        </w:tc>
        <w:tc>
          <w:tcPr>
            <w:tcW w:w="1489"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32FB05FC" w14:textId="77777777" w:rsidR="000D67F2" w:rsidRDefault="00AC2D91">
            <w:pPr>
              <w:pStyle w:val="normal1"/>
              <w:jc w:val="center"/>
              <w:rPr>
                <w:b/>
                <w:color w:val="FFFFFF"/>
                <w:sz w:val="20"/>
                <w:szCs w:val="20"/>
              </w:rPr>
            </w:pPr>
            <w:r>
              <w:rPr>
                <w:b/>
                <w:color w:val="FFFFFF"/>
                <w:sz w:val="20"/>
                <w:szCs w:val="20"/>
              </w:rPr>
              <w:t>INDICADOR</w:t>
            </w:r>
          </w:p>
        </w:tc>
        <w:tc>
          <w:tcPr>
            <w:tcW w:w="2551" w:type="dxa"/>
            <w:gridSpan w:val="4"/>
            <w:tcBorders>
              <w:top w:val="single" w:sz="4" w:space="0" w:color="000000"/>
              <w:left w:val="single" w:sz="4" w:space="0" w:color="000000"/>
              <w:bottom w:val="single" w:sz="4" w:space="0" w:color="000000"/>
              <w:right w:val="single" w:sz="4" w:space="0" w:color="000000"/>
            </w:tcBorders>
            <w:shd w:val="clear" w:color="auto" w:fill="800000"/>
            <w:vAlign w:val="center"/>
          </w:tcPr>
          <w:p w14:paraId="63216219" w14:textId="77777777" w:rsidR="000D67F2" w:rsidRDefault="00AC2D91">
            <w:pPr>
              <w:pStyle w:val="normal1"/>
              <w:jc w:val="center"/>
              <w:rPr>
                <w:b/>
                <w:color w:val="FFFFFF"/>
                <w:sz w:val="20"/>
                <w:szCs w:val="20"/>
              </w:rPr>
            </w:pPr>
            <w:r>
              <w:rPr>
                <w:b/>
                <w:color w:val="FFFFFF"/>
                <w:sz w:val="20"/>
                <w:szCs w:val="20"/>
              </w:rPr>
              <w:t>METAS</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12BD32D9" w14:textId="77777777" w:rsidR="000D67F2" w:rsidRDefault="00AC2D91">
            <w:pPr>
              <w:pStyle w:val="normal1"/>
              <w:jc w:val="center"/>
              <w:rPr>
                <w:b/>
                <w:color w:val="FFFFFF"/>
                <w:sz w:val="20"/>
                <w:szCs w:val="20"/>
              </w:rPr>
            </w:pPr>
            <w:r>
              <w:rPr>
                <w:b/>
                <w:color w:val="FFFFFF"/>
                <w:sz w:val="20"/>
                <w:szCs w:val="20"/>
              </w:rPr>
              <w:t>MEDIOS DE VERIFICACIÓN</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7F547988" w14:textId="77777777" w:rsidR="000D67F2" w:rsidRDefault="00AC2D91">
            <w:pPr>
              <w:pStyle w:val="normal1"/>
              <w:jc w:val="center"/>
              <w:rPr>
                <w:b/>
                <w:color w:val="FFFFFF"/>
                <w:sz w:val="20"/>
                <w:szCs w:val="20"/>
              </w:rPr>
            </w:pPr>
            <w:r>
              <w:rPr>
                <w:b/>
                <w:color w:val="FFFFFF"/>
                <w:sz w:val="20"/>
                <w:szCs w:val="20"/>
              </w:rPr>
              <w:t>RIESGOS</w:t>
            </w:r>
          </w:p>
        </w:tc>
      </w:tr>
      <w:tr w:rsidR="000D67F2" w14:paraId="04B46202" w14:textId="77777777" w:rsidTr="00B42F66">
        <w:trPr>
          <w:jc w:val="center"/>
        </w:trPr>
        <w:tc>
          <w:tcPr>
            <w:tcW w:w="1830"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08DF4A03" w14:textId="77777777" w:rsidR="000D67F2" w:rsidRDefault="000D67F2">
            <w:pPr>
              <w:pStyle w:val="normal1"/>
              <w:widowControl w:val="0"/>
              <w:spacing w:line="276" w:lineRule="auto"/>
              <w:rPr>
                <w:b/>
                <w:color w:val="FFFFFF"/>
                <w:sz w:val="20"/>
                <w:szCs w:val="20"/>
              </w:rPr>
            </w:pPr>
          </w:p>
        </w:tc>
        <w:tc>
          <w:tcPr>
            <w:tcW w:w="1720"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7926FDFF" w14:textId="77777777" w:rsidR="000D67F2" w:rsidRDefault="000D67F2">
            <w:pPr>
              <w:pStyle w:val="normal1"/>
              <w:widowControl w:val="0"/>
              <w:spacing w:line="276" w:lineRule="auto"/>
              <w:rPr>
                <w:b/>
                <w:color w:val="FFFFFF"/>
                <w:sz w:val="20"/>
                <w:szCs w:val="20"/>
              </w:rPr>
            </w:pPr>
          </w:p>
        </w:tc>
        <w:tc>
          <w:tcPr>
            <w:tcW w:w="1489"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67EB2695" w14:textId="77777777" w:rsidR="000D67F2" w:rsidRDefault="000D67F2">
            <w:pPr>
              <w:pStyle w:val="normal1"/>
              <w:widowControl w:val="0"/>
              <w:spacing w:line="276" w:lineRule="auto"/>
              <w:rPr>
                <w:b/>
                <w:color w:val="FFFFFF"/>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43340137" w14:textId="77777777" w:rsidR="000D67F2" w:rsidRPr="00B2600F" w:rsidRDefault="00AC2D91">
            <w:pPr>
              <w:pStyle w:val="normal1"/>
              <w:jc w:val="center"/>
              <w:rPr>
                <w:b/>
                <w:color w:val="FFFFFF"/>
                <w:sz w:val="18"/>
                <w:szCs w:val="18"/>
              </w:rPr>
            </w:pPr>
            <w:r w:rsidRPr="00B2600F">
              <w:rPr>
                <w:b/>
                <w:color w:val="FFFFFF"/>
                <w:sz w:val="18"/>
                <w:szCs w:val="18"/>
              </w:rPr>
              <w:t>1° TRIM</w:t>
            </w:r>
          </w:p>
        </w:tc>
        <w:tc>
          <w:tcPr>
            <w:tcW w:w="646"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3D1F61B7" w14:textId="77777777" w:rsidR="000D67F2" w:rsidRPr="00B2600F" w:rsidRDefault="00AC2D91">
            <w:pPr>
              <w:pStyle w:val="normal1"/>
              <w:jc w:val="center"/>
              <w:rPr>
                <w:b/>
                <w:color w:val="FFFFFF"/>
                <w:sz w:val="18"/>
                <w:szCs w:val="18"/>
              </w:rPr>
            </w:pPr>
            <w:r w:rsidRPr="00B2600F">
              <w:rPr>
                <w:b/>
                <w:color w:val="FFFFFF"/>
                <w:sz w:val="18"/>
                <w:szCs w:val="18"/>
              </w:rPr>
              <w:t>2° TRIM</w:t>
            </w:r>
          </w:p>
        </w:tc>
        <w:tc>
          <w:tcPr>
            <w:tcW w:w="645"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77F46EF0" w14:textId="77777777" w:rsidR="000D67F2" w:rsidRPr="00B2600F" w:rsidRDefault="00AC2D91">
            <w:pPr>
              <w:pStyle w:val="normal1"/>
              <w:jc w:val="center"/>
              <w:rPr>
                <w:b/>
                <w:color w:val="FFFFFF"/>
                <w:sz w:val="18"/>
                <w:szCs w:val="18"/>
              </w:rPr>
            </w:pPr>
            <w:r w:rsidRPr="00B2600F">
              <w:rPr>
                <w:b/>
                <w:color w:val="FFFFFF"/>
                <w:sz w:val="18"/>
                <w:szCs w:val="18"/>
              </w:rPr>
              <w:t>3° TRIM</w:t>
            </w: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7750D5A2" w14:textId="77777777" w:rsidR="000D67F2" w:rsidRPr="00B2600F" w:rsidRDefault="00AC2D91">
            <w:pPr>
              <w:pStyle w:val="normal1"/>
              <w:jc w:val="center"/>
              <w:rPr>
                <w:b/>
                <w:color w:val="FFFFFF"/>
                <w:sz w:val="18"/>
                <w:szCs w:val="18"/>
              </w:rPr>
            </w:pPr>
            <w:r w:rsidRPr="00B2600F">
              <w:rPr>
                <w:b/>
                <w:color w:val="FFFFFF"/>
                <w:sz w:val="18"/>
                <w:szCs w:val="18"/>
              </w:rPr>
              <w:t>4° TRIM</w:t>
            </w:r>
          </w:p>
        </w:tc>
        <w:tc>
          <w:tcPr>
            <w:tcW w:w="283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7320B025" w14:textId="77777777" w:rsidR="000D67F2" w:rsidRDefault="000D67F2">
            <w:pPr>
              <w:pStyle w:val="normal1"/>
              <w:widowControl w:val="0"/>
              <w:spacing w:line="276" w:lineRule="auto"/>
              <w:rPr>
                <w:b/>
                <w:color w:val="FFFFFF"/>
                <w:sz w:val="20"/>
                <w:szCs w:val="20"/>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481264DE" w14:textId="77777777" w:rsidR="000D67F2" w:rsidRDefault="000D67F2">
            <w:pPr>
              <w:pStyle w:val="normal1"/>
              <w:widowControl w:val="0"/>
              <w:spacing w:line="276" w:lineRule="auto"/>
              <w:rPr>
                <w:b/>
                <w:color w:val="FFFFFF"/>
                <w:sz w:val="20"/>
                <w:szCs w:val="20"/>
              </w:rPr>
            </w:pPr>
          </w:p>
        </w:tc>
      </w:tr>
      <w:tr w:rsidR="000D67F2" w14:paraId="386A69C1" w14:textId="77777777" w:rsidTr="00B42F66">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17209389" w14:textId="77777777" w:rsidR="000D67F2" w:rsidRDefault="00AC2D91">
            <w:pPr>
              <w:pStyle w:val="normal1"/>
              <w:rPr>
                <w:sz w:val="17"/>
                <w:szCs w:val="17"/>
              </w:rPr>
            </w:pPr>
            <w:r>
              <w:rPr>
                <w:sz w:val="17"/>
                <w:szCs w:val="17"/>
              </w:rPr>
              <w:t>4. Elección Judicial</w:t>
            </w:r>
          </w:p>
        </w:tc>
        <w:tc>
          <w:tcPr>
            <w:tcW w:w="1720" w:type="dxa"/>
            <w:tcBorders>
              <w:top w:val="single" w:sz="4" w:space="0" w:color="000000"/>
              <w:left w:val="single" w:sz="4" w:space="0" w:color="000000"/>
              <w:bottom w:val="single" w:sz="4" w:space="0" w:color="000000"/>
              <w:right w:val="single" w:sz="4" w:space="0" w:color="000000"/>
            </w:tcBorders>
            <w:vAlign w:val="center"/>
          </w:tcPr>
          <w:p w14:paraId="57C8BA12" w14:textId="77777777" w:rsidR="000D67F2" w:rsidRDefault="00AC2D91">
            <w:pPr>
              <w:pStyle w:val="normal1"/>
              <w:rPr>
                <w:sz w:val="17"/>
                <w:szCs w:val="17"/>
              </w:rPr>
            </w:pPr>
            <w:r>
              <w:rPr>
                <w:sz w:val="17"/>
                <w:szCs w:val="17"/>
              </w:rPr>
              <w:t>4.1 Desarrollo del Sistema de Cómputos Electorales para la Elección Judicial (SISCO - J)</w:t>
            </w:r>
          </w:p>
        </w:tc>
        <w:tc>
          <w:tcPr>
            <w:tcW w:w="1489" w:type="dxa"/>
            <w:tcBorders>
              <w:top w:val="single" w:sz="4" w:space="0" w:color="000000"/>
              <w:left w:val="single" w:sz="4" w:space="0" w:color="000000"/>
              <w:bottom w:val="single" w:sz="4" w:space="0" w:color="000000"/>
              <w:right w:val="single" w:sz="4" w:space="0" w:color="000000"/>
            </w:tcBorders>
            <w:vAlign w:val="center"/>
          </w:tcPr>
          <w:p w14:paraId="4A97336F" w14:textId="77777777" w:rsidR="000D67F2" w:rsidRDefault="00AC2D91">
            <w:pPr>
              <w:pStyle w:val="normal1"/>
              <w:rPr>
                <w:sz w:val="17"/>
                <w:szCs w:val="17"/>
              </w:rPr>
            </w:pPr>
            <w:r>
              <w:rPr>
                <w:sz w:val="17"/>
                <w:szCs w:val="17"/>
              </w:rPr>
              <w:t>Porcentaje de avance en la actualización del Sistema</w:t>
            </w:r>
          </w:p>
        </w:tc>
        <w:tc>
          <w:tcPr>
            <w:tcW w:w="630" w:type="dxa"/>
            <w:tcBorders>
              <w:top w:val="single" w:sz="4" w:space="0" w:color="000000"/>
              <w:left w:val="single" w:sz="4" w:space="0" w:color="000000"/>
              <w:bottom w:val="single" w:sz="4" w:space="0" w:color="000000"/>
              <w:right w:val="single" w:sz="4" w:space="0" w:color="000000"/>
            </w:tcBorders>
            <w:vAlign w:val="center"/>
          </w:tcPr>
          <w:p w14:paraId="259CFC92" w14:textId="77777777" w:rsidR="000D67F2" w:rsidRDefault="00AC2D91">
            <w:pPr>
              <w:pStyle w:val="normal1"/>
              <w:jc w:val="center"/>
              <w:rPr>
                <w:sz w:val="17"/>
                <w:szCs w:val="17"/>
              </w:rPr>
            </w:pPr>
            <w:r>
              <w:rPr>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12923F50" w14:textId="77777777" w:rsidR="000D67F2" w:rsidRDefault="00AC2D91">
            <w:pPr>
              <w:pStyle w:val="normal1"/>
              <w:jc w:val="center"/>
              <w:rPr>
                <w:sz w:val="17"/>
                <w:szCs w:val="17"/>
              </w:rPr>
            </w:pPr>
            <w:r>
              <w:rPr>
                <w:sz w:val="17"/>
                <w:szCs w:val="17"/>
              </w:rPr>
              <w:t>50%</w:t>
            </w:r>
          </w:p>
        </w:tc>
        <w:tc>
          <w:tcPr>
            <w:tcW w:w="645" w:type="dxa"/>
            <w:tcBorders>
              <w:top w:val="single" w:sz="4" w:space="0" w:color="000000"/>
              <w:left w:val="single" w:sz="4" w:space="0" w:color="000000"/>
              <w:bottom w:val="single" w:sz="4" w:space="0" w:color="000000"/>
              <w:right w:val="single" w:sz="4" w:space="0" w:color="000000"/>
            </w:tcBorders>
            <w:vAlign w:val="center"/>
          </w:tcPr>
          <w:p w14:paraId="0F93A47A" w14:textId="77777777" w:rsidR="000D67F2" w:rsidRDefault="00AC2D91">
            <w:pPr>
              <w:pStyle w:val="normal1"/>
              <w:jc w:val="center"/>
              <w:rPr>
                <w:sz w:val="17"/>
                <w:szCs w:val="17"/>
              </w:rPr>
            </w:pPr>
            <w:r>
              <w:rPr>
                <w:sz w:val="17"/>
                <w:szCs w:val="17"/>
              </w:rPr>
              <w:t>75%</w:t>
            </w:r>
          </w:p>
        </w:tc>
        <w:tc>
          <w:tcPr>
            <w:tcW w:w="630" w:type="dxa"/>
            <w:tcBorders>
              <w:top w:val="single" w:sz="4" w:space="0" w:color="000000"/>
              <w:left w:val="single" w:sz="4" w:space="0" w:color="000000"/>
              <w:bottom w:val="single" w:sz="4" w:space="0" w:color="000000"/>
              <w:right w:val="single" w:sz="4" w:space="0" w:color="000000"/>
            </w:tcBorders>
            <w:vAlign w:val="center"/>
          </w:tcPr>
          <w:p w14:paraId="2E198994"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24BFC184" w14:textId="77777777" w:rsidR="000D67F2" w:rsidRDefault="00AC2D91">
            <w:pPr>
              <w:pStyle w:val="normal1"/>
              <w:rPr>
                <w:sz w:val="17"/>
                <w:szCs w:val="17"/>
              </w:rPr>
            </w:pPr>
            <w:r>
              <w:rPr>
                <w:sz w:val="17"/>
                <w:szCs w:val="17"/>
              </w:rPr>
              <w:t>Implementación y operación de los sistemas</w:t>
            </w:r>
          </w:p>
        </w:tc>
        <w:tc>
          <w:tcPr>
            <w:tcW w:w="2025" w:type="dxa"/>
            <w:tcBorders>
              <w:top w:val="single" w:sz="4" w:space="0" w:color="000000"/>
              <w:left w:val="single" w:sz="4" w:space="0" w:color="000000"/>
              <w:bottom w:val="single" w:sz="4" w:space="0" w:color="000000"/>
              <w:right w:val="single" w:sz="4" w:space="0" w:color="000000"/>
            </w:tcBorders>
            <w:vAlign w:val="center"/>
          </w:tcPr>
          <w:p w14:paraId="6B6FBB1E" w14:textId="77777777" w:rsidR="000D67F2" w:rsidRDefault="00AC2D91">
            <w:pPr>
              <w:pStyle w:val="normal1"/>
              <w:rPr>
                <w:sz w:val="17"/>
                <w:szCs w:val="17"/>
              </w:rPr>
            </w:pPr>
            <w:r>
              <w:rPr>
                <w:sz w:val="17"/>
                <w:szCs w:val="17"/>
              </w:rPr>
              <w:t>Alto</w:t>
            </w:r>
          </w:p>
        </w:tc>
      </w:tr>
      <w:tr w:rsidR="000D67F2" w14:paraId="2CBD4484" w14:textId="77777777" w:rsidTr="00B42F66">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6567F4B1" w14:textId="77777777" w:rsidR="000D67F2" w:rsidRDefault="000D67F2">
            <w:pPr>
              <w:pStyle w:val="normal1"/>
              <w:rPr>
                <w:sz w:val="17"/>
                <w:szCs w:val="17"/>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60231380" w14:textId="77777777" w:rsidR="000D67F2" w:rsidRDefault="00AC2D91">
            <w:pPr>
              <w:pStyle w:val="normal1"/>
              <w:rPr>
                <w:sz w:val="17"/>
                <w:szCs w:val="17"/>
              </w:rPr>
            </w:pPr>
            <w:r>
              <w:rPr>
                <w:sz w:val="17"/>
                <w:szCs w:val="17"/>
              </w:rPr>
              <w:t xml:space="preserve">4.2 Sistema de Candidatas y Candidatos, </w:t>
            </w:r>
            <w:proofErr w:type="gramStart"/>
            <w:r>
              <w:rPr>
                <w:sz w:val="17"/>
                <w:szCs w:val="17"/>
              </w:rPr>
              <w:t>Conóceles</w:t>
            </w:r>
            <w:proofErr w:type="gramEnd"/>
            <w:r>
              <w:rPr>
                <w:sz w:val="17"/>
                <w:szCs w:val="17"/>
              </w:rPr>
              <w:t xml:space="preserve"> - Poder Judicial</w:t>
            </w:r>
          </w:p>
        </w:tc>
        <w:tc>
          <w:tcPr>
            <w:tcW w:w="1489" w:type="dxa"/>
            <w:tcBorders>
              <w:top w:val="single" w:sz="4" w:space="0" w:color="000000"/>
              <w:left w:val="single" w:sz="4" w:space="0" w:color="000000"/>
              <w:bottom w:val="single" w:sz="4" w:space="0" w:color="000000"/>
              <w:right w:val="single" w:sz="4" w:space="0" w:color="000000"/>
            </w:tcBorders>
            <w:vAlign w:val="center"/>
          </w:tcPr>
          <w:p w14:paraId="3CAFF03D" w14:textId="77777777" w:rsidR="000D67F2" w:rsidRDefault="00AC2D91">
            <w:pPr>
              <w:pStyle w:val="normal1"/>
              <w:rPr>
                <w:sz w:val="17"/>
                <w:szCs w:val="17"/>
              </w:rPr>
            </w:pPr>
            <w:r>
              <w:rPr>
                <w:sz w:val="17"/>
                <w:szCs w:val="17"/>
              </w:rPr>
              <w:t>Porcentaje de avance en el desarrollo del sistema</w:t>
            </w:r>
          </w:p>
        </w:tc>
        <w:tc>
          <w:tcPr>
            <w:tcW w:w="630" w:type="dxa"/>
            <w:tcBorders>
              <w:top w:val="single" w:sz="4" w:space="0" w:color="000000"/>
              <w:left w:val="single" w:sz="4" w:space="0" w:color="000000"/>
              <w:bottom w:val="single" w:sz="4" w:space="0" w:color="000000"/>
              <w:right w:val="single" w:sz="4" w:space="0" w:color="000000"/>
            </w:tcBorders>
            <w:vAlign w:val="center"/>
          </w:tcPr>
          <w:p w14:paraId="44A02CBA"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4FE0A9DF"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78E1A2BB" w14:textId="77777777" w:rsidR="000D67F2" w:rsidRDefault="00AC2D91">
            <w:pPr>
              <w:pStyle w:val="normal1"/>
              <w:jc w:val="center"/>
              <w:rPr>
                <w:sz w:val="17"/>
                <w:szCs w:val="17"/>
              </w:rPr>
            </w:pPr>
            <w:r>
              <w:rPr>
                <w:sz w:val="17"/>
                <w:szCs w:val="17"/>
              </w:rPr>
              <w:t>50%</w:t>
            </w:r>
          </w:p>
        </w:tc>
        <w:tc>
          <w:tcPr>
            <w:tcW w:w="630" w:type="dxa"/>
            <w:tcBorders>
              <w:top w:val="single" w:sz="4" w:space="0" w:color="000000"/>
              <w:left w:val="single" w:sz="4" w:space="0" w:color="000000"/>
              <w:bottom w:val="single" w:sz="4" w:space="0" w:color="000000"/>
              <w:right w:val="single" w:sz="4" w:space="0" w:color="000000"/>
            </w:tcBorders>
            <w:vAlign w:val="center"/>
          </w:tcPr>
          <w:p w14:paraId="032CCE28"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68ED8F7F" w14:textId="77777777" w:rsidR="000D67F2" w:rsidRDefault="00AC2D91">
            <w:pPr>
              <w:pStyle w:val="normal1"/>
              <w:rPr>
                <w:sz w:val="17"/>
                <w:szCs w:val="17"/>
              </w:rPr>
            </w:pPr>
            <w:r>
              <w:rPr>
                <w:sz w:val="17"/>
                <w:szCs w:val="17"/>
              </w:rPr>
              <w:t>Sistema desarrollado y operativo al 100%</w:t>
            </w:r>
          </w:p>
        </w:tc>
        <w:tc>
          <w:tcPr>
            <w:tcW w:w="2025" w:type="dxa"/>
            <w:tcBorders>
              <w:top w:val="single" w:sz="4" w:space="0" w:color="000000"/>
              <w:left w:val="single" w:sz="4" w:space="0" w:color="000000"/>
              <w:bottom w:val="single" w:sz="4" w:space="0" w:color="000000"/>
              <w:right w:val="single" w:sz="4" w:space="0" w:color="000000"/>
            </w:tcBorders>
            <w:vAlign w:val="center"/>
          </w:tcPr>
          <w:p w14:paraId="7CA6F977" w14:textId="77777777" w:rsidR="000D67F2" w:rsidRDefault="00AC2D91">
            <w:pPr>
              <w:pStyle w:val="normal1"/>
              <w:rPr>
                <w:sz w:val="17"/>
                <w:szCs w:val="17"/>
              </w:rPr>
            </w:pPr>
            <w:r>
              <w:rPr>
                <w:sz w:val="17"/>
                <w:szCs w:val="17"/>
              </w:rPr>
              <w:t>Alto</w:t>
            </w:r>
          </w:p>
        </w:tc>
      </w:tr>
      <w:tr w:rsidR="000D67F2" w14:paraId="6DD4DDF0" w14:textId="77777777" w:rsidTr="00B42F66">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73FA4036" w14:textId="77777777" w:rsidR="000D67F2" w:rsidRDefault="000D67F2">
            <w:pPr>
              <w:pStyle w:val="normal1"/>
              <w:rPr>
                <w:sz w:val="17"/>
                <w:szCs w:val="17"/>
              </w:rPr>
            </w:pPr>
          </w:p>
        </w:tc>
        <w:tc>
          <w:tcPr>
            <w:tcW w:w="1720" w:type="dxa"/>
            <w:tcBorders>
              <w:top w:val="single" w:sz="4" w:space="0" w:color="000000"/>
              <w:left w:val="single" w:sz="4" w:space="0" w:color="000000"/>
              <w:bottom w:val="single" w:sz="4" w:space="0" w:color="000000"/>
              <w:right w:val="single" w:sz="4" w:space="0" w:color="000000"/>
            </w:tcBorders>
            <w:vAlign w:val="center"/>
          </w:tcPr>
          <w:p w14:paraId="627E43A9" w14:textId="77777777" w:rsidR="000D67F2" w:rsidRDefault="00AC2D91">
            <w:pPr>
              <w:pStyle w:val="normal1"/>
              <w:rPr>
                <w:sz w:val="17"/>
                <w:szCs w:val="17"/>
              </w:rPr>
            </w:pPr>
            <w:r>
              <w:rPr>
                <w:sz w:val="17"/>
                <w:szCs w:val="17"/>
              </w:rPr>
              <w:t>4.3 Operadores de Cómputo para los Órganos Desconcentrados y UTSID</w:t>
            </w:r>
          </w:p>
        </w:tc>
        <w:tc>
          <w:tcPr>
            <w:tcW w:w="1489" w:type="dxa"/>
            <w:tcBorders>
              <w:top w:val="single" w:sz="4" w:space="0" w:color="000000"/>
              <w:left w:val="single" w:sz="4" w:space="0" w:color="000000"/>
              <w:bottom w:val="single" w:sz="4" w:space="0" w:color="000000"/>
              <w:right w:val="single" w:sz="4" w:space="0" w:color="000000"/>
            </w:tcBorders>
            <w:vAlign w:val="center"/>
          </w:tcPr>
          <w:p w14:paraId="20F6A7E7" w14:textId="0EDEE52B" w:rsidR="000D67F2" w:rsidRDefault="003162B5">
            <w:pPr>
              <w:pStyle w:val="normal1"/>
              <w:rPr>
                <w:sz w:val="17"/>
                <w:szCs w:val="17"/>
              </w:rPr>
            </w:pPr>
            <w:r>
              <w:rPr>
                <w:sz w:val="17"/>
                <w:szCs w:val="17"/>
              </w:rPr>
              <w:t>Personal contratado</w:t>
            </w:r>
          </w:p>
        </w:tc>
        <w:tc>
          <w:tcPr>
            <w:tcW w:w="630" w:type="dxa"/>
            <w:tcBorders>
              <w:top w:val="single" w:sz="4" w:space="0" w:color="000000"/>
              <w:left w:val="single" w:sz="4" w:space="0" w:color="000000"/>
              <w:bottom w:val="single" w:sz="4" w:space="0" w:color="000000"/>
              <w:right w:val="single" w:sz="4" w:space="0" w:color="000000"/>
            </w:tcBorders>
            <w:vAlign w:val="center"/>
          </w:tcPr>
          <w:p w14:paraId="319405E9"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16B38FF1"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01A5D14B"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15ADB53" w14:textId="290A81A9" w:rsidR="000D67F2" w:rsidRDefault="00974AB9">
            <w:pPr>
              <w:pStyle w:val="normal1"/>
              <w:jc w:val="center"/>
              <w:rPr>
                <w:sz w:val="17"/>
                <w:szCs w:val="17"/>
              </w:rPr>
            </w:pPr>
            <w:r>
              <w:rPr>
                <w:sz w:val="17"/>
                <w:szCs w:val="17"/>
              </w:rPr>
              <w:t>25%</w:t>
            </w:r>
          </w:p>
        </w:tc>
        <w:tc>
          <w:tcPr>
            <w:tcW w:w="2835" w:type="dxa"/>
            <w:tcBorders>
              <w:top w:val="single" w:sz="4" w:space="0" w:color="000000"/>
              <w:left w:val="single" w:sz="4" w:space="0" w:color="000000"/>
              <w:bottom w:val="single" w:sz="4" w:space="0" w:color="000000"/>
              <w:right w:val="single" w:sz="4" w:space="0" w:color="000000"/>
            </w:tcBorders>
            <w:vAlign w:val="center"/>
          </w:tcPr>
          <w:p w14:paraId="259CD805" w14:textId="77777777" w:rsidR="000D67F2" w:rsidRDefault="000D67F2">
            <w:pPr>
              <w:pStyle w:val="normal1"/>
              <w:rPr>
                <w:sz w:val="17"/>
                <w:szCs w:val="17"/>
              </w:rPr>
            </w:pPr>
          </w:p>
        </w:tc>
        <w:tc>
          <w:tcPr>
            <w:tcW w:w="2025" w:type="dxa"/>
            <w:tcBorders>
              <w:top w:val="single" w:sz="4" w:space="0" w:color="000000"/>
              <w:left w:val="single" w:sz="4" w:space="0" w:color="000000"/>
              <w:bottom w:val="single" w:sz="4" w:space="0" w:color="000000"/>
              <w:right w:val="single" w:sz="4" w:space="0" w:color="000000"/>
            </w:tcBorders>
            <w:vAlign w:val="center"/>
          </w:tcPr>
          <w:p w14:paraId="0D180718" w14:textId="77777777" w:rsidR="000D67F2" w:rsidRDefault="000D67F2">
            <w:pPr>
              <w:pStyle w:val="normal1"/>
              <w:rPr>
                <w:sz w:val="17"/>
                <w:szCs w:val="17"/>
              </w:rPr>
            </w:pPr>
          </w:p>
        </w:tc>
      </w:tr>
    </w:tbl>
    <w:p w14:paraId="1A531F33" w14:textId="77777777" w:rsidR="000D67F2" w:rsidRDefault="000D67F2">
      <w:pPr>
        <w:rPr>
          <w:sz w:val="2"/>
          <w:szCs w:val="2"/>
        </w:rPr>
      </w:pPr>
    </w:p>
    <w:p w14:paraId="7178D3BA" w14:textId="307B68F7" w:rsidR="000D67F2" w:rsidRDefault="000D67F2" w:rsidP="00B42F66"/>
    <w:p w14:paraId="09768CD9" w14:textId="77777777" w:rsidR="00D7526D" w:rsidRDefault="00D7526D" w:rsidP="00B42F66"/>
    <w:p w14:paraId="1084F04E"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lastRenderedPageBreak/>
        <w:t>PROGRAMA:</w:t>
      </w:r>
      <w:r w:rsidRPr="00D7526D">
        <w:rPr>
          <w:rFonts w:ascii="Calibri" w:eastAsia="Arial" w:hAnsi="Calibri" w:cs="Calibri"/>
          <w:b/>
          <w:sz w:val="26"/>
          <w:szCs w:val="26"/>
        </w:rPr>
        <w:t xml:space="preserve"> Modernización Institucional</w:t>
      </w:r>
    </w:p>
    <w:p w14:paraId="5703A618" w14:textId="77777777" w:rsidR="000D67F2" w:rsidRPr="00D7526D" w:rsidRDefault="00AC2D91">
      <w:pPr>
        <w:pStyle w:val="normal1"/>
        <w:rPr>
          <w:rFonts w:ascii="Calibri" w:eastAsia="Arial" w:hAnsi="Calibri" w:cs="Calibri"/>
          <w:b/>
          <w:sz w:val="26"/>
          <w:szCs w:val="26"/>
        </w:rPr>
      </w:pPr>
      <w:r w:rsidRPr="00D7526D">
        <w:rPr>
          <w:rFonts w:ascii="Calibri" w:eastAsia="Arial" w:hAnsi="Calibri" w:cs="Calibri"/>
          <w:b/>
          <w:color w:val="800000"/>
          <w:sz w:val="26"/>
          <w:szCs w:val="26"/>
        </w:rPr>
        <w:t xml:space="preserve">PROYECTO ESTRATÉGICO: </w:t>
      </w:r>
      <w:r w:rsidRPr="00D7526D">
        <w:rPr>
          <w:rFonts w:ascii="Calibri" w:eastAsia="Arial" w:hAnsi="Calibri" w:cs="Calibri"/>
          <w:b/>
          <w:sz w:val="26"/>
          <w:szCs w:val="26"/>
        </w:rPr>
        <w:t>Actualización de equipos de tecnologías</w:t>
      </w:r>
    </w:p>
    <w:p w14:paraId="4207C4AE"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 xml:space="preserve">ÁREA RESPONSABLE: </w:t>
      </w:r>
      <w:r w:rsidRPr="00D7526D">
        <w:rPr>
          <w:rFonts w:ascii="Calibri" w:eastAsia="Arial" w:hAnsi="Calibri" w:cs="Calibri"/>
          <w:b/>
          <w:sz w:val="26"/>
          <w:szCs w:val="26"/>
        </w:rPr>
        <w:t>Unidad Técnica de Servicios de Informática y Documentación</w:t>
      </w:r>
    </w:p>
    <w:p w14:paraId="3F111882" w14:textId="77777777" w:rsidR="000D67F2" w:rsidRPr="00D7526D" w:rsidRDefault="00AC2D91">
      <w:pPr>
        <w:pStyle w:val="normal1"/>
        <w:rPr>
          <w:rFonts w:ascii="Calibri" w:eastAsia="Arial" w:hAnsi="Calibri" w:cs="Calibri"/>
          <w:b/>
          <w:sz w:val="26"/>
          <w:szCs w:val="26"/>
        </w:rPr>
      </w:pPr>
      <w:r w:rsidRPr="00D7526D">
        <w:rPr>
          <w:rFonts w:ascii="Calibri" w:eastAsia="Arial" w:hAnsi="Calibri" w:cs="Calibri"/>
          <w:b/>
          <w:color w:val="800000"/>
          <w:sz w:val="26"/>
          <w:szCs w:val="26"/>
        </w:rPr>
        <w:t xml:space="preserve">POBLACIÓN POTENCIAL: </w:t>
      </w:r>
      <w:r w:rsidRPr="00D7526D">
        <w:rPr>
          <w:rFonts w:ascii="Calibri" w:eastAsia="Arial" w:hAnsi="Calibri" w:cs="Calibri"/>
          <w:b/>
          <w:sz w:val="26"/>
          <w:szCs w:val="26"/>
        </w:rPr>
        <w:t>Personal empleado del instituto</w:t>
      </w:r>
    </w:p>
    <w:p w14:paraId="0DE61024" w14:textId="77777777" w:rsidR="000D67F2" w:rsidRPr="00D7526D" w:rsidRDefault="00AC2D91">
      <w:pPr>
        <w:pStyle w:val="normal1"/>
        <w:rPr>
          <w:rFonts w:ascii="Calibri" w:eastAsia="Arial" w:hAnsi="Calibri" w:cs="Calibri"/>
          <w:b/>
          <w:color w:val="800000"/>
          <w:sz w:val="26"/>
          <w:szCs w:val="26"/>
        </w:rPr>
      </w:pPr>
      <w:r w:rsidRPr="00D7526D">
        <w:rPr>
          <w:rFonts w:ascii="Calibri" w:eastAsia="Arial" w:hAnsi="Calibri" w:cs="Calibri"/>
          <w:b/>
          <w:color w:val="800000"/>
          <w:sz w:val="26"/>
          <w:szCs w:val="26"/>
        </w:rPr>
        <w:t>POBLACIÓN OBJETIVO:</w:t>
      </w:r>
      <w:r w:rsidRPr="00D7526D">
        <w:rPr>
          <w:rFonts w:ascii="Calibri" w:eastAsia="Arial" w:hAnsi="Calibri" w:cs="Calibri"/>
          <w:b/>
          <w:sz w:val="26"/>
          <w:szCs w:val="26"/>
        </w:rPr>
        <w:t xml:space="preserve"> Personas usuarias de equipos de cómputo y/o relacionadas con las </w:t>
      </w:r>
      <w:proofErr w:type="spellStart"/>
      <w:r w:rsidRPr="00D7526D">
        <w:rPr>
          <w:rFonts w:ascii="Calibri" w:eastAsia="Arial" w:hAnsi="Calibri" w:cs="Calibri"/>
          <w:b/>
          <w:sz w:val="26"/>
          <w:szCs w:val="26"/>
        </w:rPr>
        <w:t>TICs</w:t>
      </w:r>
      <w:proofErr w:type="spellEnd"/>
    </w:p>
    <w:tbl>
      <w:tblPr>
        <w:tblW w:w="12450" w:type="dxa"/>
        <w:jc w:val="center"/>
        <w:tblLayout w:type="fixed"/>
        <w:tblLook w:val="0400" w:firstRow="0" w:lastRow="0" w:firstColumn="0" w:lastColumn="0" w:noHBand="0" w:noVBand="1"/>
      </w:tblPr>
      <w:tblGrid>
        <w:gridCol w:w="1830"/>
        <w:gridCol w:w="1437"/>
        <w:gridCol w:w="1772"/>
        <w:gridCol w:w="630"/>
        <w:gridCol w:w="646"/>
        <w:gridCol w:w="645"/>
        <w:gridCol w:w="630"/>
        <w:gridCol w:w="2835"/>
        <w:gridCol w:w="2025"/>
      </w:tblGrid>
      <w:tr w:rsidR="000D67F2" w14:paraId="42DA30CC" w14:textId="77777777" w:rsidTr="00B42F66">
        <w:trPr>
          <w:jc w:val="center"/>
        </w:trPr>
        <w:tc>
          <w:tcPr>
            <w:tcW w:w="1830"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4E05F18B" w14:textId="77777777" w:rsidR="000D67F2" w:rsidRDefault="002E7E89">
            <w:pPr>
              <w:pStyle w:val="normal1"/>
              <w:jc w:val="center"/>
              <w:rPr>
                <w:b/>
                <w:color w:val="FFFFFF"/>
                <w:sz w:val="20"/>
                <w:szCs w:val="20"/>
              </w:rPr>
            </w:pPr>
            <w:sdt>
              <w:sdtPr>
                <w:tag w:val="goog_rdk_1"/>
                <w:id w:val="1771359864"/>
                <w:lock w:val="contentLocked"/>
                <w:text/>
              </w:sdtPr>
              <w:sdtEndPr/>
              <w:sdtContent>
                <w:r w:rsidR="00AC2D91">
                  <w:rPr>
                    <w:b/>
                    <w:color w:val="FFFFFF"/>
                    <w:sz w:val="20"/>
                    <w:szCs w:val="20"/>
                  </w:rPr>
                  <w:t>OBJETIVO</w:t>
                </w:r>
              </w:sdtContent>
            </w:sdt>
          </w:p>
        </w:tc>
        <w:tc>
          <w:tcPr>
            <w:tcW w:w="1437"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551051BD" w14:textId="77777777" w:rsidR="000D67F2" w:rsidRDefault="00AC2D91">
            <w:pPr>
              <w:pStyle w:val="normal1"/>
              <w:jc w:val="center"/>
              <w:rPr>
                <w:b/>
                <w:color w:val="FFFFFF"/>
                <w:sz w:val="20"/>
                <w:szCs w:val="20"/>
              </w:rPr>
            </w:pPr>
            <w:r>
              <w:rPr>
                <w:b/>
                <w:color w:val="FFFFFF"/>
                <w:sz w:val="20"/>
                <w:szCs w:val="20"/>
              </w:rPr>
              <w:t>ACTIVIDAD</w:t>
            </w:r>
          </w:p>
        </w:tc>
        <w:tc>
          <w:tcPr>
            <w:tcW w:w="1772"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6E1C9D3E" w14:textId="77777777" w:rsidR="000D67F2" w:rsidRDefault="00AC2D91">
            <w:pPr>
              <w:pStyle w:val="normal1"/>
              <w:jc w:val="center"/>
              <w:rPr>
                <w:b/>
                <w:color w:val="FFFFFF"/>
                <w:sz w:val="20"/>
                <w:szCs w:val="20"/>
              </w:rPr>
            </w:pPr>
            <w:r>
              <w:rPr>
                <w:b/>
                <w:color w:val="FFFFFF"/>
                <w:sz w:val="20"/>
                <w:szCs w:val="20"/>
              </w:rPr>
              <w:t>INDICADOR</w:t>
            </w:r>
          </w:p>
        </w:tc>
        <w:tc>
          <w:tcPr>
            <w:tcW w:w="2551" w:type="dxa"/>
            <w:gridSpan w:val="4"/>
            <w:tcBorders>
              <w:top w:val="single" w:sz="4" w:space="0" w:color="000000"/>
              <w:left w:val="single" w:sz="4" w:space="0" w:color="000000"/>
              <w:bottom w:val="single" w:sz="4" w:space="0" w:color="000000"/>
              <w:right w:val="single" w:sz="4" w:space="0" w:color="000000"/>
            </w:tcBorders>
            <w:shd w:val="clear" w:color="auto" w:fill="800000"/>
            <w:vAlign w:val="center"/>
          </w:tcPr>
          <w:p w14:paraId="5AC94EB4" w14:textId="77777777" w:rsidR="000D67F2" w:rsidRDefault="00AC2D91">
            <w:pPr>
              <w:pStyle w:val="normal1"/>
              <w:jc w:val="center"/>
              <w:rPr>
                <w:b/>
                <w:color w:val="FFFFFF"/>
                <w:sz w:val="20"/>
                <w:szCs w:val="20"/>
              </w:rPr>
            </w:pPr>
            <w:r>
              <w:rPr>
                <w:b/>
                <w:color w:val="FFFFFF"/>
                <w:sz w:val="20"/>
                <w:szCs w:val="20"/>
              </w:rPr>
              <w:t>METAS</w:t>
            </w:r>
          </w:p>
        </w:tc>
        <w:tc>
          <w:tcPr>
            <w:tcW w:w="283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77DD40E7" w14:textId="77777777" w:rsidR="000D67F2" w:rsidRDefault="00AC2D91">
            <w:pPr>
              <w:pStyle w:val="normal1"/>
              <w:jc w:val="center"/>
              <w:rPr>
                <w:b/>
                <w:color w:val="FFFFFF"/>
                <w:sz w:val="20"/>
                <w:szCs w:val="20"/>
              </w:rPr>
            </w:pPr>
            <w:r>
              <w:rPr>
                <w:b/>
                <w:color w:val="FFFFFF"/>
                <w:sz w:val="20"/>
                <w:szCs w:val="20"/>
              </w:rPr>
              <w:t>MEDIOS DE VERIFICACIÓN</w:t>
            </w:r>
          </w:p>
        </w:tc>
        <w:tc>
          <w:tcPr>
            <w:tcW w:w="2025" w:type="dxa"/>
            <w:vMerge w:val="restart"/>
            <w:tcBorders>
              <w:top w:val="single" w:sz="4" w:space="0" w:color="000000"/>
              <w:left w:val="single" w:sz="4" w:space="0" w:color="000000"/>
              <w:bottom w:val="single" w:sz="4" w:space="0" w:color="000000"/>
              <w:right w:val="single" w:sz="4" w:space="0" w:color="000000"/>
            </w:tcBorders>
            <w:shd w:val="clear" w:color="auto" w:fill="800000"/>
            <w:vAlign w:val="center"/>
          </w:tcPr>
          <w:p w14:paraId="7E0FE53C" w14:textId="77777777" w:rsidR="000D67F2" w:rsidRDefault="00AC2D91">
            <w:pPr>
              <w:pStyle w:val="normal1"/>
              <w:jc w:val="center"/>
              <w:rPr>
                <w:b/>
                <w:color w:val="FFFFFF"/>
                <w:sz w:val="20"/>
                <w:szCs w:val="20"/>
              </w:rPr>
            </w:pPr>
            <w:r>
              <w:rPr>
                <w:b/>
                <w:color w:val="FFFFFF"/>
                <w:sz w:val="20"/>
                <w:szCs w:val="20"/>
              </w:rPr>
              <w:t>RIESGOS</w:t>
            </w:r>
          </w:p>
        </w:tc>
      </w:tr>
      <w:tr w:rsidR="000D67F2" w14:paraId="220A8DD5" w14:textId="77777777" w:rsidTr="00B42F66">
        <w:trPr>
          <w:jc w:val="center"/>
        </w:trPr>
        <w:tc>
          <w:tcPr>
            <w:tcW w:w="1830"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478EE1A5" w14:textId="77777777" w:rsidR="000D67F2" w:rsidRDefault="000D67F2">
            <w:pPr>
              <w:pStyle w:val="normal1"/>
              <w:widowControl w:val="0"/>
              <w:spacing w:line="276" w:lineRule="auto"/>
              <w:rPr>
                <w:b/>
                <w:color w:val="FFFFFF"/>
                <w:sz w:val="20"/>
                <w:szCs w:val="20"/>
              </w:rPr>
            </w:pPr>
          </w:p>
        </w:tc>
        <w:tc>
          <w:tcPr>
            <w:tcW w:w="1437"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4F73411F" w14:textId="77777777" w:rsidR="000D67F2" w:rsidRDefault="000D67F2">
            <w:pPr>
              <w:pStyle w:val="normal1"/>
              <w:widowControl w:val="0"/>
              <w:spacing w:line="276" w:lineRule="auto"/>
              <w:rPr>
                <w:b/>
                <w:color w:val="FFFFFF"/>
                <w:sz w:val="20"/>
                <w:szCs w:val="20"/>
              </w:rPr>
            </w:pPr>
          </w:p>
        </w:tc>
        <w:tc>
          <w:tcPr>
            <w:tcW w:w="1772"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1396155C" w14:textId="77777777" w:rsidR="000D67F2" w:rsidRDefault="000D67F2">
            <w:pPr>
              <w:pStyle w:val="normal1"/>
              <w:widowControl w:val="0"/>
              <w:spacing w:line="276" w:lineRule="auto"/>
              <w:rPr>
                <w:b/>
                <w:color w:val="FFFFFF"/>
                <w:sz w:val="20"/>
                <w:szCs w:val="20"/>
              </w:rPr>
            </w:pP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7FBE2EC1" w14:textId="77777777" w:rsidR="000D67F2" w:rsidRDefault="00AC2D91">
            <w:pPr>
              <w:pStyle w:val="normal1"/>
              <w:jc w:val="center"/>
              <w:rPr>
                <w:b/>
                <w:color w:val="FFFFFF"/>
                <w:sz w:val="20"/>
                <w:szCs w:val="20"/>
              </w:rPr>
            </w:pPr>
            <w:r>
              <w:rPr>
                <w:b/>
                <w:color w:val="FFFFFF"/>
                <w:sz w:val="20"/>
                <w:szCs w:val="20"/>
              </w:rPr>
              <w:t>1° TRIM</w:t>
            </w:r>
          </w:p>
        </w:tc>
        <w:tc>
          <w:tcPr>
            <w:tcW w:w="646"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3E149521" w14:textId="77777777" w:rsidR="000D67F2" w:rsidRDefault="00AC2D91">
            <w:pPr>
              <w:pStyle w:val="normal1"/>
              <w:jc w:val="center"/>
              <w:rPr>
                <w:b/>
                <w:color w:val="FFFFFF"/>
                <w:sz w:val="20"/>
                <w:szCs w:val="20"/>
              </w:rPr>
            </w:pPr>
            <w:r>
              <w:rPr>
                <w:b/>
                <w:color w:val="FFFFFF"/>
                <w:sz w:val="20"/>
                <w:szCs w:val="20"/>
              </w:rPr>
              <w:t>2° TRIM</w:t>
            </w:r>
          </w:p>
        </w:tc>
        <w:tc>
          <w:tcPr>
            <w:tcW w:w="645"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36A9E5EF" w14:textId="77777777" w:rsidR="000D67F2" w:rsidRDefault="00AC2D91">
            <w:pPr>
              <w:pStyle w:val="normal1"/>
              <w:jc w:val="center"/>
              <w:rPr>
                <w:b/>
                <w:color w:val="FFFFFF"/>
                <w:sz w:val="20"/>
                <w:szCs w:val="20"/>
              </w:rPr>
            </w:pPr>
            <w:r>
              <w:rPr>
                <w:b/>
                <w:color w:val="FFFFFF"/>
                <w:sz w:val="20"/>
                <w:szCs w:val="20"/>
              </w:rPr>
              <w:t>3° TRIM</w:t>
            </w:r>
          </w:p>
        </w:tc>
        <w:tc>
          <w:tcPr>
            <w:tcW w:w="63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2EE6DE96" w14:textId="77777777" w:rsidR="000D67F2" w:rsidRDefault="00AC2D91">
            <w:pPr>
              <w:pStyle w:val="normal1"/>
              <w:jc w:val="center"/>
              <w:rPr>
                <w:b/>
                <w:color w:val="FFFFFF"/>
                <w:sz w:val="20"/>
                <w:szCs w:val="20"/>
              </w:rPr>
            </w:pPr>
            <w:r>
              <w:rPr>
                <w:b/>
                <w:color w:val="FFFFFF"/>
                <w:sz w:val="20"/>
                <w:szCs w:val="20"/>
              </w:rPr>
              <w:t>4° TRIM</w:t>
            </w:r>
          </w:p>
        </w:tc>
        <w:tc>
          <w:tcPr>
            <w:tcW w:w="283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69F5F562" w14:textId="77777777" w:rsidR="000D67F2" w:rsidRDefault="000D67F2">
            <w:pPr>
              <w:pStyle w:val="normal1"/>
              <w:widowControl w:val="0"/>
              <w:spacing w:line="276" w:lineRule="auto"/>
              <w:rPr>
                <w:b/>
                <w:color w:val="FFFFFF"/>
                <w:sz w:val="20"/>
                <w:szCs w:val="20"/>
              </w:rPr>
            </w:pPr>
          </w:p>
        </w:tc>
        <w:tc>
          <w:tcPr>
            <w:tcW w:w="2025" w:type="dxa"/>
            <w:vMerge/>
            <w:tcBorders>
              <w:top w:val="single" w:sz="4" w:space="0" w:color="000000"/>
              <w:left w:val="single" w:sz="4" w:space="0" w:color="000000"/>
              <w:bottom w:val="single" w:sz="4" w:space="0" w:color="000000"/>
              <w:right w:val="single" w:sz="4" w:space="0" w:color="000000"/>
            </w:tcBorders>
            <w:shd w:val="clear" w:color="auto" w:fill="800000"/>
            <w:vAlign w:val="center"/>
          </w:tcPr>
          <w:p w14:paraId="1BD3A917" w14:textId="77777777" w:rsidR="000D67F2" w:rsidRDefault="000D67F2">
            <w:pPr>
              <w:pStyle w:val="normal1"/>
              <w:widowControl w:val="0"/>
              <w:spacing w:line="276" w:lineRule="auto"/>
              <w:rPr>
                <w:b/>
                <w:color w:val="FFFFFF"/>
                <w:sz w:val="20"/>
                <w:szCs w:val="20"/>
              </w:rPr>
            </w:pPr>
          </w:p>
        </w:tc>
      </w:tr>
      <w:tr w:rsidR="000D67F2" w14:paraId="337E022F" w14:textId="77777777" w:rsidTr="00B42F66">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09EFD9E2" w14:textId="77777777" w:rsidR="000D67F2" w:rsidRDefault="00AC2D91">
            <w:pPr>
              <w:pStyle w:val="normal1"/>
              <w:rPr>
                <w:sz w:val="17"/>
                <w:szCs w:val="17"/>
              </w:rPr>
            </w:pPr>
            <w:r>
              <w:rPr>
                <w:sz w:val="17"/>
                <w:szCs w:val="17"/>
              </w:rPr>
              <w:t>5. Automatización de Procesos</w:t>
            </w:r>
          </w:p>
        </w:tc>
        <w:tc>
          <w:tcPr>
            <w:tcW w:w="1437" w:type="dxa"/>
            <w:tcBorders>
              <w:top w:val="single" w:sz="4" w:space="0" w:color="000000"/>
              <w:left w:val="single" w:sz="4" w:space="0" w:color="000000"/>
              <w:bottom w:val="single" w:sz="4" w:space="0" w:color="000000"/>
              <w:right w:val="single" w:sz="4" w:space="0" w:color="000000"/>
            </w:tcBorders>
            <w:vAlign w:val="center"/>
          </w:tcPr>
          <w:p w14:paraId="51865ABD" w14:textId="77777777" w:rsidR="000D67F2" w:rsidRDefault="00AC2D91">
            <w:pPr>
              <w:pStyle w:val="normal1"/>
              <w:rPr>
                <w:sz w:val="17"/>
                <w:szCs w:val="17"/>
              </w:rPr>
            </w:pPr>
            <w:r>
              <w:rPr>
                <w:sz w:val="17"/>
                <w:szCs w:val="17"/>
              </w:rPr>
              <w:t>5.1 Actualización de la página web</w:t>
            </w:r>
          </w:p>
        </w:tc>
        <w:tc>
          <w:tcPr>
            <w:tcW w:w="1772" w:type="dxa"/>
            <w:tcBorders>
              <w:top w:val="single" w:sz="4" w:space="0" w:color="000000"/>
              <w:left w:val="single" w:sz="4" w:space="0" w:color="000000"/>
              <w:bottom w:val="single" w:sz="4" w:space="0" w:color="000000"/>
              <w:right w:val="single" w:sz="4" w:space="0" w:color="000000"/>
            </w:tcBorders>
            <w:vAlign w:val="center"/>
          </w:tcPr>
          <w:p w14:paraId="2A53E1DF" w14:textId="77777777" w:rsidR="000D67F2" w:rsidRDefault="00AC2D91">
            <w:pPr>
              <w:pStyle w:val="normal1"/>
              <w:rPr>
                <w:sz w:val="17"/>
                <w:szCs w:val="17"/>
              </w:rPr>
            </w:pPr>
            <w:r>
              <w:rPr>
                <w:sz w:val="17"/>
                <w:szCs w:val="17"/>
              </w:rPr>
              <w:t>Porcentaje de avance en la actualización de la página web institucional</w:t>
            </w:r>
          </w:p>
        </w:tc>
        <w:tc>
          <w:tcPr>
            <w:tcW w:w="630" w:type="dxa"/>
            <w:tcBorders>
              <w:top w:val="single" w:sz="4" w:space="0" w:color="000000"/>
              <w:left w:val="single" w:sz="4" w:space="0" w:color="000000"/>
              <w:bottom w:val="single" w:sz="4" w:space="0" w:color="000000"/>
              <w:right w:val="single" w:sz="4" w:space="0" w:color="000000"/>
            </w:tcBorders>
            <w:vAlign w:val="center"/>
          </w:tcPr>
          <w:p w14:paraId="6F0D005A" w14:textId="77777777" w:rsidR="000D67F2" w:rsidRDefault="00AC2D91">
            <w:pPr>
              <w:pStyle w:val="normal1"/>
              <w:jc w:val="center"/>
              <w:rPr>
                <w:sz w:val="17"/>
                <w:szCs w:val="17"/>
              </w:rPr>
            </w:pPr>
            <w:r>
              <w:rPr>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60D35C74" w14:textId="77777777" w:rsidR="000D67F2" w:rsidRDefault="00AC2D91">
            <w:pPr>
              <w:pStyle w:val="normal1"/>
              <w:jc w:val="center"/>
              <w:rPr>
                <w:sz w:val="17"/>
                <w:szCs w:val="17"/>
              </w:rPr>
            </w:pPr>
            <w:r>
              <w:rPr>
                <w:sz w:val="17"/>
                <w:szCs w:val="17"/>
              </w:rPr>
              <w:t>50%</w:t>
            </w:r>
          </w:p>
        </w:tc>
        <w:tc>
          <w:tcPr>
            <w:tcW w:w="645" w:type="dxa"/>
            <w:tcBorders>
              <w:top w:val="single" w:sz="4" w:space="0" w:color="000000"/>
              <w:left w:val="single" w:sz="4" w:space="0" w:color="000000"/>
              <w:bottom w:val="single" w:sz="4" w:space="0" w:color="000000"/>
              <w:right w:val="single" w:sz="4" w:space="0" w:color="000000"/>
            </w:tcBorders>
            <w:vAlign w:val="center"/>
          </w:tcPr>
          <w:p w14:paraId="278EAD60" w14:textId="77777777" w:rsidR="000D67F2" w:rsidRDefault="00AC2D91">
            <w:pPr>
              <w:pStyle w:val="normal1"/>
              <w:jc w:val="center"/>
              <w:rPr>
                <w:sz w:val="17"/>
                <w:szCs w:val="17"/>
              </w:rPr>
            </w:pPr>
            <w:r>
              <w:rPr>
                <w:sz w:val="17"/>
                <w:szCs w:val="17"/>
              </w:rPr>
              <w:t>75%</w:t>
            </w:r>
          </w:p>
        </w:tc>
        <w:tc>
          <w:tcPr>
            <w:tcW w:w="630" w:type="dxa"/>
            <w:tcBorders>
              <w:top w:val="single" w:sz="4" w:space="0" w:color="000000"/>
              <w:left w:val="single" w:sz="4" w:space="0" w:color="000000"/>
              <w:bottom w:val="single" w:sz="4" w:space="0" w:color="000000"/>
              <w:right w:val="single" w:sz="4" w:space="0" w:color="000000"/>
            </w:tcBorders>
            <w:vAlign w:val="center"/>
          </w:tcPr>
          <w:p w14:paraId="279E108C"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75ED8813" w14:textId="77777777" w:rsidR="000D67F2" w:rsidRDefault="00AC2D91">
            <w:pPr>
              <w:pStyle w:val="normal1"/>
              <w:rPr>
                <w:sz w:val="17"/>
                <w:szCs w:val="17"/>
              </w:rPr>
            </w:pPr>
            <w:r>
              <w:rPr>
                <w:sz w:val="17"/>
                <w:szCs w:val="17"/>
              </w:rPr>
              <w:t>Una página web institucional nueva</w:t>
            </w:r>
          </w:p>
        </w:tc>
        <w:tc>
          <w:tcPr>
            <w:tcW w:w="2025" w:type="dxa"/>
            <w:tcBorders>
              <w:top w:val="single" w:sz="4" w:space="0" w:color="000000"/>
              <w:left w:val="single" w:sz="4" w:space="0" w:color="000000"/>
              <w:bottom w:val="single" w:sz="4" w:space="0" w:color="000000"/>
              <w:right w:val="single" w:sz="4" w:space="0" w:color="000000"/>
            </w:tcBorders>
            <w:vAlign w:val="center"/>
          </w:tcPr>
          <w:p w14:paraId="348A2A1A" w14:textId="77777777" w:rsidR="000D67F2" w:rsidRDefault="00AC2D91">
            <w:pPr>
              <w:pStyle w:val="normal1"/>
              <w:rPr>
                <w:sz w:val="17"/>
                <w:szCs w:val="17"/>
              </w:rPr>
            </w:pPr>
            <w:r>
              <w:rPr>
                <w:sz w:val="17"/>
                <w:szCs w:val="17"/>
              </w:rPr>
              <w:t>Bajo</w:t>
            </w:r>
          </w:p>
        </w:tc>
      </w:tr>
      <w:tr w:rsidR="000D67F2" w14:paraId="27B08BC3" w14:textId="77777777" w:rsidTr="00B42F66">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04269DA5" w14:textId="77777777" w:rsidR="000D67F2" w:rsidRDefault="000D67F2">
            <w:pPr>
              <w:pStyle w:val="normal1"/>
              <w:rPr>
                <w:sz w:val="17"/>
                <w:szCs w:val="17"/>
              </w:rPr>
            </w:pPr>
          </w:p>
        </w:tc>
        <w:tc>
          <w:tcPr>
            <w:tcW w:w="1437" w:type="dxa"/>
            <w:tcBorders>
              <w:top w:val="single" w:sz="4" w:space="0" w:color="000000"/>
              <w:left w:val="single" w:sz="4" w:space="0" w:color="000000"/>
              <w:bottom w:val="single" w:sz="4" w:space="0" w:color="000000"/>
              <w:right w:val="single" w:sz="4" w:space="0" w:color="000000"/>
            </w:tcBorders>
            <w:vAlign w:val="center"/>
          </w:tcPr>
          <w:p w14:paraId="587A6AE1" w14:textId="593FE804" w:rsidR="000D67F2" w:rsidRDefault="00AC2D91">
            <w:pPr>
              <w:pStyle w:val="normal1"/>
              <w:rPr>
                <w:sz w:val="17"/>
                <w:szCs w:val="17"/>
              </w:rPr>
            </w:pPr>
            <w:r>
              <w:rPr>
                <w:sz w:val="17"/>
                <w:szCs w:val="17"/>
              </w:rPr>
              <w:t xml:space="preserve">5.2 Desarrollo del Sistema de Gestión de Quejas </w:t>
            </w:r>
          </w:p>
        </w:tc>
        <w:tc>
          <w:tcPr>
            <w:tcW w:w="1772" w:type="dxa"/>
            <w:tcBorders>
              <w:top w:val="single" w:sz="4" w:space="0" w:color="000000"/>
              <w:left w:val="single" w:sz="4" w:space="0" w:color="000000"/>
              <w:bottom w:val="single" w:sz="4" w:space="0" w:color="000000"/>
              <w:right w:val="single" w:sz="4" w:space="0" w:color="000000"/>
            </w:tcBorders>
            <w:vAlign w:val="center"/>
          </w:tcPr>
          <w:p w14:paraId="6B630C75" w14:textId="77777777" w:rsidR="000D67F2" w:rsidRDefault="00AC2D91">
            <w:pPr>
              <w:pStyle w:val="normal1"/>
              <w:rPr>
                <w:sz w:val="17"/>
                <w:szCs w:val="17"/>
              </w:rPr>
            </w:pPr>
            <w:r>
              <w:rPr>
                <w:sz w:val="17"/>
                <w:szCs w:val="17"/>
              </w:rPr>
              <w:t>Porcentaje de avance en el desarrollo del sistema</w:t>
            </w:r>
          </w:p>
        </w:tc>
        <w:tc>
          <w:tcPr>
            <w:tcW w:w="630" w:type="dxa"/>
            <w:tcBorders>
              <w:top w:val="single" w:sz="4" w:space="0" w:color="000000"/>
              <w:left w:val="single" w:sz="4" w:space="0" w:color="000000"/>
              <w:bottom w:val="single" w:sz="4" w:space="0" w:color="000000"/>
              <w:right w:val="single" w:sz="4" w:space="0" w:color="000000"/>
            </w:tcBorders>
            <w:vAlign w:val="center"/>
          </w:tcPr>
          <w:p w14:paraId="51E1D2B9" w14:textId="77777777" w:rsidR="000D67F2" w:rsidRDefault="00AC2D91">
            <w:pPr>
              <w:pStyle w:val="normal1"/>
              <w:jc w:val="center"/>
              <w:rPr>
                <w:sz w:val="17"/>
                <w:szCs w:val="17"/>
              </w:rPr>
            </w:pPr>
            <w:r>
              <w:rPr>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5F5DE48A" w14:textId="77777777" w:rsidR="000D67F2" w:rsidRDefault="00AC2D91">
            <w:pPr>
              <w:pStyle w:val="normal1"/>
              <w:jc w:val="center"/>
              <w:rPr>
                <w:sz w:val="17"/>
                <w:szCs w:val="17"/>
              </w:rPr>
            </w:pPr>
            <w:r>
              <w:rPr>
                <w:sz w:val="17"/>
                <w:szCs w:val="17"/>
              </w:rPr>
              <w:t>50%</w:t>
            </w:r>
          </w:p>
        </w:tc>
        <w:tc>
          <w:tcPr>
            <w:tcW w:w="645" w:type="dxa"/>
            <w:tcBorders>
              <w:top w:val="single" w:sz="4" w:space="0" w:color="000000"/>
              <w:left w:val="single" w:sz="4" w:space="0" w:color="000000"/>
              <w:bottom w:val="single" w:sz="4" w:space="0" w:color="000000"/>
              <w:right w:val="single" w:sz="4" w:space="0" w:color="000000"/>
            </w:tcBorders>
            <w:vAlign w:val="center"/>
          </w:tcPr>
          <w:p w14:paraId="30155A1A" w14:textId="77777777" w:rsidR="000D67F2" w:rsidRDefault="00AC2D91">
            <w:pPr>
              <w:pStyle w:val="normal1"/>
              <w:jc w:val="center"/>
              <w:rPr>
                <w:sz w:val="17"/>
                <w:szCs w:val="17"/>
              </w:rPr>
            </w:pPr>
            <w:r>
              <w:rPr>
                <w:sz w:val="17"/>
                <w:szCs w:val="17"/>
              </w:rPr>
              <w:t>75%</w:t>
            </w:r>
          </w:p>
        </w:tc>
        <w:tc>
          <w:tcPr>
            <w:tcW w:w="630" w:type="dxa"/>
            <w:tcBorders>
              <w:top w:val="single" w:sz="4" w:space="0" w:color="000000"/>
              <w:left w:val="single" w:sz="4" w:space="0" w:color="000000"/>
              <w:bottom w:val="single" w:sz="4" w:space="0" w:color="000000"/>
              <w:right w:val="single" w:sz="4" w:space="0" w:color="000000"/>
            </w:tcBorders>
            <w:vAlign w:val="center"/>
          </w:tcPr>
          <w:p w14:paraId="3E2E545D"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1267411D" w14:textId="77777777" w:rsidR="000D67F2" w:rsidRDefault="00AC2D91">
            <w:pPr>
              <w:pStyle w:val="normal1"/>
              <w:rPr>
                <w:sz w:val="17"/>
                <w:szCs w:val="17"/>
              </w:rPr>
            </w:pPr>
            <w:r>
              <w:rPr>
                <w:sz w:val="17"/>
                <w:szCs w:val="17"/>
              </w:rPr>
              <w:t>Sistema desarrollado y operativo al 100%</w:t>
            </w:r>
          </w:p>
        </w:tc>
        <w:tc>
          <w:tcPr>
            <w:tcW w:w="2025" w:type="dxa"/>
            <w:tcBorders>
              <w:top w:val="single" w:sz="4" w:space="0" w:color="000000"/>
              <w:left w:val="single" w:sz="4" w:space="0" w:color="000000"/>
              <w:bottom w:val="single" w:sz="4" w:space="0" w:color="000000"/>
              <w:right w:val="single" w:sz="4" w:space="0" w:color="000000"/>
            </w:tcBorders>
            <w:vAlign w:val="center"/>
          </w:tcPr>
          <w:p w14:paraId="1E39BA66" w14:textId="77777777" w:rsidR="000D67F2" w:rsidRDefault="00AC2D91">
            <w:pPr>
              <w:pStyle w:val="normal1"/>
              <w:rPr>
                <w:sz w:val="17"/>
                <w:szCs w:val="17"/>
              </w:rPr>
            </w:pPr>
            <w:r>
              <w:rPr>
                <w:sz w:val="17"/>
                <w:szCs w:val="17"/>
              </w:rPr>
              <w:t>Medio</w:t>
            </w:r>
          </w:p>
        </w:tc>
      </w:tr>
      <w:tr w:rsidR="000D67F2" w14:paraId="011A5894" w14:textId="77777777" w:rsidTr="00B42F66">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3AEE6DDD" w14:textId="77777777" w:rsidR="000D67F2" w:rsidRDefault="000D67F2">
            <w:pPr>
              <w:pStyle w:val="normal1"/>
              <w:rPr>
                <w:sz w:val="17"/>
                <w:szCs w:val="17"/>
              </w:rPr>
            </w:pPr>
          </w:p>
        </w:tc>
        <w:tc>
          <w:tcPr>
            <w:tcW w:w="1437" w:type="dxa"/>
            <w:tcBorders>
              <w:top w:val="single" w:sz="4" w:space="0" w:color="000000"/>
              <w:left w:val="single" w:sz="4" w:space="0" w:color="000000"/>
              <w:bottom w:val="single" w:sz="4" w:space="0" w:color="000000"/>
              <w:right w:val="single" w:sz="4" w:space="0" w:color="000000"/>
            </w:tcBorders>
            <w:vAlign w:val="center"/>
          </w:tcPr>
          <w:p w14:paraId="67F98FB3" w14:textId="77777777" w:rsidR="000D67F2" w:rsidRDefault="00AC2D91">
            <w:pPr>
              <w:pStyle w:val="normal1"/>
              <w:rPr>
                <w:sz w:val="17"/>
                <w:szCs w:val="17"/>
              </w:rPr>
            </w:pPr>
            <w:r>
              <w:rPr>
                <w:sz w:val="17"/>
                <w:szCs w:val="17"/>
              </w:rPr>
              <w:t>5.3 Desarrollo del Sistema de Control de Correspondencia de la Oficialía de Partes</w:t>
            </w:r>
          </w:p>
        </w:tc>
        <w:tc>
          <w:tcPr>
            <w:tcW w:w="1772" w:type="dxa"/>
            <w:tcBorders>
              <w:top w:val="single" w:sz="4" w:space="0" w:color="000000"/>
              <w:left w:val="single" w:sz="4" w:space="0" w:color="000000"/>
              <w:bottom w:val="single" w:sz="4" w:space="0" w:color="000000"/>
              <w:right w:val="single" w:sz="4" w:space="0" w:color="000000"/>
            </w:tcBorders>
            <w:vAlign w:val="center"/>
          </w:tcPr>
          <w:p w14:paraId="6C0AACC0" w14:textId="77777777" w:rsidR="000D67F2" w:rsidRDefault="00AC2D91">
            <w:pPr>
              <w:pStyle w:val="normal1"/>
              <w:rPr>
                <w:sz w:val="17"/>
                <w:szCs w:val="17"/>
              </w:rPr>
            </w:pPr>
            <w:r>
              <w:rPr>
                <w:sz w:val="17"/>
                <w:szCs w:val="17"/>
              </w:rPr>
              <w:t>Porcentaje de avance en el desarrollo del sistema</w:t>
            </w:r>
          </w:p>
        </w:tc>
        <w:tc>
          <w:tcPr>
            <w:tcW w:w="630" w:type="dxa"/>
            <w:tcBorders>
              <w:top w:val="single" w:sz="4" w:space="0" w:color="000000"/>
              <w:left w:val="single" w:sz="4" w:space="0" w:color="000000"/>
              <w:bottom w:val="single" w:sz="4" w:space="0" w:color="000000"/>
              <w:right w:val="single" w:sz="4" w:space="0" w:color="000000"/>
            </w:tcBorders>
            <w:vAlign w:val="center"/>
          </w:tcPr>
          <w:p w14:paraId="70924313" w14:textId="77777777" w:rsidR="000D67F2" w:rsidRDefault="00AC2D91">
            <w:pPr>
              <w:pStyle w:val="normal1"/>
              <w:jc w:val="center"/>
              <w:rPr>
                <w:sz w:val="17"/>
                <w:szCs w:val="17"/>
              </w:rPr>
            </w:pPr>
            <w:r>
              <w:rPr>
                <w:sz w:val="17"/>
                <w:szCs w:val="17"/>
              </w:rPr>
              <w:t>25%</w:t>
            </w:r>
          </w:p>
        </w:tc>
        <w:tc>
          <w:tcPr>
            <w:tcW w:w="646" w:type="dxa"/>
            <w:tcBorders>
              <w:top w:val="single" w:sz="4" w:space="0" w:color="000000"/>
              <w:left w:val="single" w:sz="4" w:space="0" w:color="000000"/>
              <w:bottom w:val="single" w:sz="4" w:space="0" w:color="000000"/>
              <w:right w:val="single" w:sz="4" w:space="0" w:color="000000"/>
            </w:tcBorders>
            <w:vAlign w:val="center"/>
          </w:tcPr>
          <w:p w14:paraId="36241D86" w14:textId="77777777" w:rsidR="000D67F2" w:rsidRDefault="00AC2D91">
            <w:pPr>
              <w:pStyle w:val="normal1"/>
              <w:jc w:val="center"/>
              <w:rPr>
                <w:sz w:val="17"/>
                <w:szCs w:val="17"/>
              </w:rPr>
            </w:pPr>
            <w:r>
              <w:rPr>
                <w:sz w:val="17"/>
                <w:szCs w:val="17"/>
              </w:rPr>
              <w:t>50%</w:t>
            </w:r>
          </w:p>
        </w:tc>
        <w:tc>
          <w:tcPr>
            <w:tcW w:w="645" w:type="dxa"/>
            <w:tcBorders>
              <w:top w:val="single" w:sz="4" w:space="0" w:color="000000"/>
              <w:left w:val="single" w:sz="4" w:space="0" w:color="000000"/>
              <w:bottom w:val="single" w:sz="4" w:space="0" w:color="000000"/>
              <w:right w:val="single" w:sz="4" w:space="0" w:color="000000"/>
            </w:tcBorders>
            <w:vAlign w:val="center"/>
          </w:tcPr>
          <w:p w14:paraId="228D6DA1" w14:textId="77777777" w:rsidR="000D67F2" w:rsidRDefault="00AC2D91">
            <w:pPr>
              <w:pStyle w:val="normal1"/>
              <w:jc w:val="center"/>
              <w:rPr>
                <w:sz w:val="17"/>
                <w:szCs w:val="17"/>
              </w:rPr>
            </w:pPr>
            <w:r>
              <w:rPr>
                <w:sz w:val="17"/>
                <w:szCs w:val="17"/>
              </w:rPr>
              <w:t>75%</w:t>
            </w:r>
          </w:p>
        </w:tc>
        <w:tc>
          <w:tcPr>
            <w:tcW w:w="630" w:type="dxa"/>
            <w:tcBorders>
              <w:top w:val="single" w:sz="4" w:space="0" w:color="000000"/>
              <w:left w:val="single" w:sz="4" w:space="0" w:color="000000"/>
              <w:bottom w:val="single" w:sz="4" w:space="0" w:color="000000"/>
              <w:right w:val="single" w:sz="4" w:space="0" w:color="000000"/>
            </w:tcBorders>
            <w:vAlign w:val="center"/>
          </w:tcPr>
          <w:p w14:paraId="26B38C10" w14:textId="77777777" w:rsidR="000D67F2" w:rsidRDefault="00AC2D91">
            <w:pPr>
              <w:pStyle w:val="normal1"/>
              <w:jc w:val="center"/>
              <w:rPr>
                <w:sz w:val="17"/>
                <w:szCs w:val="17"/>
              </w:rPr>
            </w:pPr>
            <w:r>
              <w:rPr>
                <w:sz w:val="17"/>
                <w:szCs w:val="17"/>
              </w:rPr>
              <w:t>100%</w:t>
            </w:r>
          </w:p>
        </w:tc>
        <w:tc>
          <w:tcPr>
            <w:tcW w:w="2835" w:type="dxa"/>
            <w:tcBorders>
              <w:top w:val="single" w:sz="4" w:space="0" w:color="000000"/>
              <w:left w:val="single" w:sz="4" w:space="0" w:color="000000"/>
              <w:bottom w:val="single" w:sz="4" w:space="0" w:color="000000"/>
              <w:right w:val="single" w:sz="4" w:space="0" w:color="000000"/>
            </w:tcBorders>
            <w:vAlign w:val="center"/>
          </w:tcPr>
          <w:p w14:paraId="5110FBBB" w14:textId="77777777" w:rsidR="000D67F2" w:rsidRDefault="00AC2D91">
            <w:pPr>
              <w:pStyle w:val="normal1"/>
              <w:rPr>
                <w:sz w:val="17"/>
                <w:szCs w:val="17"/>
              </w:rPr>
            </w:pPr>
            <w:r>
              <w:rPr>
                <w:sz w:val="17"/>
                <w:szCs w:val="17"/>
              </w:rPr>
              <w:t>Sistema desarrollado y operativo al 100%</w:t>
            </w:r>
          </w:p>
        </w:tc>
        <w:tc>
          <w:tcPr>
            <w:tcW w:w="2025" w:type="dxa"/>
            <w:tcBorders>
              <w:top w:val="single" w:sz="4" w:space="0" w:color="000000"/>
              <w:left w:val="single" w:sz="4" w:space="0" w:color="000000"/>
              <w:bottom w:val="single" w:sz="4" w:space="0" w:color="000000"/>
              <w:right w:val="single" w:sz="4" w:space="0" w:color="000000"/>
            </w:tcBorders>
            <w:vAlign w:val="center"/>
          </w:tcPr>
          <w:p w14:paraId="13961E70" w14:textId="77777777" w:rsidR="000D67F2" w:rsidRDefault="00AC2D91">
            <w:pPr>
              <w:pStyle w:val="normal1"/>
              <w:rPr>
                <w:sz w:val="17"/>
                <w:szCs w:val="17"/>
              </w:rPr>
            </w:pPr>
            <w:r>
              <w:rPr>
                <w:sz w:val="17"/>
                <w:szCs w:val="17"/>
              </w:rPr>
              <w:t>Medio</w:t>
            </w:r>
          </w:p>
        </w:tc>
      </w:tr>
      <w:tr w:rsidR="000D67F2" w14:paraId="6D454482" w14:textId="77777777" w:rsidTr="00B42F66">
        <w:trPr>
          <w:trHeight w:val="454"/>
          <w:jc w:val="center"/>
        </w:trPr>
        <w:tc>
          <w:tcPr>
            <w:tcW w:w="1830" w:type="dxa"/>
            <w:tcBorders>
              <w:top w:val="single" w:sz="4" w:space="0" w:color="000000"/>
              <w:left w:val="single" w:sz="4" w:space="0" w:color="000000"/>
              <w:bottom w:val="single" w:sz="4" w:space="0" w:color="000000"/>
              <w:right w:val="single" w:sz="4" w:space="0" w:color="000000"/>
            </w:tcBorders>
            <w:vAlign w:val="center"/>
          </w:tcPr>
          <w:p w14:paraId="6AC4C77B" w14:textId="77777777" w:rsidR="000D67F2" w:rsidRDefault="000D67F2">
            <w:pPr>
              <w:pStyle w:val="normal1"/>
              <w:rPr>
                <w:sz w:val="17"/>
                <w:szCs w:val="17"/>
              </w:rPr>
            </w:pPr>
          </w:p>
        </w:tc>
        <w:tc>
          <w:tcPr>
            <w:tcW w:w="1437" w:type="dxa"/>
            <w:tcBorders>
              <w:top w:val="single" w:sz="4" w:space="0" w:color="000000"/>
              <w:left w:val="single" w:sz="4" w:space="0" w:color="000000"/>
              <w:bottom w:val="single" w:sz="4" w:space="0" w:color="000000"/>
              <w:right w:val="single" w:sz="4" w:space="0" w:color="000000"/>
            </w:tcBorders>
            <w:vAlign w:val="center"/>
          </w:tcPr>
          <w:p w14:paraId="1A25AFD9" w14:textId="77777777" w:rsidR="000D67F2" w:rsidRDefault="00AC2D91">
            <w:pPr>
              <w:pStyle w:val="normal1"/>
              <w:rPr>
                <w:sz w:val="17"/>
                <w:szCs w:val="17"/>
              </w:rPr>
            </w:pPr>
            <w:r>
              <w:rPr>
                <w:sz w:val="17"/>
                <w:szCs w:val="17"/>
              </w:rPr>
              <w:t xml:space="preserve">5.4 Actualizar o complementar el equipo de </w:t>
            </w:r>
            <w:proofErr w:type="spellStart"/>
            <w:r>
              <w:rPr>
                <w:sz w:val="17"/>
                <w:szCs w:val="17"/>
              </w:rPr>
              <w:t>TICs</w:t>
            </w:r>
            <w:proofErr w:type="spellEnd"/>
          </w:p>
        </w:tc>
        <w:tc>
          <w:tcPr>
            <w:tcW w:w="1772" w:type="dxa"/>
            <w:tcBorders>
              <w:top w:val="single" w:sz="4" w:space="0" w:color="000000"/>
              <w:left w:val="single" w:sz="4" w:space="0" w:color="000000"/>
              <w:bottom w:val="single" w:sz="4" w:space="0" w:color="000000"/>
              <w:right w:val="single" w:sz="4" w:space="0" w:color="000000"/>
            </w:tcBorders>
            <w:vAlign w:val="center"/>
          </w:tcPr>
          <w:p w14:paraId="32D7E7EE" w14:textId="77777777" w:rsidR="000D67F2" w:rsidRDefault="00AC2D91">
            <w:pPr>
              <w:pStyle w:val="normal1"/>
              <w:rPr>
                <w:sz w:val="17"/>
                <w:szCs w:val="17"/>
              </w:rPr>
            </w:pPr>
            <w:r>
              <w:rPr>
                <w:sz w:val="17"/>
                <w:szCs w:val="17"/>
              </w:rPr>
              <w:t>Número de equipos de TIC mejorados o complementados</w:t>
            </w:r>
          </w:p>
        </w:tc>
        <w:tc>
          <w:tcPr>
            <w:tcW w:w="630" w:type="dxa"/>
            <w:tcBorders>
              <w:top w:val="single" w:sz="4" w:space="0" w:color="000000"/>
              <w:left w:val="single" w:sz="4" w:space="0" w:color="000000"/>
              <w:bottom w:val="single" w:sz="4" w:space="0" w:color="000000"/>
              <w:right w:val="single" w:sz="4" w:space="0" w:color="000000"/>
            </w:tcBorders>
            <w:vAlign w:val="center"/>
          </w:tcPr>
          <w:p w14:paraId="1FE975F9" w14:textId="77777777" w:rsidR="000D67F2" w:rsidRDefault="000D67F2">
            <w:pPr>
              <w:pStyle w:val="normal1"/>
              <w:jc w:val="center"/>
              <w:rPr>
                <w:sz w:val="17"/>
                <w:szCs w:val="17"/>
              </w:rPr>
            </w:pPr>
          </w:p>
        </w:tc>
        <w:tc>
          <w:tcPr>
            <w:tcW w:w="646" w:type="dxa"/>
            <w:tcBorders>
              <w:top w:val="single" w:sz="4" w:space="0" w:color="000000"/>
              <w:left w:val="single" w:sz="4" w:space="0" w:color="000000"/>
              <w:bottom w:val="single" w:sz="4" w:space="0" w:color="000000"/>
              <w:right w:val="single" w:sz="4" w:space="0" w:color="000000"/>
            </w:tcBorders>
            <w:vAlign w:val="center"/>
          </w:tcPr>
          <w:p w14:paraId="5A5F8322" w14:textId="77777777" w:rsidR="000D67F2" w:rsidRDefault="000D67F2">
            <w:pPr>
              <w:pStyle w:val="normal1"/>
              <w:jc w:val="center"/>
              <w:rPr>
                <w:sz w:val="17"/>
                <w:szCs w:val="17"/>
              </w:rPr>
            </w:pPr>
          </w:p>
        </w:tc>
        <w:tc>
          <w:tcPr>
            <w:tcW w:w="645" w:type="dxa"/>
            <w:tcBorders>
              <w:top w:val="single" w:sz="4" w:space="0" w:color="000000"/>
              <w:left w:val="single" w:sz="4" w:space="0" w:color="000000"/>
              <w:bottom w:val="single" w:sz="4" w:space="0" w:color="000000"/>
              <w:right w:val="single" w:sz="4" w:space="0" w:color="000000"/>
            </w:tcBorders>
            <w:vAlign w:val="center"/>
          </w:tcPr>
          <w:p w14:paraId="1D36999A" w14:textId="77777777" w:rsidR="000D67F2" w:rsidRDefault="000D67F2">
            <w:pPr>
              <w:pStyle w:val="normal1"/>
              <w:jc w:val="center"/>
              <w:rPr>
                <w:sz w:val="17"/>
                <w:szCs w:val="17"/>
              </w:rPr>
            </w:pPr>
          </w:p>
        </w:tc>
        <w:tc>
          <w:tcPr>
            <w:tcW w:w="630" w:type="dxa"/>
            <w:tcBorders>
              <w:top w:val="single" w:sz="4" w:space="0" w:color="000000"/>
              <w:left w:val="single" w:sz="4" w:space="0" w:color="000000"/>
              <w:bottom w:val="single" w:sz="4" w:space="0" w:color="000000"/>
              <w:right w:val="single" w:sz="4" w:space="0" w:color="000000"/>
            </w:tcBorders>
            <w:vAlign w:val="center"/>
          </w:tcPr>
          <w:p w14:paraId="52AF7226" w14:textId="77777777" w:rsidR="000D67F2" w:rsidRDefault="000D67F2">
            <w:pPr>
              <w:pStyle w:val="normal1"/>
              <w:jc w:val="center"/>
              <w:rPr>
                <w:sz w:val="17"/>
                <w:szCs w:val="17"/>
              </w:rPr>
            </w:pPr>
          </w:p>
        </w:tc>
        <w:tc>
          <w:tcPr>
            <w:tcW w:w="2835" w:type="dxa"/>
            <w:tcBorders>
              <w:top w:val="single" w:sz="4" w:space="0" w:color="000000"/>
              <w:left w:val="single" w:sz="4" w:space="0" w:color="000000"/>
              <w:bottom w:val="single" w:sz="4" w:space="0" w:color="000000"/>
              <w:right w:val="single" w:sz="4" w:space="0" w:color="000000"/>
            </w:tcBorders>
            <w:vAlign w:val="center"/>
          </w:tcPr>
          <w:p w14:paraId="2FBB0767" w14:textId="77777777" w:rsidR="000D67F2" w:rsidRDefault="00AC2D91">
            <w:pPr>
              <w:pStyle w:val="normal1"/>
              <w:rPr>
                <w:sz w:val="17"/>
                <w:szCs w:val="17"/>
              </w:rPr>
            </w:pPr>
            <w:r>
              <w:rPr>
                <w:sz w:val="17"/>
                <w:szCs w:val="17"/>
              </w:rPr>
              <w:t>Equipos modernizados</w:t>
            </w:r>
          </w:p>
        </w:tc>
        <w:tc>
          <w:tcPr>
            <w:tcW w:w="2025" w:type="dxa"/>
            <w:tcBorders>
              <w:top w:val="single" w:sz="4" w:space="0" w:color="000000"/>
              <w:left w:val="single" w:sz="4" w:space="0" w:color="000000"/>
              <w:bottom w:val="single" w:sz="4" w:space="0" w:color="000000"/>
              <w:right w:val="single" w:sz="4" w:space="0" w:color="000000"/>
            </w:tcBorders>
            <w:vAlign w:val="center"/>
          </w:tcPr>
          <w:p w14:paraId="3517CDF7" w14:textId="77777777" w:rsidR="000D67F2" w:rsidRDefault="00AC2D91">
            <w:pPr>
              <w:pStyle w:val="normal1"/>
              <w:rPr>
                <w:sz w:val="17"/>
                <w:szCs w:val="17"/>
              </w:rPr>
            </w:pPr>
            <w:r>
              <w:rPr>
                <w:sz w:val="17"/>
                <w:szCs w:val="17"/>
              </w:rPr>
              <w:t>Bajo</w:t>
            </w:r>
          </w:p>
        </w:tc>
      </w:tr>
    </w:tbl>
    <w:p w14:paraId="15622FE2" w14:textId="77777777" w:rsidR="000D67F2" w:rsidRDefault="000D67F2">
      <w:pPr>
        <w:rPr>
          <w:rFonts w:ascii="Arial" w:eastAsia="Arial" w:hAnsi="Arial" w:cs="Arial"/>
          <w:b/>
          <w:color w:val="800000"/>
          <w:sz w:val="26"/>
          <w:szCs w:val="26"/>
        </w:rPr>
      </w:pPr>
    </w:p>
    <w:p w14:paraId="349CD884" w14:textId="77777777" w:rsidR="000D67F2" w:rsidRDefault="00AC2D91">
      <w:pPr>
        <w:jc w:val="center"/>
        <w:rPr>
          <w:rFonts w:asciiTheme="majorHAnsi" w:hAnsiTheme="majorHAnsi" w:cstheme="majorHAnsi"/>
          <w:color w:val="000000" w:themeColor="text1"/>
          <w:sz w:val="24"/>
          <w:szCs w:val="24"/>
        </w:rPr>
      </w:pPr>
      <w:r>
        <w:rPr>
          <w:rFonts w:asciiTheme="majorHAnsi" w:hAnsiTheme="majorHAnsi" w:cstheme="majorHAnsi"/>
          <w:b/>
          <w:bCs/>
          <w:color w:val="800000"/>
          <w:sz w:val="40"/>
          <w:szCs w:val="40"/>
        </w:rPr>
        <w:lastRenderedPageBreak/>
        <w:t>CALENDARIO DE ACTIVIDADES Y REQUERIMIENTOS</w:t>
      </w:r>
    </w:p>
    <w:tbl>
      <w:tblPr>
        <w:tblW w:w="11595" w:type="dxa"/>
        <w:jc w:val="center"/>
        <w:tblLayout w:type="fixed"/>
        <w:tblLook w:val="0400" w:firstRow="0" w:lastRow="0" w:firstColumn="0" w:lastColumn="0" w:noHBand="0" w:noVBand="1"/>
      </w:tblPr>
      <w:tblGrid>
        <w:gridCol w:w="3390"/>
        <w:gridCol w:w="420"/>
        <w:gridCol w:w="389"/>
        <w:gridCol w:w="391"/>
        <w:gridCol w:w="405"/>
        <w:gridCol w:w="389"/>
        <w:gridCol w:w="391"/>
        <w:gridCol w:w="390"/>
        <w:gridCol w:w="404"/>
        <w:gridCol w:w="391"/>
        <w:gridCol w:w="390"/>
        <w:gridCol w:w="404"/>
        <w:gridCol w:w="391"/>
        <w:gridCol w:w="1739"/>
        <w:gridCol w:w="1711"/>
      </w:tblGrid>
      <w:tr w:rsidR="000D67F2" w14:paraId="433282AA" w14:textId="77777777" w:rsidTr="00B42F66">
        <w:trPr>
          <w:cantSplit/>
          <w:trHeight w:val="1077"/>
          <w:tblHeader/>
          <w:jc w:val="center"/>
        </w:trPr>
        <w:tc>
          <w:tcPr>
            <w:tcW w:w="3390" w:type="dxa"/>
            <w:tcBorders>
              <w:top w:val="single" w:sz="4" w:space="0" w:color="000000"/>
              <w:left w:val="single" w:sz="4" w:space="0" w:color="000000"/>
              <w:bottom w:val="single" w:sz="4" w:space="0" w:color="000000"/>
              <w:right w:val="single" w:sz="4" w:space="0" w:color="000000"/>
            </w:tcBorders>
            <w:shd w:val="clear" w:color="auto" w:fill="800000"/>
            <w:vAlign w:val="center"/>
          </w:tcPr>
          <w:p w14:paraId="002B1ED1" w14:textId="77777777" w:rsidR="000D67F2" w:rsidRDefault="00AC2D91">
            <w:pPr>
              <w:pStyle w:val="normal1"/>
              <w:spacing w:after="0" w:line="240" w:lineRule="auto"/>
              <w:jc w:val="center"/>
              <w:rPr>
                <w:rFonts w:ascii="Calibri" w:eastAsia="Calibri" w:hAnsi="Calibri" w:cs="Calibri"/>
                <w:b/>
                <w:color w:val="FFFFFF"/>
                <w:sz w:val="20"/>
                <w:szCs w:val="20"/>
              </w:rPr>
            </w:pPr>
            <w:r>
              <w:rPr>
                <w:b/>
                <w:color w:val="FFFFFF"/>
                <w:sz w:val="20"/>
                <w:szCs w:val="20"/>
              </w:rPr>
              <w:t>ACTIVIDAD</w:t>
            </w:r>
          </w:p>
        </w:tc>
        <w:tc>
          <w:tcPr>
            <w:tcW w:w="420" w:type="dxa"/>
            <w:tcBorders>
              <w:top w:val="single" w:sz="4" w:space="0" w:color="000000"/>
              <w:bottom w:val="single" w:sz="4" w:space="0" w:color="000000"/>
              <w:right w:val="single" w:sz="4" w:space="0" w:color="000000"/>
            </w:tcBorders>
            <w:shd w:val="clear" w:color="auto" w:fill="800000"/>
            <w:vAlign w:val="center"/>
          </w:tcPr>
          <w:p w14:paraId="1149E9C2"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ENE</w:t>
            </w:r>
          </w:p>
        </w:tc>
        <w:tc>
          <w:tcPr>
            <w:tcW w:w="389" w:type="dxa"/>
            <w:tcBorders>
              <w:top w:val="single" w:sz="4" w:space="0" w:color="000000"/>
              <w:bottom w:val="single" w:sz="4" w:space="0" w:color="000000"/>
              <w:right w:val="single" w:sz="4" w:space="0" w:color="000000"/>
            </w:tcBorders>
            <w:shd w:val="clear" w:color="auto" w:fill="800000"/>
            <w:vAlign w:val="center"/>
          </w:tcPr>
          <w:p w14:paraId="5B9962EF"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FEB</w:t>
            </w:r>
          </w:p>
        </w:tc>
        <w:tc>
          <w:tcPr>
            <w:tcW w:w="391" w:type="dxa"/>
            <w:tcBorders>
              <w:top w:val="single" w:sz="4" w:space="0" w:color="000000"/>
              <w:bottom w:val="single" w:sz="4" w:space="0" w:color="000000"/>
              <w:right w:val="single" w:sz="4" w:space="0" w:color="000000"/>
            </w:tcBorders>
            <w:shd w:val="clear" w:color="auto" w:fill="800000"/>
            <w:vAlign w:val="center"/>
          </w:tcPr>
          <w:p w14:paraId="26756085"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MAR</w:t>
            </w:r>
          </w:p>
        </w:tc>
        <w:tc>
          <w:tcPr>
            <w:tcW w:w="405" w:type="dxa"/>
            <w:tcBorders>
              <w:top w:val="single" w:sz="4" w:space="0" w:color="000000"/>
              <w:bottom w:val="single" w:sz="4" w:space="0" w:color="000000"/>
              <w:right w:val="single" w:sz="4" w:space="0" w:color="000000"/>
            </w:tcBorders>
            <w:shd w:val="clear" w:color="auto" w:fill="800000"/>
            <w:vAlign w:val="center"/>
          </w:tcPr>
          <w:p w14:paraId="00049760"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ABR</w:t>
            </w:r>
          </w:p>
        </w:tc>
        <w:tc>
          <w:tcPr>
            <w:tcW w:w="389" w:type="dxa"/>
            <w:tcBorders>
              <w:top w:val="single" w:sz="4" w:space="0" w:color="000000"/>
              <w:bottom w:val="single" w:sz="4" w:space="0" w:color="000000"/>
              <w:right w:val="single" w:sz="4" w:space="0" w:color="000000"/>
            </w:tcBorders>
            <w:shd w:val="clear" w:color="auto" w:fill="800000"/>
            <w:vAlign w:val="center"/>
          </w:tcPr>
          <w:p w14:paraId="4B2FF52C"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MAY</w:t>
            </w:r>
          </w:p>
        </w:tc>
        <w:tc>
          <w:tcPr>
            <w:tcW w:w="391" w:type="dxa"/>
            <w:tcBorders>
              <w:top w:val="single" w:sz="4" w:space="0" w:color="000000"/>
              <w:bottom w:val="single" w:sz="4" w:space="0" w:color="000000"/>
              <w:right w:val="single" w:sz="4" w:space="0" w:color="000000"/>
            </w:tcBorders>
            <w:shd w:val="clear" w:color="auto" w:fill="800000"/>
            <w:vAlign w:val="center"/>
          </w:tcPr>
          <w:p w14:paraId="09DD74C7"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JUN</w:t>
            </w:r>
          </w:p>
        </w:tc>
        <w:tc>
          <w:tcPr>
            <w:tcW w:w="390" w:type="dxa"/>
            <w:tcBorders>
              <w:top w:val="single" w:sz="4" w:space="0" w:color="000000"/>
              <w:bottom w:val="single" w:sz="4" w:space="0" w:color="000000"/>
              <w:right w:val="single" w:sz="4" w:space="0" w:color="000000"/>
            </w:tcBorders>
            <w:shd w:val="clear" w:color="auto" w:fill="800000"/>
            <w:vAlign w:val="center"/>
          </w:tcPr>
          <w:p w14:paraId="0FD5A4D4"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JUL</w:t>
            </w:r>
          </w:p>
        </w:tc>
        <w:tc>
          <w:tcPr>
            <w:tcW w:w="404" w:type="dxa"/>
            <w:tcBorders>
              <w:top w:val="single" w:sz="4" w:space="0" w:color="000000"/>
              <w:bottom w:val="single" w:sz="4" w:space="0" w:color="000000"/>
              <w:right w:val="single" w:sz="4" w:space="0" w:color="000000"/>
            </w:tcBorders>
            <w:shd w:val="clear" w:color="auto" w:fill="800000"/>
            <w:vAlign w:val="center"/>
          </w:tcPr>
          <w:p w14:paraId="122104C7"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AGO</w:t>
            </w:r>
          </w:p>
        </w:tc>
        <w:tc>
          <w:tcPr>
            <w:tcW w:w="391" w:type="dxa"/>
            <w:tcBorders>
              <w:top w:val="single" w:sz="4" w:space="0" w:color="000000"/>
              <w:bottom w:val="single" w:sz="4" w:space="0" w:color="000000"/>
              <w:right w:val="single" w:sz="4" w:space="0" w:color="000000"/>
            </w:tcBorders>
            <w:shd w:val="clear" w:color="auto" w:fill="800000"/>
            <w:vAlign w:val="center"/>
          </w:tcPr>
          <w:p w14:paraId="17C0FCC5"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SEP</w:t>
            </w:r>
          </w:p>
        </w:tc>
        <w:tc>
          <w:tcPr>
            <w:tcW w:w="390" w:type="dxa"/>
            <w:tcBorders>
              <w:top w:val="single" w:sz="4" w:space="0" w:color="000000"/>
              <w:bottom w:val="single" w:sz="4" w:space="0" w:color="000000"/>
              <w:right w:val="single" w:sz="4" w:space="0" w:color="000000"/>
            </w:tcBorders>
            <w:shd w:val="clear" w:color="auto" w:fill="800000"/>
            <w:vAlign w:val="center"/>
          </w:tcPr>
          <w:p w14:paraId="61ADC710"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OCT</w:t>
            </w:r>
          </w:p>
        </w:tc>
        <w:tc>
          <w:tcPr>
            <w:tcW w:w="404" w:type="dxa"/>
            <w:tcBorders>
              <w:top w:val="single" w:sz="4" w:space="0" w:color="000000"/>
              <w:bottom w:val="single" w:sz="4" w:space="0" w:color="000000"/>
              <w:right w:val="single" w:sz="4" w:space="0" w:color="000000"/>
            </w:tcBorders>
            <w:shd w:val="clear" w:color="auto" w:fill="800000"/>
            <w:vAlign w:val="center"/>
          </w:tcPr>
          <w:p w14:paraId="62BAA52D"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NOV</w:t>
            </w:r>
          </w:p>
        </w:tc>
        <w:tc>
          <w:tcPr>
            <w:tcW w:w="391" w:type="dxa"/>
            <w:tcBorders>
              <w:top w:val="single" w:sz="4" w:space="0" w:color="000000"/>
              <w:bottom w:val="single" w:sz="4" w:space="0" w:color="000000"/>
              <w:right w:val="single" w:sz="4" w:space="0" w:color="000000"/>
            </w:tcBorders>
            <w:shd w:val="clear" w:color="auto" w:fill="800000"/>
            <w:vAlign w:val="center"/>
          </w:tcPr>
          <w:p w14:paraId="2D5F8C8F" w14:textId="77777777" w:rsidR="000D67F2" w:rsidRDefault="00AC2D91" w:rsidP="00B42F66">
            <w:pPr>
              <w:pStyle w:val="normal1"/>
              <w:spacing w:after="0" w:line="240" w:lineRule="auto"/>
              <w:ind w:left="113" w:right="113"/>
              <w:jc w:val="center"/>
              <w:rPr>
                <w:rFonts w:ascii="Calibri" w:eastAsia="Calibri" w:hAnsi="Calibri" w:cs="Calibri"/>
                <w:b/>
                <w:color w:val="FFFFFF"/>
                <w:sz w:val="20"/>
                <w:szCs w:val="20"/>
              </w:rPr>
            </w:pPr>
            <w:r>
              <w:rPr>
                <w:b/>
                <w:color w:val="FFFFFF"/>
                <w:sz w:val="20"/>
                <w:szCs w:val="20"/>
              </w:rPr>
              <w:t>DIC</w:t>
            </w:r>
          </w:p>
        </w:tc>
        <w:tc>
          <w:tcPr>
            <w:tcW w:w="1739" w:type="dxa"/>
            <w:tcBorders>
              <w:top w:val="single" w:sz="4" w:space="0" w:color="000000"/>
              <w:bottom w:val="single" w:sz="4" w:space="0" w:color="000000"/>
              <w:right w:val="single" w:sz="4" w:space="0" w:color="000000"/>
            </w:tcBorders>
            <w:shd w:val="clear" w:color="auto" w:fill="800000"/>
            <w:vAlign w:val="center"/>
          </w:tcPr>
          <w:p w14:paraId="45A0224A" w14:textId="77777777" w:rsidR="000D67F2" w:rsidRDefault="00AC2D91">
            <w:pPr>
              <w:pStyle w:val="normal1"/>
              <w:spacing w:after="0" w:line="240" w:lineRule="auto"/>
              <w:jc w:val="center"/>
              <w:rPr>
                <w:rFonts w:ascii="Calibri" w:eastAsia="Calibri" w:hAnsi="Calibri" w:cs="Calibri"/>
                <w:b/>
                <w:color w:val="FFFFFF"/>
                <w:sz w:val="20"/>
                <w:szCs w:val="20"/>
              </w:rPr>
            </w:pPr>
            <w:r>
              <w:rPr>
                <w:b/>
                <w:color w:val="FFFFFF"/>
                <w:sz w:val="20"/>
                <w:szCs w:val="20"/>
              </w:rPr>
              <w:t>REQUERIMIENTO</w:t>
            </w:r>
          </w:p>
        </w:tc>
        <w:tc>
          <w:tcPr>
            <w:tcW w:w="1711" w:type="dxa"/>
            <w:tcBorders>
              <w:top w:val="single" w:sz="4" w:space="0" w:color="000000"/>
              <w:bottom w:val="single" w:sz="4" w:space="0" w:color="000000"/>
              <w:right w:val="single" w:sz="4" w:space="0" w:color="000000"/>
            </w:tcBorders>
            <w:shd w:val="clear" w:color="auto" w:fill="800000"/>
            <w:vAlign w:val="center"/>
          </w:tcPr>
          <w:p w14:paraId="2B5050A5" w14:textId="77777777" w:rsidR="000D67F2" w:rsidRDefault="00AC2D91">
            <w:pPr>
              <w:pStyle w:val="normal1"/>
              <w:spacing w:after="0" w:line="240" w:lineRule="auto"/>
              <w:jc w:val="center"/>
              <w:rPr>
                <w:rFonts w:ascii="Calibri" w:eastAsia="Calibri" w:hAnsi="Calibri" w:cs="Calibri"/>
                <w:b/>
                <w:color w:val="FFFFFF"/>
                <w:sz w:val="20"/>
                <w:szCs w:val="20"/>
              </w:rPr>
            </w:pPr>
            <w:r>
              <w:rPr>
                <w:b/>
                <w:color w:val="FFFFFF"/>
                <w:sz w:val="20"/>
                <w:szCs w:val="20"/>
              </w:rPr>
              <w:t>ENTREGABLE</w:t>
            </w:r>
          </w:p>
        </w:tc>
      </w:tr>
      <w:tr w:rsidR="000D67F2" w14:paraId="635B06EB"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03CB7A7E" w14:textId="77777777" w:rsidR="000D67F2" w:rsidRDefault="00AC2D91">
            <w:pPr>
              <w:pStyle w:val="normal1"/>
              <w:widowControl w:val="0"/>
              <w:rPr>
                <w:rFonts w:ascii="Calibri" w:eastAsia="Calibri" w:hAnsi="Calibri" w:cs="Calibri"/>
                <w:color w:val="000000"/>
                <w:sz w:val="20"/>
                <w:szCs w:val="20"/>
              </w:rPr>
            </w:pPr>
            <w:r>
              <w:rPr>
                <w:sz w:val="16"/>
                <w:szCs w:val="16"/>
              </w:rPr>
              <w:t>1.1. Brindar mantenimiento preventivo o correctivo al equipo de cómputo de las diferentes áreas del Instituto.</w:t>
            </w:r>
          </w:p>
        </w:tc>
        <w:tc>
          <w:tcPr>
            <w:tcW w:w="420" w:type="dxa"/>
            <w:tcBorders>
              <w:bottom w:val="single" w:sz="4" w:space="0" w:color="000000"/>
              <w:right w:val="single" w:sz="4" w:space="0" w:color="000000"/>
            </w:tcBorders>
            <w:shd w:val="clear" w:color="auto" w:fill="EAD1DC"/>
            <w:vAlign w:val="bottom"/>
          </w:tcPr>
          <w:p w14:paraId="3026F93C"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623434E2"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7DDA3E3"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5CE4F083"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55EBC281"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091C4CD"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0337C292"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0D300334"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5F7A329"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083B0806"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5BAF71DF"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4B06AF1"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2F038288"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Compra de diversos componentes y materiales</w:t>
            </w:r>
          </w:p>
        </w:tc>
        <w:tc>
          <w:tcPr>
            <w:tcW w:w="1711" w:type="dxa"/>
            <w:tcBorders>
              <w:bottom w:val="single" w:sz="4" w:space="0" w:color="000000"/>
              <w:right w:val="single" w:sz="4" w:space="0" w:color="000000"/>
            </w:tcBorders>
            <w:vAlign w:val="bottom"/>
          </w:tcPr>
          <w:p w14:paraId="34B3734C"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Equipos de cómputo sin fallas</w:t>
            </w:r>
          </w:p>
        </w:tc>
      </w:tr>
      <w:tr w:rsidR="000D67F2" w14:paraId="4E60945A"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36255D2F" w14:textId="77777777" w:rsidR="000D67F2" w:rsidRDefault="00AC2D91">
            <w:pPr>
              <w:pStyle w:val="normal1"/>
              <w:spacing w:after="0" w:line="240" w:lineRule="auto"/>
              <w:rPr>
                <w:rFonts w:ascii="Calibri" w:eastAsia="Calibri" w:hAnsi="Calibri" w:cs="Calibri"/>
                <w:color w:val="000000"/>
                <w:sz w:val="16"/>
                <w:szCs w:val="16"/>
              </w:rPr>
            </w:pPr>
            <w:r>
              <w:rPr>
                <w:sz w:val="16"/>
                <w:szCs w:val="16"/>
              </w:rPr>
              <w:t>1.2. Realizar el incremento de la capacidad de almacenamiento del servidor NAS (Almacenamiento en Red)</w:t>
            </w:r>
          </w:p>
        </w:tc>
        <w:tc>
          <w:tcPr>
            <w:tcW w:w="420" w:type="dxa"/>
            <w:tcBorders>
              <w:bottom w:val="single" w:sz="4" w:space="0" w:color="000000"/>
              <w:right w:val="single" w:sz="4" w:space="0" w:color="000000"/>
            </w:tcBorders>
            <w:shd w:val="clear" w:color="auto" w:fill="EAD1DC"/>
            <w:vAlign w:val="bottom"/>
          </w:tcPr>
          <w:p w14:paraId="5274988F"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5E0D8089"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4708F8C3"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vAlign w:val="bottom"/>
          </w:tcPr>
          <w:p w14:paraId="3E3C2762"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24BFAC9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84C524D"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52FE3813"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7DBA248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917C034"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4F358C97"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545F66CE"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AF7C087"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3DA1F720"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Adquisición de discos</w:t>
            </w:r>
          </w:p>
        </w:tc>
        <w:tc>
          <w:tcPr>
            <w:tcW w:w="1711" w:type="dxa"/>
            <w:tcBorders>
              <w:bottom w:val="single" w:sz="4" w:space="0" w:color="000000"/>
              <w:right w:val="single" w:sz="4" w:space="0" w:color="000000"/>
            </w:tcBorders>
            <w:vAlign w:val="bottom"/>
          </w:tcPr>
          <w:p w14:paraId="099258AD"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 xml:space="preserve">NAS con mayor capacidad para incluir </w:t>
            </w:r>
            <w:proofErr w:type="spellStart"/>
            <w:r>
              <w:rPr>
                <w:sz w:val="20"/>
                <w:szCs w:val="20"/>
              </w:rPr>
              <w:t>aL</w:t>
            </w:r>
            <w:proofErr w:type="spellEnd"/>
            <w:r>
              <w:rPr>
                <w:sz w:val="20"/>
                <w:szCs w:val="20"/>
              </w:rPr>
              <w:t xml:space="preserve"> SIA</w:t>
            </w:r>
          </w:p>
        </w:tc>
      </w:tr>
      <w:tr w:rsidR="000D67F2" w14:paraId="0A70929D"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6A2820AD"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207A80D7" w14:textId="77777777" w:rsidR="000D67F2" w:rsidRDefault="00AC2D91">
            <w:pPr>
              <w:pStyle w:val="normal1"/>
              <w:spacing w:line="240" w:lineRule="auto"/>
              <w:rPr>
                <w:sz w:val="16"/>
                <w:szCs w:val="16"/>
              </w:rPr>
            </w:pPr>
            <w:r>
              <w:rPr>
                <w:sz w:val="16"/>
                <w:szCs w:val="16"/>
              </w:rPr>
              <w:t>1.3. Asegurar la continuidad de los servicios de telecomunicaciones y servidores remotos</w:t>
            </w:r>
          </w:p>
        </w:tc>
        <w:tc>
          <w:tcPr>
            <w:tcW w:w="420" w:type="dxa"/>
            <w:tcBorders>
              <w:bottom w:val="single" w:sz="4" w:space="0" w:color="000000"/>
              <w:right w:val="single" w:sz="4" w:space="0" w:color="000000"/>
            </w:tcBorders>
            <w:shd w:val="clear" w:color="auto" w:fill="EAD1DC"/>
            <w:vAlign w:val="bottom"/>
          </w:tcPr>
          <w:p w14:paraId="16AD727A"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170D78E8"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AE413CD"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1AD8902B"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011F7C4B"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2FF00557"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2609A802"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5B7F2C0E"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38C9F6AE"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37094E6C"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7B125D92"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A9CB02A"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381EF421"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Adquisición de equipo especializado de energía</w:t>
            </w:r>
          </w:p>
        </w:tc>
        <w:tc>
          <w:tcPr>
            <w:tcW w:w="1711" w:type="dxa"/>
            <w:tcBorders>
              <w:bottom w:val="single" w:sz="4" w:space="0" w:color="000000"/>
              <w:right w:val="single" w:sz="4" w:space="0" w:color="000000"/>
            </w:tcBorders>
            <w:vAlign w:val="bottom"/>
          </w:tcPr>
          <w:p w14:paraId="16886AA9"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Rack con respaldo de energía</w:t>
            </w:r>
          </w:p>
        </w:tc>
      </w:tr>
      <w:tr w:rsidR="000D67F2" w14:paraId="3BECC15D"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1BB553E0"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165F6CC1" w14:textId="77777777" w:rsidR="000D67F2" w:rsidRDefault="00AC2D91">
            <w:pPr>
              <w:pStyle w:val="normal1"/>
              <w:spacing w:line="240" w:lineRule="auto"/>
              <w:rPr>
                <w:sz w:val="20"/>
                <w:szCs w:val="20"/>
              </w:rPr>
            </w:pPr>
            <w:r>
              <w:rPr>
                <w:sz w:val="16"/>
                <w:szCs w:val="16"/>
              </w:rPr>
              <w:t>2.1 Desarrollo del Sistema de Cómputo para la Consulta de Revocación de Mandato - SISCO-RM</w:t>
            </w:r>
          </w:p>
        </w:tc>
        <w:tc>
          <w:tcPr>
            <w:tcW w:w="420" w:type="dxa"/>
            <w:tcBorders>
              <w:bottom w:val="single" w:sz="4" w:space="0" w:color="000000"/>
              <w:right w:val="single" w:sz="4" w:space="0" w:color="000000"/>
            </w:tcBorders>
            <w:shd w:val="clear" w:color="auto" w:fill="EAD1DC"/>
            <w:vAlign w:val="bottom"/>
          </w:tcPr>
          <w:p w14:paraId="65DBDA50"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3E5323B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168E694B"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vAlign w:val="bottom"/>
          </w:tcPr>
          <w:p w14:paraId="706A2A1A"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33DE08B4"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800B289"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7DCE271B"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68BF21E1"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0783A44F"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60432FEE"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0C92B75F"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73917F4A"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2FCD3A89"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Contratación de personal especializado</w:t>
            </w:r>
          </w:p>
        </w:tc>
        <w:tc>
          <w:tcPr>
            <w:tcW w:w="1711" w:type="dxa"/>
            <w:tcBorders>
              <w:bottom w:val="single" w:sz="4" w:space="0" w:color="000000"/>
              <w:right w:val="single" w:sz="4" w:space="0" w:color="000000"/>
            </w:tcBorders>
            <w:vAlign w:val="bottom"/>
          </w:tcPr>
          <w:p w14:paraId="6F4B6EF6"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Sistema desarrollado</w:t>
            </w:r>
          </w:p>
        </w:tc>
      </w:tr>
      <w:tr w:rsidR="000D67F2" w14:paraId="2AE23C6A"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04C2D924" w14:textId="77777777" w:rsidR="000D67F2" w:rsidRDefault="00AC2D91">
            <w:pPr>
              <w:pStyle w:val="normal1"/>
              <w:spacing w:line="240" w:lineRule="auto"/>
              <w:rPr>
                <w:sz w:val="20"/>
                <w:szCs w:val="20"/>
              </w:rPr>
            </w:pPr>
            <w:r>
              <w:rPr>
                <w:sz w:val="16"/>
                <w:szCs w:val="16"/>
              </w:rPr>
              <w:t>2.2 Dotación de equipos de tecnologías</w:t>
            </w:r>
          </w:p>
        </w:tc>
        <w:tc>
          <w:tcPr>
            <w:tcW w:w="420" w:type="dxa"/>
            <w:tcBorders>
              <w:bottom w:val="single" w:sz="4" w:space="0" w:color="000000"/>
              <w:right w:val="single" w:sz="4" w:space="0" w:color="000000"/>
            </w:tcBorders>
            <w:vAlign w:val="bottom"/>
          </w:tcPr>
          <w:p w14:paraId="4210F113"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1EFD4C2F"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76605839"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692588E7"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6001EC0B"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44C951F0"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7A594C42"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4ECF8BA4"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0B2D0299"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58C97043"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42E49B8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572F2DB5"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47F96447"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Contratación de servicios de telecomunicaciones y equipo de cómputo e impresión</w:t>
            </w:r>
          </w:p>
        </w:tc>
        <w:tc>
          <w:tcPr>
            <w:tcW w:w="1711" w:type="dxa"/>
            <w:tcBorders>
              <w:bottom w:val="single" w:sz="4" w:space="0" w:color="000000"/>
              <w:right w:val="single" w:sz="4" w:space="0" w:color="000000"/>
            </w:tcBorders>
            <w:vAlign w:val="bottom"/>
          </w:tcPr>
          <w:p w14:paraId="4588C45F"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 xml:space="preserve">25 </w:t>
            </w:r>
            <w:proofErr w:type="gramStart"/>
            <w:r>
              <w:rPr>
                <w:sz w:val="20"/>
                <w:szCs w:val="20"/>
              </w:rPr>
              <w:t>Consejos</w:t>
            </w:r>
            <w:proofErr w:type="gramEnd"/>
            <w:r>
              <w:rPr>
                <w:sz w:val="20"/>
                <w:szCs w:val="20"/>
              </w:rPr>
              <w:t xml:space="preserve"> instalados y equipados para el cumplimiento de sus funciones</w:t>
            </w:r>
          </w:p>
        </w:tc>
      </w:tr>
      <w:tr w:rsidR="000D67F2" w14:paraId="37C042EB"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4434886C"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2E626FE0" w14:textId="77777777" w:rsidR="000D67F2" w:rsidRDefault="00AC2D91">
            <w:pPr>
              <w:pStyle w:val="normal1"/>
              <w:spacing w:line="240" w:lineRule="auto"/>
              <w:rPr>
                <w:sz w:val="16"/>
                <w:szCs w:val="16"/>
              </w:rPr>
            </w:pPr>
            <w:r>
              <w:rPr>
                <w:sz w:val="16"/>
                <w:szCs w:val="16"/>
              </w:rPr>
              <w:t>2.3 Telecomunicaciones y VPN</w:t>
            </w:r>
          </w:p>
        </w:tc>
        <w:tc>
          <w:tcPr>
            <w:tcW w:w="420" w:type="dxa"/>
            <w:tcBorders>
              <w:bottom w:val="single" w:sz="4" w:space="0" w:color="000000"/>
              <w:right w:val="single" w:sz="4" w:space="0" w:color="000000"/>
            </w:tcBorders>
            <w:vAlign w:val="bottom"/>
          </w:tcPr>
          <w:p w14:paraId="116AB9A6"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4660BD8B"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085445BB"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2403CE4F"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410E6917"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0E280A1"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6C6D8231"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40288C9C"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EA70B6B"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196E0468"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2CABB91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52E765E4"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123CB5D2"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Contratación de servicio de VPN</w:t>
            </w:r>
          </w:p>
        </w:tc>
        <w:tc>
          <w:tcPr>
            <w:tcW w:w="1711" w:type="dxa"/>
            <w:tcBorders>
              <w:bottom w:val="single" w:sz="4" w:space="0" w:color="000000"/>
              <w:right w:val="single" w:sz="4" w:space="0" w:color="000000"/>
            </w:tcBorders>
            <w:vAlign w:val="bottom"/>
          </w:tcPr>
          <w:p w14:paraId="3E17F289"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VPN para el SISCOE-RM</w:t>
            </w:r>
          </w:p>
        </w:tc>
      </w:tr>
      <w:tr w:rsidR="000D67F2" w14:paraId="6D2D3A86"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65D40058"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111E1B0B" w14:textId="77777777" w:rsidR="000D67F2" w:rsidRDefault="00AC2D91">
            <w:pPr>
              <w:pStyle w:val="normal1"/>
              <w:spacing w:line="240" w:lineRule="auto"/>
              <w:rPr>
                <w:sz w:val="20"/>
                <w:szCs w:val="20"/>
              </w:rPr>
            </w:pPr>
            <w:r>
              <w:rPr>
                <w:sz w:val="16"/>
                <w:szCs w:val="16"/>
              </w:rPr>
              <w:t xml:space="preserve">2.4 Operadores de </w:t>
            </w:r>
            <w:proofErr w:type="spellStart"/>
            <w:r>
              <w:rPr>
                <w:sz w:val="16"/>
                <w:szCs w:val="16"/>
              </w:rPr>
              <w:t>TICs</w:t>
            </w:r>
            <w:proofErr w:type="spellEnd"/>
          </w:p>
        </w:tc>
        <w:tc>
          <w:tcPr>
            <w:tcW w:w="420" w:type="dxa"/>
            <w:tcBorders>
              <w:bottom w:val="single" w:sz="4" w:space="0" w:color="000000"/>
              <w:right w:val="single" w:sz="4" w:space="0" w:color="000000"/>
            </w:tcBorders>
            <w:vAlign w:val="bottom"/>
          </w:tcPr>
          <w:p w14:paraId="4B003E20"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635C364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639A3347"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2DAE1890"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0AF12A2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0E9D0FC"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050338B4"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67A30D1B"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753ABC17"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694EC526"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0DEE3A52"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7400467"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3DF5A821"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Contratación de personal especializado</w:t>
            </w:r>
          </w:p>
        </w:tc>
        <w:tc>
          <w:tcPr>
            <w:tcW w:w="1711" w:type="dxa"/>
            <w:tcBorders>
              <w:bottom w:val="single" w:sz="4" w:space="0" w:color="000000"/>
              <w:right w:val="single" w:sz="4" w:space="0" w:color="000000"/>
            </w:tcBorders>
            <w:vAlign w:val="bottom"/>
          </w:tcPr>
          <w:p w14:paraId="143FC31F"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Operadores SISCOE-RM</w:t>
            </w:r>
          </w:p>
        </w:tc>
      </w:tr>
      <w:tr w:rsidR="000D67F2" w14:paraId="18A90394"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7B2B24B5" w14:textId="77777777" w:rsidR="000D67F2" w:rsidRDefault="00AC2D91">
            <w:pPr>
              <w:pStyle w:val="normal1"/>
              <w:spacing w:after="0" w:line="240" w:lineRule="auto"/>
              <w:rPr>
                <w:sz w:val="20"/>
                <w:szCs w:val="20"/>
              </w:rPr>
            </w:pPr>
            <w:r>
              <w:rPr>
                <w:sz w:val="20"/>
                <w:szCs w:val="20"/>
              </w:rPr>
              <w:lastRenderedPageBreak/>
              <w:tab/>
              <w:t xml:space="preserve"> </w:t>
            </w:r>
            <w:r>
              <w:rPr>
                <w:sz w:val="20"/>
                <w:szCs w:val="20"/>
              </w:rPr>
              <w:tab/>
              <w:t xml:space="preserve"> </w:t>
            </w:r>
            <w:r>
              <w:rPr>
                <w:sz w:val="20"/>
                <w:szCs w:val="20"/>
              </w:rPr>
              <w:tab/>
              <w:t xml:space="preserve"> </w:t>
            </w:r>
            <w:r>
              <w:rPr>
                <w:sz w:val="20"/>
                <w:szCs w:val="20"/>
              </w:rPr>
              <w:tab/>
            </w:r>
          </w:p>
          <w:p w14:paraId="412C21AD" w14:textId="77777777" w:rsidR="000D67F2" w:rsidRDefault="00AC2D91">
            <w:pPr>
              <w:pStyle w:val="normal1"/>
              <w:spacing w:line="240" w:lineRule="auto"/>
              <w:rPr>
                <w:sz w:val="20"/>
                <w:szCs w:val="20"/>
              </w:rPr>
            </w:pPr>
            <w:r>
              <w:rPr>
                <w:sz w:val="16"/>
                <w:szCs w:val="16"/>
              </w:rPr>
              <w:t>3.1 Refactorizar los sistemas de mayor prioridad para el proceso electoral como son: SISCOE, RECAN y SICE</w:t>
            </w:r>
          </w:p>
        </w:tc>
        <w:tc>
          <w:tcPr>
            <w:tcW w:w="420" w:type="dxa"/>
            <w:tcBorders>
              <w:bottom w:val="single" w:sz="4" w:space="0" w:color="000000"/>
              <w:right w:val="single" w:sz="4" w:space="0" w:color="000000"/>
            </w:tcBorders>
            <w:shd w:val="clear" w:color="auto" w:fill="EAD1DC"/>
            <w:vAlign w:val="bottom"/>
          </w:tcPr>
          <w:p w14:paraId="5514AF4E"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15962BC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3D1A9FCD"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417156E3"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341F0D05"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26434864"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7E3CFA6B"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045FCFC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6AB22D1A"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5079204D"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51D90C5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EBBC57F"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549442B9"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Contratación de personal especializado</w:t>
            </w:r>
          </w:p>
        </w:tc>
        <w:tc>
          <w:tcPr>
            <w:tcW w:w="1711" w:type="dxa"/>
            <w:tcBorders>
              <w:bottom w:val="single" w:sz="4" w:space="0" w:color="000000"/>
              <w:right w:val="single" w:sz="4" w:space="0" w:color="000000"/>
            </w:tcBorders>
            <w:vAlign w:val="bottom"/>
          </w:tcPr>
          <w:p w14:paraId="56D085C7"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Sistemas desarrollado y operativo</w:t>
            </w:r>
          </w:p>
        </w:tc>
      </w:tr>
      <w:tr w:rsidR="000D67F2" w14:paraId="4654D49B"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26FB07E7"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076AF92C" w14:textId="77777777" w:rsidR="000D67F2" w:rsidRDefault="00AC2D91">
            <w:pPr>
              <w:pStyle w:val="normal1"/>
              <w:spacing w:line="240" w:lineRule="auto"/>
              <w:rPr>
                <w:sz w:val="20"/>
                <w:szCs w:val="20"/>
              </w:rPr>
            </w:pPr>
            <w:r>
              <w:rPr>
                <w:sz w:val="16"/>
                <w:szCs w:val="16"/>
              </w:rPr>
              <w:t>3.2 Dotación de equipos de tecnologías para los CDE</w:t>
            </w:r>
          </w:p>
        </w:tc>
        <w:tc>
          <w:tcPr>
            <w:tcW w:w="420" w:type="dxa"/>
            <w:tcBorders>
              <w:bottom w:val="single" w:sz="4" w:space="0" w:color="000000"/>
              <w:right w:val="single" w:sz="4" w:space="0" w:color="000000"/>
            </w:tcBorders>
            <w:shd w:val="clear" w:color="auto" w:fill="FFFFFF"/>
            <w:vAlign w:val="bottom"/>
          </w:tcPr>
          <w:p w14:paraId="2DE5AEB4"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5F6BFF3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4D29BF6F"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vAlign w:val="bottom"/>
          </w:tcPr>
          <w:p w14:paraId="55A1EDD9"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402E8695"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53EDD96B"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66BACF29"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27AA4A5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4AF1A08D"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32A9119F"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1B15D6C8"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2FDD7E37"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5F3FC95D"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Contratación de equipos de cómputo e impresión</w:t>
            </w:r>
          </w:p>
        </w:tc>
        <w:tc>
          <w:tcPr>
            <w:tcW w:w="1711" w:type="dxa"/>
            <w:tcBorders>
              <w:bottom w:val="single" w:sz="4" w:space="0" w:color="000000"/>
              <w:right w:val="single" w:sz="4" w:space="0" w:color="000000"/>
            </w:tcBorders>
            <w:vAlign w:val="bottom"/>
          </w:tcPr>
          <w:p w14:paraId="2D1CD645"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CDE equipados para el cumplimiento de sus funciones</w:t>
            </w:r>
          </w:p>
        </w:tc>
      </w:tr>
      <w:tr w:rsidR="000D67F2" w14:paraId="7BC95E58"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3F6D1959"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57723968" w14:textId="77777777" w:rsidR="000D67F2" w:rsidRDefault="00AC2D91">
            <w:pPr>
              <w:pStyle w:val="normal1"/>
              <w:spacing w:line="240" w:lineRule="auto"/>
              <w:rPr>
                <w:sz w:val="20"/>
                <w:szCs w:val="20"/>
              </w:rPr>
            </w:pPr>
            <w:r>
              <w:rPr>
                <w:sz w:val="16"/>
                <w:szCs w:val="16"/>
              </w:rPr>
              <w:t>3.3 Instalación de los CME</w:t>
            </w:r>
          </w:p>
        </w:tc>
        <w:tc>
          <w:tcPr>
            <w:tcW w:w="420" w:type="dxa"/>
            <w:tcBorders>
              <w:bottom w:val="single" w:sz="4" w:space="0" w:color="000000"/>
              <w:right w:val="single" w:sz="4" w:space="0" w:color="000000"/>
            </w:tcBorders>
            <w:shd w:val="clear" w:color="auto" w:fill="FFFFFF"/>
            <w:vAlign w:val="bottom"/>
          </w:tcPr>
          <w:p w14:paraId="54112EF6"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3243679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5EE9C5A0"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vAlign w:val="bottom"/>
          </w:tcPr>
          <w:p w14:paraId="494F66B0"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0623466F"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1251B14C"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630B6116"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469876D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213D485"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2DCCD7EC"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268437E7"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3961511D"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6571A837" w14:textId="77777777" w:rsidR="000D67F2" w:rsidRDefault="00AC2D91">
            <w:pPr>
              <w:pStyle w:val="normal1"/>
              <w:spacing w:after="0" w:line="240" w:lineRule="auto"/>
              <w:rPr>
                <w:sz w:val="20"/>
                <w:szCs w:val="20"/>
              </w:rPr>
            </w:pPr>
            <w:r>
              <w:rPr>
                <w:sz w:val="20"/>
                <w:szCs w:val="20"/>
              </w:rPr>
              <w:t>Contratación de equipos de cómputo e impresión</w:t>
            </w:r>
          </w:p>
        </w:tc>
        <w:tc>
          <w:tcPr>
            <w:tcW w:w="1711" w:type="dxa"/>
            <w:tcBorders>
              <w:bottom w:val="single" w:sz="4" w:space="0" w:color="000000"/>
              <w:right w:val="single" w:sz="4" w:space="0" w:color="000000"/>
            </w:tcBorders>
            <w:vAlign w:val="bottom"/>
          </w:tcPr>
          <w:p w14:paraId="544F2849" w14:textId="77777777" w:rsidR="000D67F2" w:rsidRDefault="00AC2D91">
            <w:pPr>
              <w:pStyle w:val="normal1"/>
              <w:spacing w:after="0" w:line="240" w:lineRule="auto"/>
              <w:rPr>
                <w:sz w:val="20"/>
                <w:szCs w:val="20"/>
              </w:rPr>
            </w:pPr>
            <w:r>
              <w:rPr>
                <w:sz w:val="20"/>
                <w:szCs w:val="20"/>
              </w:rPr>
              <w:t>CDE equipados para el cumplimiento de sus funciones</w:t>
            </w:r>
          </w:p>
        </w:tc>
      </w:tr>
      <w:tr w:rsidR="000D67F2" w14:paraId="4460DA21"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77355066"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535A51C3" w14:textId="77777777" w:rsidR="000D67F2" w:rsidRDefault="00AC2D91">
            <w:pPr>
              <w:pStyle w:val="normal1"/>
              <w:spacing w:line="240" w:lineRule="auto"/>
              <w:rPr>
                <w:sz w:val="20"/>
                <w:szCs w:val="20"/>
              </w:rPr>
            </w:pPr>
            <w:r>
              <w:rPr>
                <w:sz w:val="16"/>
                <w:szCs w:val="16"/>
              </w:rPr>
              <w:t>3.4 Telecomunicaciones y VPN</w:t>
            </w:r>
          </w:p>
        </w:tc>
        <w:tc>
          <w:tcPr>
            <w:tcW w:w="420" w:type="dxa"/>
            <w:tcBorders>
              <w:bottom w:val="single" w:sz="4" w:space="0" w:color="000000"/>
              <w:right w:val="single" w:sz="4" w:space="0" w:color="000000"/>
            </w:tcBorders>
            <w:shd w:val="clear" w:color="auto" w:fill="FFFFFF"/>
            <w:vAlign w:val="bottom"/>
          </w:tcPr>
          <w:p w14:paraId="4AFF97A8" w14:textId="77777777" w:rsidR="000D67F2" w:rsidRDefault="000D67F2">
            <w:pPr>
              <w:pStyle w:val="normal1"/>
              <w:spacing w:after="0" w:line="240" w:lineRule="auto"/>
              <w:rPr>
                <w:rFonts w:ascii="Calibri" w:eastAsia="Calibri" w:hAnsi="Calibri" w:cs="Calibri"/>
                <w:color w:val="000000"/>
                <w:sz w:val="20"/>
                <w:szCs w:val="20"/>
                <w:highlight w:val="red"/>
              </w:rPr>
            </w:pPr>
          </w:p>
        </w:tc>
        <w:tc>
          <w:tcPr>
            <w:tcW w:w="389" w:type="dxa"/>
            <w:tcBorders>
              <w:bottom w:val="single" w:sz="4" w:space="0" w:color="000000"/>
              <w:right w:val="single" w:sz="4" w:space="0" w:color="000000"/>
            </w:tcBorders>
            <w:vAlign w:val="bottom"/>
          </w:tcPr>
          <w:p w14:paraId="4A69DE8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5A899F80"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vAlign w:val="bottom"/>
          </w:tcPr>
          <w:p w14:paraId="6CB8EAE2"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0D17C3D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63C0933A"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6DDCF188"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502AE9F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195E7071"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570C4C02"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0DCCC1F8"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33A0763"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643A0E98"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Anticipo 50% contratación de servicios de Telmex</w:t>
            </w:r>
          </w:p>
        </w:tc>
        <w:tc>
          <w:tcPr>
            <w:tcW w:w="1711" w:type="dxa"/>
            <w:tcBorders>
              <w:bottom w:val="single" w:sz="4" w:space="0" w:color="000000"/>
              <w:right w:val="single" w:sz="4" w:space="0" w:color="000000"/>
            </w:tcBorders>
            <w:vAlign w:val="bottom"/>
          </w:tcPr>
          <w:p w14:paraId="224ECED1"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Servicios activos para el IEEPCO y Órganos Desconcentrados</w:t>
            </w:r>
          </w:p>
        </w:tc>
      </w:tr>
      <w:tr w:rsidR="000D67F2" w14:paraId="24ACDCF5"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529CF24A"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6A07D39A" w14:textId="77777777" w:rsidR="000D67F2" w:rsidRDefault="00AC2D91">
            <w:pPr>
              <w:pStyle w:val="normal1"/>
              <w:spacing w:line="240" w:lineRule="auto"/>
              <w:rPr>
                <w:sz w:val="16"/>
                <w:szCs w:val="16"/>
              </w:rPr>
            </w:pPr>
            <w:r>
              <w:rPr>
                <w:sz w:val="16"/>
                <w:szCs w:val="16"/>
              </w:rPr>
              <w:t xml:space="preserve">3.5 Sistema de Candidatas y Candidatos, </w:t>
            </w:r>
            <w:proofErr w:type="gramStart"/>
            <w:r>
              <w:rPr>
                <w:sz w:val="16"/>
                <w:szCs w:val="16"/>
              </w:rPr>
              <w:t>Conóceles</w:t>
            </w:r>
            <w:proofErr w:type="gramEnd"/>
            <w:r>
              <w:rPr>
                <w:sz w:val="16"/>
                <w:szCs w:val="16"/>
              </w:rPr>
              <w:t>.</w:t>
            </w:r>
          </w:p>
        </w:tc>
        <w:tc>
          <w:tcPr>
            <w:tcW w:w="420" w:type="dxa"/>
            <w:tcBorders>
              <w:bottom w:val="single" w:sz="4" w:space="0" w:color="000000"/>
              <w:right w:val="single" w:sz="4" w:space="0" w:color="000000"/>
            </w:tcBorders>
            <w:shd w:val="clear" w:color="auto" w:fill="EAD1DC"/>
            <w:vAlign w:val="bottom"/>
          </w:tcPr>
          <w:p w14:paraId="494DA92A"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435F9184"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445E45F3"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6FAE62AD"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100C7A2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49B765B7"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1BC5E9C3"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12A58DDF"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440680B"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65E46B80"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06FCF0EF"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30B3B5BA"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794F5D2F" w14:textId="77777777" w:rsidR="000D67F2" w:rsidRDefault="00AC2D91">
            <w:pPr>
              <w:pStyle w:val="normal1"/>
              <w:spacing w:after="0" w:line="240" w:lineRule="auto"/>
              <w:rPr>
                <w:sz w:val="20"/>
                <w:szCs w:val="20"/>
              </w:rPr>
            </w:pPr>
            <w:r>
              <w:rPr>
                <w:sz w:val="20"/>
                <w:szCs w:val="20"/>
              </w:rPr>
              <w:t>Contratación de personal especializado</w:t>
            </w:r>
          </w:p>
        </w:tc>
        <w:tc>
          <w:tcPr>
            <w:tcW w:w="1711" w:type="dxa"/>
            <w:tcBorders>
              <w:bottom w:val="single" w:sz="4" w:space="0" w:color="000000"/>
              <w:right w:val="single" w:sz="4" w:space="0" w:color="000000"/>
            </w:tcBorders>
            <w:vAlign w:val="bottom"/>
          </w:tcPr>
          <w:p w14:paraId="74B6D240" w14:textId="77777777" w:rsidR="000D67F2" w:rsidRDefault="00AC2D91">
            <w:pPr>
              <w:pStyle w:val="normal1"/>
              <w:spacing w:after="0" w:line="240" w:lineRule="auto"/>
              <w:rPr>
                <w:sz w:val="20"/>
                <w:szCs w:val="20"/>
              </w:rPr>
            </w:pPr>
            <w:r>
              <w:rPr>
                <w:sz w:val="20"/>
                <w:szCs w:val="20"/>
              </w:rPr>
              <w:t>Sistemas desarrollado y operativo</w:t>
            </w:r>
          </w:p>
        </w:tc>
      </w:tr>
      <w:tr w:rsidR="000D67F2" w14:paraId="011BB83E"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16A578A6"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65124362" w14:textId="77777777" w:rsidR="000D67F2" w:rsidRDefault="00AC2D91">
            <w:pPr>
              <w:pStyle w:val="normal1"/>
              <w:spacing w:line="240" w:lineRule="auto"/>
              <w:rPr>
                <w:sz w:val="16"/>
                <w:szCs w:val="16"/>
              </w:rPr>
            </w:pPr>
            <w:r>
              <w:rPr>
                <w:sz w:val="16"/>
                <w:szCs w:val="16"/>
              </w:rPr>
              <w:t>3.6 Integración del COTAPREP</w:t>
            </w:r>
          </w:p>
        </w:tc>
        <w:tc>
          <w:tcPr>
            <w:tcW w:w="420" w:type="dxa"/>
            <w:tcBorders>
              <w:bottom w:val="single" w:sz="4" w:space="0" w:color="000000"/>
              <w:right w:val="single" w:sz="4" w:space="0" w:color="000000"/>
            </w:tcBorders>
            <w:vAlign w:val="bottom"/>
          </w:tcPr>
          <w:p w14:paraId="08AFE098"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5E47E07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067B0662"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vAlign w:val="bottom"/>
          </w:tcPr>
          <w:p w14:paraId="38B08637"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6719B0B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5F9C3F6E"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083A4398"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3E3FCF8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31090F16"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43949CCD"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37504E3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1ED4B952"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61D63A81" w14:textId="77777777" w:rsidR="000D67F2" w:rsidRDefault="00AC2D91">
            <w:pPr>
              <w:pStyle w:val="normal1"/>
              <w:spacing w:after="0" w:line="240" w:lineRule="auto"/>
              <w:rPr>
                <w:sz w:val="20"/>
                <w:szCs w:val="20"/>
              </w:rPr>
            </w:pPr>
            <w:r>
              <w:rPr>
                <w:sz w:val="20"/>
                <w:szCs w:val="20"/>
              </w:rPr>
              <w:t xml:space="preserve">Contratación del </w:t>
            </w:r>
            <w:proofErr w:type="gramStart"/>
            <w:r>
              <w:rPr>
                <w:sz w:val="20"/>
                <w:szCs w:val="20"/>
              </w:rPr>
              <w:t>personal  asesor</w:t>
            </w:r>
            <w:proofErr w:type="gramEnd"/>
            <w:r>
              <w:rPr>
                <w:sz w:val="20"/>
                <w:szCs w:val="20"/>
              </w:rPr>
              <w:t xml:space="preserve"> especializado</w:t>
            </w:r>
          </w:p>
        </w:tc>
        <w:tc>
          <w:tcPr>
            <w:tcW w:w="1711" w:type="dxa"/>
            <w:tcBorders>
              <w:bottom w:val="single" w:sz="4" w:space="0" w:color="000000"/>
              <w:right w:val="single" w:sz="4" w:space="0" w:color="000000"/>
            </w:tcBorders>
            <w:vAlign w:val="bottom"/>
          </w:tcPr>
          <w:p w14:paraId="728F5E25" w14:textId="77777777" w:rsidR="000D67F2" w:rsidRDefault="00AC2D91">
            <w:pPr>
              <w:pStyle w:val="normal1"/>
              <w:spacing w:after="0" w:line="240" w:lineRule="auto"/>
              <w:rPr>
                <w:sz w:val="20"/>
                <w:szCs w:val="20"/>
              </w:rPr>
            </w:pPr>
            <w:r>
              <w:rPr>
                <w:sz w:val="20"/>
                <w:szCs w:val="20"/>
              </w:rPr>
              <w:t>COTAPREP integrado para seguimiento del PREP</w:t>
            </w:r>
          </w:p>
        </w:tc>
      </w:tr>
      <w:tr w:rsidR="000D67F2" w14:paraId="1AC643F5"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1F77CD4F"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520C1EAD" w14:textId="77777777" w:rsidR="000D67F2" w:rsidRDefault="00AC2D91">
            <w:pPr>
              <w:pStyle w:val="normal1"/>
              <w:spacing w:line="240" w:lineRule="auto"/>
              <w:rPr>
                <w:sz w:val="16"/>
                <w:szCs w:val="16"/>
              </w:rPr>
            </w:pPr>
            <w:r>
              <w:rPr>
                <w:sz w:val="16"/>
                <w:szCs w:val="16"/>
              </w:rPr>
              <w:t>3.7 PREP</w:t>
            </w:r>
          </w:p>
        </w:tc>
        <w:tc>
          <w:tcPr>
            <w:tcW w:w="420" w:type="dxa"/>
            <w:tcBorders>
              <w:bottom w:val="single" w:sz="4" w:space="0" w:color="000000"/>
              <w:right w:val="single" w:sz="4" w:space="0" w:color="000000"/>
            </w:tcBorders>
            <w:shd w:val="clear" w:color="auto" w:fill="FFFFFF"/>
            <w:vAlign w:val="bottom"/>
          </w:tcPr>
          <w:p w14:paraId="3601A30F"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77D94E4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669C5C0B"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FFFFFF"/>
            <w:vAlign w:val="bottom"/>
          </w:tcPr>
          <w:p w14:paraId="17840E01"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401A0771"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419C540A"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2550E33E"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2B2A92AC"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1B499F76"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72773693"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627594E5"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3DDF9D2"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05C5C4F6" w14:textId="77777777" w:rsidR="000D67F2" w:rsidRDefault="00AC2D91">
            <w:pPr>
              <w:pStyle w:val="normal1"/>
              <w:spacing w:after="0" w:line="240" w:lineRule="auto"/>
              <w:rPr>
                <w:sz w:val="20"/>
                <w:szCs w:val="20"/>
              </w:rPr>
            </w:pPr>
            <w:r>
              <w:rPr>
                <w:sz w:val="20"/>
                <w:szCs w:val="20"/>
              </w:rPr>
              <w:t>Anticipo para la contratación del PREP</w:t>
            </w:r>
          </w:p>
        </w:tc>
        <w:tc>
          <w:tcPr>
            <w:tcW w:w="1711" w:type="dxa"/>
            <w:tcBorders>
              <w:bottom w:val="single" w:sz="4" w:space="0" w:color="000000"/>
              <w:right w:val="single" w:sz="4" w:space="0" w:color="000000"/>
            </w:tcBorders>
            <w:vAlign w:val="bottom"/>
          </w:tcPr>
          <w:p w14:paraId="0F21B26A" w14:textId="77777777" w:rsidR="000D67F2" w:rsidRDefault="00AC2D91">
            <w:pPr>
              <w:pStyle w:val="normal1"/>
              <w:spacing w:after="0" w:line="240" w:lineRule="auto"/>
              <w:rPr>
                <w:sz w:val="20"/>
                <w:szCs w:val="20"/>
              </w:rPr>
            </w:pPr>
            <w:r>
              <w:rPr>
                <w:sz w:val="20"/>
                <w:szCs w:val="20"/>
              </w:rPr>
              <w:t>Desarrollo, implementación y Operación del PREP</w:t>
            </w:r>
          </w:p>
        </w:tc>
      </w:tr>
      <w:tr w:rsidR="000D67F2" w14:paraId="6BD40705"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4329D15D" w14:textId="77777777" w:rsidR="000D67F2" w:rsidRDefault="00AC2D91">
            <w:pPr>
              <w:pStyle w:val="normal1"/>
              <w:spacing w:after="0" w:line="240" w:lineRule="auto"/>
              <w:rPr>
                <w:sz w:val="20"/>
                <w:szCs w:val="20"/>
              </w:rPr>
            </w:pPr>
            <w:r>
              <w:rPr>
                <w:sz w:val="16"/>
                <w:szCs w:val="16"/>
              </w:rPr>
              <w:t>3.8 Personal eventual para los órganos desconcentrados y UTSID</w:t>
            </w:r>
          </w:p>
        </w:tc>
        <w:tc>
          <w:tcPr>
            <w:tcW w:w="420" w:type="dxa"/>
            <w:tcBorders>
              <w:bottom w:val="single" w:sz="4" w:space="0" w:color="000000"/>
              <w:right w:val="single" w:sz="4" w:space="0" w:color="000000"/>
            </w:tcBorders>
            <w:shd w:val="clear" w:color="auto" w:fill="FFFFFF"/>
            <w:vAlign w:val="bottom"/>
          </w:tcPr>
          <w:p w14:paraId="3651C1F0"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7989F644"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3CB985FD"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FFFFFF"/>
            <w:vAlign w:val="bottom"/>
          </w:tcPr>
          <w:p w14:paraId="34561B58"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6663D00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1E30FE01"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588D3531"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3C3E87EC"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45F12A85"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4FF91C96"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22CA9264"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05ECF62"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6046C043" w14:textId="77777777" w:rsidR="000D67F2" w:rsidRDefault="00AC2D91">
            <w:pPr>
              <w:pStyle w:val="normal1"/>
              <w:spacing w:after="0" w:line="240" w:lineRule="auto"/>
              <w:rPr>
                <w:sz w:val="20"/>
                <w:szCs w:val="20"/>
              </w:rPr>
            </w:pPr>
            <w:r>
              <w:rPr>
                <w:sz w:val="20"/>
                <w:szCs w:val="20"/>
              </w:rPr>
              <w:t>Contratación del personal especializado</w:t>
            </w:r>
          </w:p>
        </w:tc>
        <w:tc>
          <w:tcPr>
            <w:tcW w:w="1711" w:type="dxa"/>
            <w:tcBorders>
              <w:bottom w:val="single" w:sz="4" w:space="0" w:color="000000"/>
              <w:right w:val="single" w:sz="4" w:space="0" w:color="000000"/>
            </w:tcBorders>
            <w:vAlign w:val="bottom"/>
          </w:tcPr>
          <w:p w14:paraId="154AA621" w14:textId="77777777" w:rsidR="000D67F2" w:rsidRDefault="00AC2D91">
            <w:pPr>
              <w:pStyle w:val="normal1"/>
              <w:spacing w:after="0" w:line="240" w:lineRule="auto"/>
              <w:rPr>
                <w:sz w:val="20"/>
                <w:szCs w:val="20"/>
              </w:rPr>
            </w:pPr>
            <w:r>
              <w:rPr>
                <w:sz w:val="20"/>
                <w:szCs w:val="20"/>
              </w:rPr>
              <w:t>Operadores de SISCOE</w:t>
            </w:r>
          </w:p>
        </w:tc>
      </w:tr>
      <w:tr w:rsidR="000D67F2" w14:paraId="2892BD4E"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401E2C26" w14:textId="77777777" w:rsidR="000D67F2" w:rsidRDefault="00AC2D91">
            <w:pPr>
              <w:pStyle w:val="normal1"/>
              <w:spacing w:line="240" w:lineRule="auto"/>
              <w:rPr>
                <w:sz w:val="20"/>
                <w:szCs w:val="20"/>
              </w:rPr>
            </w:pPr>
            <w:r>
              <w:rPr>
                <w:sz w:val="16"/>
                <w:szCs w:val="16"/>
              </w:rPr>
              <w:lastRenderedPageBreak/>
              <w:t>4.1 Desarrollo del Sistema de Cómputos Electorales para la Elección Judicial (SISCO-J)</w:t>
            </w:r>
          </w:p>
        </w:tc>
        <w:tc>
          <w:tcPr>
            <w:tcW w:w="420" w:type="dxa"/>
            <w:tcBorders>
              <w:bottom w:val="single" w:sz="4" w:space="0" w:color="000000"/>
              <w:right w:val="single" w:sz="4" w:space="0" w:color="000000"/>
            </w:tcBorders>
            <w:shd w:val="clear" w:color="auto" w:fill="EAD1DC"/>
            <w:vAlign w:val="bottom"/>
          </w:tcPr>
          <w:p w14:paraId="609085D8"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236B99B8"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1F4F10C"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5CD044F4"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3CF23E8D"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34566F01"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72ED53A6"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15AF02C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60AC00B"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15765CD6"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78D4348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FEF7D52"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21A7BD2F" w14:textId="77777777" w:rsidR="000D67F2" w:rsidRDefault="00AC2D91">
            <w:pPr>
              <w:pStyle w:val="normal1"/>
              <w:spacing w:after="0" w:line="240" w:lineRule="auto"/>
              <w:rPr>
                <w:sz w:val="20"/>
                <w:szCs w:val="20"/>
              </w:rPr>
            </w:pPr>
            <w:r>
              <w:rPr>
                <w:sz w:val="20"/>
                <w:szCs w:val="20"/>
              </w:rPr>
              <w:t>Contratación del personal especializado</w:t>
            </w:r>
          </w:p>
        </w:tc>
        <w:tc>
          <w:tcPr>
            <w:tcW w:w="1711" w:type="dxa"/>
            <w:tcBorders>
              <w:bottom w:val="single" w:sz="4" w:space="0" w:color="000000"/>
              <w:right w:val="single" w:sz="4" w:space="0" w:color="000000"/>
            </w:tcBorders>
            <w:vAlign w:val="bottom"/>
          </w:tcPr>
          <w:p w14:paraId="3B117A6F" w14:textId="77777777" w:rsidR="000D67F2" w:rsidRDefault="00AC2D91">
            <w:pPr>
              <w:pStyle w:val="normal1"/>
              <w:spacing w:after="0" w:line="240" w:lineRule="auto"/>
              <w:rPr>
                <w:sz w:val="20"/>
                <w:szCs w:val="20"/>
              </w:rPr>
            </w:pPr>
            <w:r>
              <w:rPr>
                <w:sz w:val="20"/>
                <w:szCs w:val="20"/>
              </w:rPr>
              <w:t>Sistemas desarrollado y operativo</w:t>
            </w:r>
          </w:p>
        </w:tc>
      </w:tr>
      <w:tr w:rsidR="000D67F2" w14:paraId="5E9B7054"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20753008" w14:textId="77777777" w:rsidR="000D67F2" w:rsidRDefault="00AC2D91">
            <w:pPr>
              <w:pStyle w:val="normal1"/>
              <w:spacing w:line="240" w:lineRule="auto"/>
              <w:rPr>
                <w:sz w:val="16"/>
                <w:szCs w:val="16"/>
              </w:rPr>
            </w:pPr>
            <w:r>
              <w:rPr>
                <w:sz w:val="16"/>
                <w:szCs w:val="16"/>
              </w:rPr>
              <w:t xml:space="preserve">4.2 Desarrollo del Sistema de Candidatas y Candidatos, </w:t>
            </w:r>
            <w:proofErr w:type="gramStart"/>
            <w:r>
              <w:rPr>
                <w:sz w:val="16"/>
                <w:szCs w:val="16"/>
              </w:rPr>
              <w:t>Conóceles</w:t>
            </w:r>
            <w:proofErr w:type="gramEnd"/>
            <w:r>
              <w:rPr>
                <w:sz w:val="16"/>
                <w:szCs w:val="16"/>
              </w:rPr>
              <w:t xml:space="preserve"> – Judicial</w:t>
            </w:r>
          </w:p>
        </w:tc>
        <w:tc>
          <w:tcPr>
            <w:tcW w:w="420" w:type="dxa"/>
            <w:tcBorders>
              <w:bottom w:val="single" w:sz="4" w:space="0" w:color="000000"/>
              <w:right w:val="single" w:sz="4" w:space="0" w:color="000000"/>
            </w:tcBorders>
            <w:shd w:val="clear" w:color="auto" w:fill="EAD1DC"/>
            <w:vAlign w:val="bottom"/>
          </w:tcPr>
          <w:p w14:paraId="4AC05C73"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50A794CC"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48043AF6"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6556DBF0"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50406798"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1D31127"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2945E454"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79553837"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55A7DAE"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0B94650A"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56F4E887"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C897038"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0FA2BA69" w14:textId="77777777" w:rsidR="000D67F2" w:rsidRDefault="00AC2D91">
            <w:pPr>
              <w:pStyle w:val="normal1"/>
              <w:spacing w:after="0" w:line="240" w:lineRule="auto"/>
              <w:rPr>
                <w:sz w:val="20"/>
                <w:szCs w:val="20"/>
              </w:rPr>
            </w:pPr>
            <w:r>
              <w:rPr>
                <w:sz w:val="20"/>
                <w:szCs w:val="20"/>
              </w:rPr>
              <w:t>Contratación del personal especializado</w:t>
            </w:r>
          </w:p>
        </w:tc>
        <w:tc>
          <w:tcPr>
            <w:tcW w:w="1711" w:type="dxa"/>
            <w:tcBorders>
              <w:bottom w:val="single" w:sz="4" w:space="0" w:color="000000"/>
              <w:right w:val="single" w:sz="4" w:space="0" w:color="000000"/>
            </w:tcBorders>
            <w:vAlign w:val="bottom"/>
          </w:tcPr>
          <w:p w14:paraId="70D60C1C" w14:textId="77777777" w:rsidR="000D67F2" w:rsidRDefault="00AC2D91">
            <w:pPr>
              <w:pStyle w:val="normal1"/>
              <w:spacing w:after="0" w:line="240" w:lineRule="auto"/>
              <w:rPr>
                <w:sz w:val="20"/>
                <w:szCs w:val="20"/>
              </w:rPr>
            </w:pPr>
            <w:r>
              <w:rPr>
                <w:sz w:val="20"/>
                <w:szCs w:val="20"/>
              </w:rPr>
              <w:t>Sistemas desarrollado y operativo</w:t>
            </w:r>
          </w:p>
        </w:tc>
      </w:tr>
      <w:tr w:rsidR="000D67F2" w14:paraId="2F09B871"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0C311E8F" w14:textId="77777777" w:rsidR="000D67F2" w:rsidRDefault="00AC2D91">
            <w:pPr>
              <w:pStyle w:val="normal1"/>
              <w:spacing w:line="240" w:lineRule="auto"/>
              <w:rPr>
                <w:sz w:val="16"/>
                <w:szCs w:val="16"/>
              </w:rPr>
            </w:pPr>
            <w:r>
              <w:rPr>
                <w:sz w:val="16"/>
                <w:szCs w:val="16"/>
              </w:rPr>
              <w:t>4.3 Operadores de Cómputos para los Órganos Desconcentrados y UTSID</w:t>
            </w:r>
          </w:p>
        </w:tc>
        <w:tc>
          <w:tcPr>
            <w:tcW w:w="420" w:type="dxa"/>
            <w:tcBorders>
              <w:bottom w:val="single" w:sz="4" w:space="0" w:color="000000"/>
              <w:right w:val="single" w:sz="4" w:space="0" w:color="000000"/>
            </w:tcBorders>
            <w:shd w:val="clear" w:color="auto" w:fill="FFFFFF"/>
            <w:vAlign w:val="bottom"/>
          </w:tcPr>
          <w:p w14:paraId="536E17D5"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419535F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14437084"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FFFFFF"/>
            <w:vAlign w:val="bottom"/>
          </w:tcPr>
          <w:p w14:paraId="7A402522"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FFFFFF"/>
            <w:vAlign w:val="bottom"/>
          </w:tcPr>
          <w:p w14:paraId="09DD7780"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103E1D94"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3A017375"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64B72E49"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FFFFFF"/>
            <w:vAlign w:val="bottom"/>
          </w:tcPr>
          <w:p w14:paraId="62779E1A"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FFFFFF"/>
            <w:vAlign w:val="bottom"/>
          </w:tcPr>
          <w:p w14:paraId="21F947C1"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FFFFFF"/>
            <w:vAlign w:val="bottom"/>
          </w:tcPr>
          <w:p w14:paraId="734277B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7F6FDE5"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39771B60" w14:textId="77777777" w:rsidR="000D67F2" w:rsidRDefault="00AC2D91">
            <w:pPr>
              <w:pStyle w:val="normal1"/>
              <w:spacing w:after="0" w:line="240" w:lineRule="auto"/>
              <w:rPr>
                <w:sz w:val="20"/>
                <w:szCs w:val="20"/>
              </w:rPr>
            </w:pPr>
            <w:r>
              <w:rPr>
                <w:sz w:val="20"/>
                <w:szCs w:val="20"/>
              </w:rPr>
              <w:t>Contratación del personal especializado</w:t>
            </w:r>
          </w:p>
        </w:tc>
        <w:tc>
          <w:tcPr>
            <w:tcW w:w="1711" w:type="dxa"/>
            <w:tcBorders>
              <w:bottom w:val="single" w:sz="4" w:space="0" w:color="000000"/>
              <w:right w:val="single" w:sz="4" w:space="0" w:color="000000"/>
            </w:tcBorders>
            <w:vAlign w:val="bottom"/>
          </w:tcPr>
          <w:p w14:paraId="2961FBE8" w14:textId="77777777" w:rsidR="000D67F2" w:rsidRDefault="00AC2D91">
            <w:pPr>
              <w:pStyle w:val="normal1"/>
              <w:spacing w:after="0" w:line="240" w:lineRule="auto"/>
              <w:rPr>
                <w:sz w:val="20"/>
                <w:szCs w:val="20"/>
              </w:rPr>
            </w:pPr>
            <w:r>
              <w:rPr>
                <w:sz w:val="20"/>
                <w:szCs w:val="20"/>
              </w:rPr>
              <w:t xml:space="preserve">Operadores de Cómputos de los Órganos </w:t>
            </w:r>
            <w:proofErr w:type="spellStart"/>
            <w:r>
              <w:rPr>
                <w:sz w:val="20"/>
                <w:szCs w:val="20"/>
              </w:rPr>
              <w:t>Deconcentrados</w:t>
            </w:r>
            <w:proofErr w:type="spellEnd"/>
          </w:p>
        </w:tc>
      </w:tr>
      <w:tr w:rsidR="000D67F2" w14:paraId="676F370F"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22F593A1"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422D5364" w14:textId="77777777" w:rsidR="000D67F2" w:rsidRDefault="00AC2D91">
            <w:pPr>
              <w:pStyle w:val="normal1"/>
              <w:spacing w:line="240" w:lineRule="auto"/>
              <w:rPr>
                <w:sz w:val="20"/>
                <w:szCs w:val="20"/>
              </w:rPr>
            </w:pPr>
            <w:r>
              <w:rPr>
                <w:sz w:val="16"/>
                <w:szCs w:val="16"/>
              </w:rPr>
              <w:t>5.1. Actualización de la página web</w:t>
            </w:r>
          </w:p>
        </w:tc>
        <w:tc>
          <w:tcPr>
            <w:tcW w:w="420" w:type="dxa"/>
            <w:tcBorders>
              <w:bottom w:val="single" w:sz="4" w:space="0" w:color="000000"/>
              <w:right w:val="single" w:sz="4" w:space="0" w:color="000000"/>
            </w:tcBorders>
            <w:shd w:val="clear" w:color="auto" w:fill="EAD1DC"/>
            <w:vAlign w:val="bottom"/>
          </w:tcPr>
          <w:p w14:paraId="5FE4FD3E"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6ED40C29"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7E37C86"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4D2D15CB"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55A9E2E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1730080"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63E71201"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32AA9298"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54C6B014"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655DC774"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59B9A55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4208487B"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52D15CAA" w14:textId="77777777" w:rsidR="000D67F2" w:rsidRDefault="00AC2D91">
            <w:pPr>
              <w:pStyle w:val="normal1"/>
              <w:spacing w:after="0" w:line="240" w:lineRule="auto"/>
              <w:rPr>
                <w:sz w:val="20"/>
                <w:szCs w:val="20"/>
              </w:rPr>
            </w:pPr>
            <w:r>
              <w:rPr>
                <w:sz w:val="20"/>
                <w:szCs w:val="20"/>
              </w:rPr>
              <w:t>Contratación de personal especializado</w:t>
            </w:r>
          </w:p>
        </w:tc>
        <w:tc>
          <w:tcPr>
            <w:tcW w:w="1711" w:type="dxa"/>
            <w:tcBorders>
              <w:bottom w:val="single" w:sz="4" w:space="0" w:color="000000"/>
              <w:right w:val="single" w:sz="4" w:space="0" w:color="000000"/>
            </w:tcBorders>
            <w:vAlign w:val="bottom"/>
          </w:tcPr>
          <w:p w14:paraId="44DCD89F" w14:textId="77777777" w:rsidR="000D67F2" w:rsidRDefault="00AC2D91">
            <w:pPr>
              <w:pStyle w:val="normal1"/>
              <w:spacing w:after="0" w:line="240" w:lineRule="auto"/>
              <w:rPr>
                <w:sz w:val="20"/>
                <w:szCs w:val="20"/>
              </w:rPr>
            </w:pPr>
            <w:r>
              <w:rPr>
                <w:sz w:val="20"/>
                <w:szCs w:val="20"/>
              </w:rPr>
              <w:t>Sistemas desarrollado y operativo</w:t>
            </w:r>
          </w:p>
        </w:tc>
      </w:tr>
      <w:tr w:rsidR="000D67F2" w14:paraId="477F1330"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30A0187C"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08D82551" w14:textId="77777777" w:rsidR="000D67F2" w:rsidRDefault="00AC2D91">
            <w:pPr>
              <w:pStyle w:val="normal1"/>
              <w:spacing w:line="240" w:lineRule="auto"/>
              <w:rPr>
                <w:sz w:val="20"/>
                <w:szCs w:val="20"/>
              </w:rPr>
            </w:pPr>
            <w:r>
              <w:rPr>
                <w:sz w:val="16"/>
                <w:szCs w:val="16"/>
              </w:rPr>
              <w:t>5.2. Desarrollo del Sistema de Gestión de la Queja</w:t>
            </w:r>
          </w:p>
        </w:tc>
        <w:tc>
          <w:tcPr>
            <w:tcW w:w="420" w:type="dxa"/>
            <w:tcBorders>
              <w:bottom w:val="single" w:sz="4" w:space="0" w:color="000000"/>
              <w:right w:val="single" w:sz="4" w:space="0" w:color="000000"/>
            </w:tcBorders>
            <w:shd w:val="clear" w:color="auto" w:fill="EAD1DC"/>
            <w:vAlign w:val="bottom"/>
          </w:tcPr>
          <w:p w14:paraId="671C46DA"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42D6FC67"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4C9DC1C6"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5B1FB846"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6AED2C1F"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27C2812C"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6BE23BA4"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6116E76E"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46B953AF"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4ECC298E"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09630348"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36819AB4"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2518B20D" w14:textId="77777777" w:rsidR="000D67F2" w:rsidRDefault="00AC2D91">
            <w:pPr>
              <w:pStyle w:val="normal1"/>
              <w:spacing w:after="0" w:line="240" w:lineRule="auto"/>
              <w:rPr>
                <w:sz w:val="20"/>
                <w:szCs w:val="20"/>
              </w:rPr>
            </w:pPr>
            <w:r>
              <w:rPr>
                <w:sz w:val="20"/>
                <w:szCs w:val="20"/>
              </w:rPr>
              <w:t>Contratación de personal especializado</w:t>
            </w:r>
          </w:p>
        </w:tc>
        <w:tc>
          <w:tcPr>
            <w:tcW w:w="1711" w:type="dxa"/>
            <w:tcBorders>
              <w:bottom w:val="single" w:sz="4" w:space="0" w:color="000000"/>
              <w:right w:val="single" w:sz="4" w:space="0" w:color="000000"/>
            </w:tcBorders>
            <w:vAlign w:val="bottom"/>
          </w:tcPr>
          <w:p w14:paraId="3F735B37" w14:textId="77777777" w:rsidR="000D67F2" w:rsidRDefault="00AC2D91">
            <w:pPr>
              <w:pStyle w:val="normal1"/>
              <w:spacing w:after="0" w:line="240" w:lineRule="auto"/>
              <w:rPr>
                <w:sz w:val="20"/>
                <w:szCs w:val="20"/>
              </w:rPr>
            </w:pPr>
            <w:r>
              <w:rPr>
                <w:sz w:val="20"/>
                <w:szCs w:val="20"/>
              </w:rPr>
              <w:t>Sistemas desarrollado y operativo</w:t>
            </w:r>
          </w:p>
        </w:tc>
      </w:tr>
      <w:tr w:rsidR="000D67F2" w14:paraId="455749DA"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710FF9D7"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0CF0B268" w14:textId="77777777" w:rsidR="000D67F2" w:rsidRDefault="00AC2D91">
            <w:pPr>
              <w:pStyle w:val="normal1"/>
              <w:spacing w:line="240" w:lineRule="auto"/>
              <w:rPr>
                <w:sz w:val="20"/>
                <w:szCs w:val="20"/>
              </w:rPr>
            </w:pPr>
            <w:r>
              <w:rPr>
                <w:sz w:val="16"/>
                <w:szCs w:val="16"/>
              </w:rPr>
              <w:t>5.3 Desarrollo del Sistema de Control de Correspondencia de la Oficialía de Partes</w:t>
            </w:r>
          </w:p>
        </w:tc>
        <w:tc>
          <w:tcPr>
            <w:tcW w:w="420" w:type="dxa"/>
            <w:tcBorders>
              <w:bottom w:val="single" w:sz="4" w:space="0" w:color="000000"/>
              <w:right w:val="single" w:sz="4" w:space="0" w:color="000000"/>
            </w:tcBorders>
            <w:shd w:val="clear" w:color="auto" w:fill="EAD1DC"/>
            <w:vAlign w:val="bottom"/>
          </w:tcPr>
          <w:p w14:paraId="08F8F8A8"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5267F35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8EF0DD2"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shd w:val="clear" w:color="auto" w:fill="EAD1DC"/>
            <w:vAlign w:val="bottom"/>
          </w:tcPr>
          <w:p w14:paraId="05F21A7E"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shd w:val="clear" w:color="auto" w:fill="EAD1DC"/>
            <w:vAlign w:val="bottom"/>
          </w:tcPr>
          <w:p w14:paraId="33EF0826"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7418725E"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68E874CF"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38D6225C"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09F0F240"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shd w:val="clear" w:color="auto" w:fill="EAD1DC"/>
            <w:vAlign w:val="bottom"/>
          </w:tcPr>
          <w:p w14:paraId="7B8A3805"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shd w:val="clear" w:color="auto" w:fill="EAD1DC"/>
            <w:vAlign w:val="bottom"/>
          </w:tcPr>
          <w:p w14:paraId="00940F8E"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4B257840"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77831BE5" w14:textId="77777777" w:rsidR="000D67F2" w:rsidRDefault="00AC2D91">
            <w:pPr>
              <w:pStyle w:val="normal1"/>
              <w:spacing w:after="0" w:line="240" w:lineRule="auto"/>
              <w:rPr>
                <w:sz w:val="20"/>
                <w:szCs w:val="20"/>
              </w:rPr>
            </w:pPr>
            <w:r>
              <w:rPr>
                <w:sz w:val="20"/>
                <w:szCs w:val="20"/>
              </w:rPr>
              <w:t>Contratación de personal especializado</w:t>
            </w:r>
          </w:p>
        </w:tc>
        <w:tc>
          <w:tcPr>
            <w:tcW w:w="1711" w:type="dxa"/>
            <w:tcBorders>
              <w:bottom w:val="single" w:sz="4" w:space="0" w:color="000000"/>
              <w:right w:val="single" w:sz="4" w:space="0" w:color="000000"/>
            </w:tcBorders>
            <w:vAlign w:val="bottom"/>
          </w:tcPr>
          <w:p w14:paraId="7BD21407" w14:textId="77777777" w:rsidR="000D67F2" w:rsidRDefault="00AC2D91">
            <w:pPr>
              <w:pStyle w:val="normal1"/>
              <w:spacing w:after="0" w:line="240" w:lineRule="auto"/>
              <w:rPr>
                <w:sz w:val="20"/>
                <w:szCs w:val="20"/>
              </w:rPr>
            </w:pPr>
            <w:r>
              <w:rPr>
                <w:sz w:val="20"/>
                <w:szCs w:val="20"/>
              </w:rPr>
              <w:t>Sistemas desarrollado y operativo</w:t>
            </w:r>
          </w:p>
        </w:tc>
      </w:tr>
      <w:tr w:rsidR="000D67F2" w14:paraId="56E10557" w14:textId="77777777" w:rsidTr="00B42F66">
        <w:trPr>
          <w:cantSplit/>
          <w:trHeight w:val="397"/>
          <w:jc w:val="center"/>
        </w:trPr>
        <w:tc>
          <w:tcPr>
            <w:tcW w:w="3390" w:type="dxa"/>
            <w:tcBorders>
              <w:left w:val="single" w:sz="4" w:space="0" w:color="000000"/>
              <w:bottom w:val="single" w:sz="4" w:space="0" w:color="000000"/>
              <w:right w:val="single" w:sz="4" w:space="0" w:color="000000"/>
            </w:tcBorders>
            <w:vAlign w:val="bottom"/>
          </w:tcPr>
          <w:p w14:paraId="40B90D08" w14:textId="77777777" w:rsidR="000D67F2" w:rsidRDefault="00AC2D91">
            <w:pPr>
              <w:pStyle w:val="normal1"/>
              <w:spacing w:after="0" w:line="240" w:lineRule="auto"/>
              <w:rPr>
                <w:sz w:val="20"/>
                <w:szCs w:val="20"/>
              </w:rPr>
            </w:pPr>
            <w:r>
              <w:rPr>
                <w:sz w:val="20"/>
                <w:szCs w:val="20"/>
              </w:rPr>
              <w:tab/>
              <w:t xml:space="preserve"> </w:t>
            </w:r>
            <w:r>
              <w:rPr>
                <w:sz w:val="20"/>
                <w:szCs w:val="20"/>
              </w:rPr>
              <w:tab/>
              <w:t xml:space="preserve"> </w:t>
            </w:r>
            <w:r>
              <w:rPr>
                <w:sz w:val="20"/>
                <w:szCs w:val="20"/>
              </w:rPr>
              <w:tab/>
              <w:t xml:space="preserve"> </w:t>
            </w:r>
            <w:r>
              <w:rPr>
                <w:sz w:val="20"/>
                <w:szCs w:val="20"/>
              </w:rPr>
              <w:tab/>
            </w:r>
          </w:p>
          <w:p w14:paraId="1635C7C5" w14:textId="77777777" w:rsidR="000D67F2" w:rsidRDefault="00AC2D91">
            <w:pPr>
              <w:pStyle w:val="normal1"/>
              <w:spacing w:line="240" w:lineRule="auto"/>
              <w:rPr>
                <w:sz w:val="16"/>
                <w:szCs w:val="16"/>
              </w:rPr>
            </w:pPr>
            <w:r>
              <w:rPr>
                <w:sz w:val="16"/>
                <w:szCs w:val="16"/>
              </w:rPr>
              <w:t>5.4 Actualizar o complementar el equipo de TIC</w:t>
            </w:r>
          </w:p>
        </w:tc>
        <w:tc>
          <w:tcPr>
            <w:tcW w:w="420" w:type="dxa"/>
            <w:tcBorders>
              <w:bottom w:val="single" w:sz="4" w:space="0" w:color="000000"/>
              <w:right w:val="single" w:sz="4" w:space="0" w:color="000000"/>
            </w:tcBorders>
            <w:vAlign w:val="bottom"/>
          </w:tcPr>
          <w:p w14:paraId="283D9E92"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5EF8FDE3"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1130C5CF" w14:textId="77777777" w:rsidR="000D67F2" w:rsidRDefault="000D67F2">
            <w:pPr>
              <w:pStyle w:val="normal1"/>
              <w:spacing w:after="0" w:line="240" w:lineRule="auto"/>
              <w:rPr>
                <w:rFonts w:ascii="Calibri" w:eastAsia="Calibri" w:hAnsi="Calibri" w:cs="Calibri"/>
                <w:color w:val="000000"/>
                <w:sz w:val="20"/>
                <w:szCs w:val="20"/>
              </w:rPr>
            </w:pPr>
          </w:p>
        </w:tc>
        <w:tc>
          <w:tcPr>
            <w:tcW w:w="405" w:type="dxa"/>
            <w:tcBorders>
              <w:bottom w:val="single" w:sz="4" w:space="0" w:color="000000"/>
              <w:right w:val="single" w:sz="4" w:space="0" w:color="000000"/>
            </w:tcBorders>
            <w:vAlign w:val="bottom"/>
          </w:tcPr>
          <w:p w14:paraId="17214F99" w14:textId="77777777" w:rsidR="000D67F2" w:rsidRDefault="000D67F2">
            <w:pPr>
              <w:pStyle w:val="normal1"/>
              <w:spacing w:after="0" w:line="240" w:lineRule="auto"/>
              <w:rPr>
                <w:rFonts w:ascii="Calibri" w:eastAsia="Calibri" w:hAnsi="Calibri" w:cs="Calibri"/>
                <w:color w:val="000000"/>
                <w:sz w:val="20"/>
                <w:szCs w:val="20"/>
              </w:rPr>
            </w:pPr>
          </w:p>
        </w:tc>
        <w:tc>
          <w:tcPr>
            <w:tcW w:w="389" w:type="dxa"/>
            <w:tcBorders>
              <w:bottom w:val="single" w:sz="4" w:space="0" w:color="000000"/>
              <w:right w:val="single" w:sz="4" w:space="0" w:color="000000"/>
            </w:tcBorders>
            <w:vAlign w:val="bottom"/>
          </w:tcPr>
          <w:p w14:paraId="73F7594D"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7329CC11"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25869400"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36E8862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shd w:val="clear" w:color="auto" w:fill="EAD1DC"/>
            <w:vAlign w:val="bottom"/>
          </w:tcPr>
          <w:p w14:paraId="116FBBA6" w14:textId="77777777" w:rsidR="000D67F2" w:rsidRDefault="000D67F2">
            <w:pPr>
              <w:pStyle w:val="normal1"/>
              <w:spacing w:after="0" w:line="240" w:lineRule="auto"/>
              <w:rPr>
                <w:rFonts w:ascii="Calibri" w:eastAsia="Calibri" w:hAnsi="Calibri" w:cs="Calibri"/>
                <w:color w:val="000000"/>
                <w:sz w:val="20"/>
                <w:szCs w:val="20"/>
              </w:rPr>
            </w:pPr>
          </w:p>
        </w:tc>
        <w:tc>
          <w:tcPr>
            <w:tcW w:w="390" w:type="dxa"/>
            <w:tcBorders>
              <w:bottom w:val="single" w:sz="4" w:space="0" w:color="000000"/>
              <w:right w:val="single" w:sz="4" w:space="0" w:color="000000"/>
            </w:tcBorders>
            <w:vAlign w:val="bottom"/>
          </w:tcPr>
          <w:p w14:paraId="067E803D" w14:textId="77777777" w:rsidR="000D67F2" w:rsidRDefault="000D67F2">
            <w:pPr>
              <w:pStyle w:val="normal1"/>
              <w:spacing w:after="0" w:line="240" w:lineRule="auto"/>
              <w:rPr>
                <w:rFonts w:ascii="Calibri" w:eastAsia="Calibri" w:hAnsi="Calibri" w:cs="Calibri"/>
                <w:color w:val="000000"/>
                <w:sz w:val="20"/>
                <w:szCs w:val="20"/>
              </w:rPr>
            </w:pPr>
          </w:p>
        </w:tc>
        <w:tc>
          <w:tcPr>
            <w:tcW w:w="404" w:type="dxa"/>
            <w:tcBorders>
              <w:bottom w:val="single" w:sz="4" w:space="0" w:color="000000"/>
              <w:right w:val="single" w:sz="4" w:space="0" w:color="000000"/>
            </w:tcBorders>
            <w:vAlign w:val="bottom"/>
          </w:tcPr>
          <w:p w14:paraId="3E0A48BA" w14:textId="77777777" w:rsidR="000D67F2" w:rsidRDefault="000D67F2">
            <w:pPr>
              <w:pStyle w:val="normal1"/>
              <w:spacing w:after="0" w:line="240" w:lineRule="auto"/>
              <w:rPr>
                <w:rFonts w:ascii="Calibri" w:eastAsia="Calibri" w:hAnsi="Calibri" w:cs="Calibri"/>
                <w:color w:val="000000"/>
                <w:sz w:val="20"/>
                <w:szCs w:val="20"/>
              </w:rPr>
            </w:pPr>
          </w:p>
        </w:tc>
        <w:tc>
          <w:tcPr>
            <w:tcW w:w="391" w:type="dxa"/>
            <w:tcBorders>
              <w:bottom w:val="single" w:sz="4" w:space="0" w:color="000000"/>
              <w:right w:val="single" w:sz="4" w:space="0" w:color="000000"/>
            </w:tcBorders>
            <w:vAlign w:val="bottom"/>
          </w:tcPr>
          <w:p w14:paraId="2B94D3A0" w14:textId="77777777" w:rsidR="000D67F2" w:rsidRDefault="000D67F2">
            <w:pPr>
              <w:pStyle w:val="normal1"/>
              <w:spacing w:after="0" w:line="240" w:lineRule="auto"/>
              <w:rPr>
                <w:rFonts w:ascii="Calibri" w:eastAsia="Calibri" w:hAnsi="Calibri" w:cs="Calibri"/>
                <w:color w:val="000000"/>
                <w:sz w:val="20"/>
                <w:szCs w:val="20"/>
              </w:rPr>
            </w:pPr>
          </w:p>
        </w:tc>
        <w:tc>
          <w:tcPr>
            <w:tcW w:w="1739" w:type="dxa"/>
            <w:tcBorders>
              <w:bottom w:val="single" w:sz="4" w:space="0" w:color="000000"/>
              <w:right w:val="single" w:sz="4" w:space="0" w:color="000000"/>
            </w:tcBorders>
            <w:vAlign w:val="bottom"/>
          </w:tcPr>
          <w:p w14:paraId="0787629E"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Compra de diversos equipos</w:t>
            </w:r>
          </w:p>
        </w:tc>
        <w:tc>
          <w:tcPr>
            <w:tcW w:w="1711" w:type="dxa"/>
            <w:tcBorders>
              <w:bottom w:val="single" w:sz="4" w:space="0" w:color="000000"/>
              <w:right w:val="single" w:sz="4" w:space="0" w:color="000000"/>
            </w:tcBorders>
            <w:vAlign w:val="bottom"/>
          </w:tcPr>
          <w:p w14:paraId="6FDEF16E" w14:textId="77777777" w:rsidR="000D67F2" w:rsidRDefault="00AC2D91">
            <w:pPr>
              <w:pStyle w:val="normal1"/>
              <w:spacing w:after="0" w:line="240" w:lineRule="auto"/>
              <w:rPr>
                <w:rFonts w:ascii="Calibri" w:eastAsia="Calibri" w:hAnsi="Calibri" w:cs="Calibri"/>
                <w:color w:val="000000"/>
                <w:sz w:val="20"/>
                <w:szCs w:val="20"/>
              </w:rPr>
            </w:pPr>
            <w:r>
              <w:rPr>
                <w:sz w:val="20"/>
                <w:szCs w:val="20"/>
              </w:rPr>
              <w:t>Equipos modernizados</w:t>
            </w:r>
          </w:p>
        </w:tc>
      </w:tr>
    </w:tbl>
    <w:p w14:paraId="1196C887" w14:textId="77777777" w:rsidR="000D67F2" w:rsidRDefault="000D67F2">
      <w:pPr>
        <w:jc w:val="both"/>
        <w:rPr>
          <w:rFonts w:asciiTheme="majorHAnsi" w:hAnsiTheme="majorHAnsi" w:cstheme="majorHAnsi"/>
          <w:color w:val="000000" w:themeColor="text1"/>
          <w:sz w:val="24"/>
          <w:szCs w:val="24"/>
        </w:rPr>
      </w:pPr>
    </w:p>
    <w:sectPr w:rsidR="000D67F2">
      <w:headerReference w:type="default" r:id="rId17"/>
      <w:footerReference w:type="default" r:id="rId18"/>
      <w:headerReference w:type="first" r:id="rId19"/>
      <w:footerReference w:type="first" r:id="rId20"/>
      <w:pgSz w:w="15840" w:h="12240" w:orient="landscape"/>
      <w:pgMar w:top="1749" w:right="1701" w:bottom="1701" w:left="1701" w:header="709" w:footer="709" w:gutter="0"/>
      <w:cols w:space="720"/>
      <w:formProt w:val="0"/>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8F051" w14:textId="77777777" w:rsidR="00D8241F" w:rsidRDefault="00D8241F">
      <w:pPr>
        <w:spacing w:after="0" w:line="240" w:lineRule="auto"/>
      </w:pPr>
      <w:r>
        <w:separator/>
      </w:r>
    </w:p>
  </w:endnote>
  <w:endnote w:type="continuationSeparator" w:id="0">
    <w:p w14:paraId="5EB5C979" w14:textId="77777777" w:rsidR="00D8241F" w:rsidRDefault="00D824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Liberation Sans">
    <w:altName w:val="Arial"/>
    <w:charset w:val="01"/>
    <w:family w:val="swiss"/>
    <w:pitch w:val="default"/>
  </w:font>
  <w:font w:name="Noto Sans CJK SC">
    <w:panose1 w:val="00000000000000000000"/>
    <w:charset w:val="00"/>
    <w:family w:val="roman"/>
    <w:notTrueType/>
    <w:pitch w:val="default"/>
  </w:font>
  <w:font w:name="Noto Sans Devanagari">
    <w:altName w:val="Calibri"/>
    <w:charset w:val="00"/>
    <w:family w:val="swiss"/>
    <w:pitch w:val="variable"/>
    <w:sig w:usb0="80008023" w:usb1="00002046" w:usb2="00000000" w:usb3="00000000" w:csb0="00000001" w:csb1="00000000"/>
  </w:font>
  <w:font w:name="Liberation Sans Narrow">
    <w:charset w:val="01"/>
    <w:family w:val="swiss"/>
    <w:pitch w:val="default"/>
  </w:font>
  <w:font w:name="Noto Sans">
    <w:charset w:val="00"/>
    <w:family w:val="swiss"/>
    <w:pitch w:val="variable"/>
    <w:sig w:usb0="E00082FF" w:usb1="400078FF" w:usb2="00000021" w:usb3="00000000" w:csb0="0000019F" w:csb1="00000000"/>
  </w:font>
  <w:font w:name="Liberation Serif">
    <w:altName w:val="Times New Roman"/>
    <w:charset w:val="01"/>
    <w:family w:val="swiss"/>
    <w:pitch w:val="default"/>
  </w:font>
  <w:font w:name="Franklin Gothic Book">
    <w:panose1 w:val="020B0503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86DF9" w14:textId="77777777" w:rsidR="000D67F2" w:rsidRDefault="000D67F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4083388"/>
      <w:docPartObj>
        <w:docPartGallery w:val="Page Numbers (Bottom of Page)"/>
        <w:docPartUnique/>
      </w:docPartObj>
    </w:sdtPr>
    <w:sdtEndPr/>
    <w:sdtContent>
      <w:p w14:paraId="1CAF85C4" w14:textId="77777777" w:rsidR="000D67F2" w:rsidRDefault="00AC2D91">
        <w:pPr>
          <w:pStyle w:val="Piedepgina"/>
          <w:jc w:val="right"/>
        </w:pPr>
        <w:r>
          <w:fldChar w:fldCharType="begin"/>
        </w:r>
        <w:r>
          <w:instrText xml:space="preserve"> PAGE </w:instrText>
        </w:r>
        <w:r>
          <w:fldChar w:fldCharType="separate"/>
        </w:r>
        <w:r>
          <w:t>12</w:t>
        </w:r>
        <w:r>
          <w:fldChar w:fldCharType="end"/>
        </w:r>
      </w:p>
    </w:sdtContent>
  </w:sdt>
  <w:p w14:paraId="14AB6CAC" w14:textId="77777777" w:rsidR="000D67F2" w:rsidRDefault="000D67F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0A609" w14:textId="77777777" w:rsidR="000D67F2" w:rsidRDefault="000D67F2">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54CCC" w14:textId="77777777" w:rsidR="000D67F2" w:rsidRDefault="00AC2D91">
    <w:pPr>
      <w:pStyle w:val="normal1"/>
      <w:tabs>
        <w:tab w:val="center" w:pos="4419"/>
        <w:tab w:val="right" w:pos="8838"/>
      </w:tabs>
      <w:spacing w:after="0" w:line="240" w:lineRule="auto"/>
      <w:jc w:val="right"/>
      <w:rPr>
        <w:rFonts w:ascii="Calibri" w:eastAsia="Calibri" w:hAnsi="Calibri" w:cs="Calibri"/>
        <w:color w:val="000000"/>
      </w:rPr>
    </w:pPr>
    <w:r>
      <w:fldChar w:fldCharType="begin"/>
    </w:r>
    <w:r>
      <w:instrText xml:space="preserve"> PAGE </w:instrText>
    </w:r>
    <w:r>
      <w:fldChar w:fldCharType="separate"/>
    </w:r>
    <w:r>
      <w:t>24</w:t>
    </w:r>
    <w:r>
      <w:fldChar w:fldCharType="end"/>
    </w:r>
  </w:p>
  <w:p w14:paraId="27A0010F" w14:textId="77777777" w:rsidR="000D67F2" w:rsidRDefault="000D67F2">
    <w:pPr>
      <w:pStyle w:val="normal1"/>
      <w:tabs>
        <w:tab w:val="center" w:pos="4419"/>
        <w:tab w:val="right" w:pos="8838"/>
      </w:tabs>
      <w:spacing w:after="0" w:line="240" w:lineRule="auto"/>
      <w:rPr>
        <w:rFonts w:ascii="Calibri" w:eastAsia="Calibri" w:hAnsi="Calibri" w:cs="Calibri"/>
        <w:color w:val="00000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2B23" w14:textId="77777777" w:rsidR="000D67F2" w:rsidRDefault="000D67F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A1F2" w14:textId="77777777" w:rsidR="00D8241F" w:rsidRDefault="00D8241F">
      <w:pPr>
        <w:spacing w:after="0" w:line="240" w:lineRule="auto"/>
      </w:pPr>
      <w:r>
        <w:separator/>
      </w:r>
    </w:p>
  </w:footnote>
  <w:footnote w:type="continuationSeparator" w:id="0">
    <w:p w14:paraId="081EACBE" w14:textId="77777777" w:rsidR="00D8241F" w:rsidRDefault="00D824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64526" w14:textId="77777777" w:rsidR="000D67F2" w:rsidRDefault="000D67F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CF5080" w14:textId="77777777" w:rsidR="000D67F2" w:rsidRDefault="00AC2D91">
    <w:pPr>
      <w:pStyle w:val="NormalWeb"/>
      <w:spacing w:after="280"/>
      <w:rPr>
        <w:rFonts w:ascii="Century Gothic" w:hAnsi="Century Gothic"/>
        <w:b/>
        <w:bCs/>
        <w:color w:val="800000"/>
        <w:sz w:val="28"/>
        <w:szCs w:val="28"/>
      </w:rPr>
    </w:pPr>
    <w:r>
      <w:rPr>
        <w:noProof/>
      </w:rPr>
      <w:drawing>
        <wp:anchor distT="0" distB="0" distL="0" distR="0" simplePos="0" relativeHeight="13" behindDoc="1" locked="0" layoutInCell="1" allowOverlap="1" wp14:anchorId="6762AC69" wp14:editId="4F7D36D9">
          <wp:simplePos x="0" y="0"/>
          <wp:positionH relativeFrom="column">
            <wp:posOffset>-578485</wp:posOffset>
          </wp:positionH>
          <wp:positionV relativeFrom="paragraph">
            <wp:posOffset>-281940</wp:posOffset>
          </wp:positionV>
          <wp:extent cx="477520" cy="718820"/>
          <wp:effectExtent l="0" t="0" r="0" b="0"/>
          <wp:wrapNone/>
          <wp:docPr id="7" name="Imagen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39"/>
                  <pic:cNvPicPr>
                    <a:picLocks noChangeAspect="1" noChangeArrowheads="1"/>
                  </pic:cNvPicPr>
                </pic:nvPicPr>
                <pic:blipFill>
                  <a:blip r:embed="rId1"/>
                  <a:stretch>
                    <a:fillRect/>
                  </a:stretch>
                </pic:blipFill>
                <pic:spPr bwMode="auto">
                  <a:xfrm>
                    <a:off x="0" y="0"/>
                    <a:ext cx="477520" cy="718820"/>
                  </a:xfrm>
                  <a:prstGeom prst="rect">
                    <a:avLst/>
                  </a:prstGeom>
                </pic:spPr>
              </pic:pic>
            </a:graphicData>
          </a:graphic>
        </wp:anchor>
      </w:drawing>
    </w:r>
    <w:r>
      <w:rPr>
        <w:rFonts w:ascii="Century Gothic" w:hAnsi="Century Gothic"/>
        <w:b/>
        <w:bCs/>
        <w:color w:val="800000"/>
        <w:sz w:val="28"/>
        <w:szCs w:val="28"/>
      </w:rPr>
      <w:t>PLAN ANUAL DE TRABAJO 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0E960" w14:textId="77777777" w:rsidR="000D67F2" w:rsidRDefault="000D67F2">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16A5" w14:textId="77777777" w:rsidR="000D67F2" w:rsidRDefault="00AC2D91">
    <w:pPr>
      <w:pStyle w:val="normal1"/>
      <w:spacing w:line="240" w:lineRule="auto"/>
      <w:rPr>
        <w:rFonts w:ascii="Century Gothic" w:eastAsia="Century Gothic" w:hAnsi="Century Gothic" w:cs="Century Gothic"/>
        <w:b/>
        <w:color w:val="800000"/>
        <w:sz w:val="28"/>
        <w:szCs w:val="28"/>
      </w:rPr>
    </w:pPr>
    <w:r>
      <w:rPr>
        <w:noProof/>
      </w:rPr>
      <w:drawing>
        <wp:anchor distT="0" distB="0" distL="0" distR="0" simplePos="0" relativeHeight="29" behindDoc="1" locked="0" layoutInCell="1" allowOverlap="1" wp14:anchorId="11AE0298" wp14:editId="5BA639F0">
          <wp:simplePos x="0" y="0"/>
          <wp:positionH relativeFrom="column">
            <wp:posOffset>-578485</wp:posOffset>
          </wp:positionH>
          <wp:positionV relativeFrom="paragraph">
            <wp:posOffset>-281940</wp:posOffset>
          </wp:positionV>
          <wp:extent cx="477520" cy="718820"/>
          <wp:effectExtent l="0" t="0" r="0" b="0"/>
          <wp:wrapNone/>
          <wp:docPr id="8" name="image2.png C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2.png Copia 1"/>
                  <pic:cNvPicPr>
                    <a:picLocks noChangeAspect="1" noChangeArrowheads="1"/>
                  </pic:cNvPicPr>
                </pic:nvPicPr>
                <pic:blipFill>
                  <a:blip r:embed="rId1"/>
                  <a:stretch>
                    <a:fillRect/>
                  </a:stretch>
                </pic:blipFill>
                <pic:spPr bwMode="auto">
                  <a:xfrm>
                    <a:off x="0" y="0"/>
                    <a:ext cx="477520" cy="718820"/>
                  </a:xfrm>
                  <a:prstGeom prst="rect">
                    <a:avLst/>
                  </a:prstGeom>
                </pic:spPr>
              </pic:pic>
            </a:graphicData>
          </a:graphic>
        </wp:anchor>
      </w:drawing>
    </w:r>
    <w:r>
      <w:rPr>
        <w:rFonts w:ascii="Century Gothic" w:eastAsia="Century Gothic" w:hAnsi="Century Gothic" w:cs="Century Gothic"/>
        <w:b/>
        <w:color w:val="800000"/>
        <w:sz w:val="28"/>
        <w:szCs w:val="28"/>
      </w:rPr>
      <w:t>PLAN ANUAL DE TRABAJO 2026</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823BA" w14:textId="77777777" w:rsidR="000D67F2" w:rsidRDefault="000D67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2F2C2A"/>
    <w:multiLevelType w:val="hybridMultilevel"/>
    <w:tmpl w:val="0FBCFD8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55F3115C"/>
    <w:multiLevelType w:val="hybridMultilevel"/>
    <w:tmpl w:val="415A88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5B6F67D4"/>
    <w:multiLevelType w:val="multilevel"/>
    <w:tmpl w:val="16BA3D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777D40DC"/>
    <w:multiLevelType w:val="multilevel"/>
    <w:tmpl w:val="FC1A20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oofState w:spelling="clean" w:grammar="clean"/>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0D67F2"/>
    <w:rsid w:val="00047728"/>
    <w:rsid w:val="000D67F2"/>
    <w:rsid w:val="00134EC8"/>
    <w:rsid w:val="00214D3B"/>
    <w:rsid w:val="0021763F"/>
    <w:rsid w:val="002E7E89"/>
    <w:rsid w:val="003162B5"/>
    <w:rsid w:val="00410F62"/>
    <w:rsid w:val="004D28D6"/>
    <w:rsid w:val="005D329F"/>
    <w:rsid w:val="00625680"/>
    <w:rsid w:val="00626F42"/>
    <w:rsid w:val="006A6E2E"/>
    <w:rsid w:val="008A5112"/>
    <w:rsid w:val="008F799D"/>
    <w:rsid w:val="00943C13"/>
    <w:rsid w:val="00945BEC"/>
    <w:rsid w:val="00974AB9"/>
    <w:rsid w:val="009850F2"/>
    <w:rsid w:val="009C4214"/>
    <w:rsid w:val="009D599B"/>
    <w:rsid w:val="00AC2D91"/>
    <w:rsid w:val="00B2600F"/>
    <w:rsid w:val="00B42F66"/>
    <w:rsid w:val="00B8000A"/>
    <w:rsid w:val="00B932D8"/>
    <w:rsid w:val="00BA6636"/>
    <w:rsid w:val="00BA757B"/>
    <w:rsid w:val="00CB041A"/>
    <w:rsid w:val="00D01CA1"/>
    <w:rsid w:val="00D7526D"/>
    <w:rsid w:val="00D8241F"/>
    <w:rsid w:val="00DD15D6"/>
    <w:rsid w:val="00E325C2"/>
    <w:rsid w:val="00E95972"/>
    <w:rsid w:val="00F5089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B979D22"/>
  <w15:docId w15:val="{92201E83-9550-4811-81FF-D5C43FB61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style>
  <w:style w:type="paragraph" w:styleId="Ttulo1">
    <w:name w:val="heading 1"/>
    <w:basedOn w:val="Normal"/>
    <w:next w:val="Normal"/>
    <w:link w:val="Ttulo1Car"/>
    <w:uiPriority w:val="9"/>
    <w:qFormat/>
    <w:rsid w:val="00180E2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qFormat/>
    <w:rsid w:val="00180E28"/>
    <w:rPr>
      <w:rFonts w:asciiTheme="majorHAnsi" w:eastAsiaTheme="majorEastAsia" w:hAnsiTheme="majorHAnsi" w:cstheme="majorBidi"/>
      <w:color w:val="2F5496" w:themeColor="accent1" w:themeShade="BF"/>
      <w:sz w:val="32"/>
      <w:szCs w:val="32"/>
    </w:rPr>
  </w:style>
  <w:style w:type="character" w:customStyle="1" w:styleId="EncabezadoCar">
    <w:name w:val="Encabezado Car"/>
    <w:basedOn w:val="Fuentedeprrafopredeter"/>
    <w:link w:val="Encabezado"/>
    <w:uiPriority w:val="99"/>
    <w:qFormat/>
    <w:rsid w:val="00F124B7"/>
  </w:style>
  <w:style w:type="character" w:customStyle="1" w:styleId="PiedepginaCar">
    <w:name w:val="Pie de página Car"/>
    <w:basedOn w:val="Fuentedeprrafopredeter"/>
    <w:link w:val="Piedepgina"/>
    <w:uiPriority w:val="99"/>
    <w:qFormat/>
    <w:rsid w:val="00F124B7"/>
  </w:style>
  <w:style w:type="character" w:styleId="Hipervnculo">
    <w:name w:val="Hyperlink"/>
    <w:basedOn w:val="Fuentedeprrafopredeter"/>
    <w:uiPriority w:val="99"/>
    <w:unhideWhenUsed/>
    <w:rsid w:val="00112C9F"/>
    <w:rPr>
      <w:color w:val="0563C1" w:themeColor="hyperlink"/>
      <w:u w:val="single"/>
    </w:rPr>
  </w:style>
  <w:style w:type="character" w:styleId="Mencinsinresolver">
    <w:name w:val="Unresolved Mention"/>
    <w:basedOn w:val="Fuentedeprrafopredeter"/>
    <w:uiPriority w:val="99"/>
    <w:semiHidden/>
    <w:unhideWhenUsed/>
    <w:qFormat/>
    <w:rsid w:val="00112C9F"/>
    <w:rPr>
      <w:color w:val="605E5C"/>
      <w:shd w:val="clear" w:color="auto" w:fill="E1DFDD"/>
    </w:rPr>
  </w:style>
  <w:style w:type="character" w:styleId="Hipervnculovisitado">
    <w:name w:val="FollowedHyperlink"/>
    <w:basedOn w:val="Fuentedeprrafopredeter"/>
    <w:uiPriority w:val="99"/>
    <w:semiHidden/>
    <w:unhideWhenUsed/>
    <w:rsid w:val="00112C9F"/>
    <w:rPr>
      <w:color w:val="954F72" w:themeColor="followedHyperlink"/>
      <w:u w:val="single"/>
    </w:rPr>
  </w:style>
  <w:style w:type="character" w:styleId="Textoennegrita">
    <w:name w:val="Strong"/>
    <w:qFormat/>
    <w:rPr>
      <w:b/>
      <w:bCs/>
    </w:rPr>
  </w:style>
  <w:style w:type="paragraph" w:styleId="Ttulo">
    <w:name w:val="Title"/>
    <w:basedOn w:val="Normal"/>
    <w:next w:val="Textoindependiente"/>
    <w:qFormat/>
    <w:pPr>
      <w:keepNext/>
      <w:spacing w:before="240" w:after="120"/>
    </w:pPr>
    <w:rPr>
      <w:rFonts w:ascii="Liberation Sans" w:eastAsia="Noto Sans CJK SC" w:hAnsi="Liberation Sans" w:cs="Noto Sans Devanagari"/>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ascii="Liberation Sans Narrow" w:hAnsi="Liberation Sans Narrow" w:cs="Noto Sans Devanagari"/>
    </w:rPr>
  </w:style>
  <w:style w:type="paragraph" w:styleId="Descripcin">
    <w:name w:val="caption"/>
    <w:basedOn w:val="Normal"/>
    <w:qFormat/>
    <w:pPr>
      <w:suppressLineNumbers/>
      <w:spacing w:before="120" w:after="120"/>
    </w:pPr>
    <w:rPr>
      <w:rFonts w:ascii="Liberation Sans Narrow" w:hAnsi="Liberation Sans Narrow" w:cs="Noto Sans Devanagari"/>
      <w:i/>
      <w:iCs/>
      <w:sz w:val="24"/>
      <w:szCs w:val="24"/>
    </w:rPr>
  </w:style>
  <w:style w:type="paragraph" w:customStyle="1" w:styleId="ndice">
    <w:name w:val="Índice"/>
    <w:basedOn w:val="Normal"/>
    <w:qFormat/>
    <w:pPr>
      <w:suppressLineNumbers/>
    </w:pPr>
    <w:rPr>
      <w:rFonts w:ascii="Liberation Sans Narrow" w:hAnsi="Liberation Sans Narrow" w:cs="Noto Sans Devanagari"/>
    </w:rPr>
  </w:style>
  <w:style w:type="paragraph" w:styleId="Prrafodelista">
    <w:name w:val="List Paragraph"/>
    <w:basedOn w:val="Normal"/>
    <w:uiPriority w:val="34"/>
    <w:qFormat/>
    <w:rsid w:val="00180E28"/>
    <w:pPr>
      <w:ind w:left="720"/>
      <w:contextualSpacing/>
    </w:pPr>
  </w:style>
  <w:style w:type="paragraph" w:styleId="Ttulodendice">
    <w:name w:val="index heading"/>
    <w:basedOn w:val="Ttulo"/>
  </w:style>
  <w:style w:type="paragraph" w:styleId="TtuloTDC">
    <w:name w:val="TOC Heading"/>
    <w:basedOn w:val="Ttulo1"/>
    <w:next w:val="Normal"/>
    <w:uiPriority w:val="39"/>
    <w:unhideWhenUsed/>
    <w:qFormat/>
    <w:rsid w:val="00180E28"/>
    <w:pPr>
      <w:outlineLvl w:val="9"/>
    </w:pPr>
    <w:rPr>
      <w:lang w:eastAsia="es-MX"/>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F124B7"/>
    <w:pPr>
      <w:tabs>
        <w:tab w:val="center" w:pos="4419"/>
        <w:tab w:val="right" w:pos="8838"/>
      </w:tabs>
      <w:spacing w:after="0" w:line="240" w:lineRule="auto"/>
    </w:pPr>
  </w:style>
  <w:style w:type="paragraph" w:styleId="Piedepgina">
    <w:name w:val="footer"/>
    <w:basedOn w:val="Normal"/>
    <w:link w:val="PiedepginaCar"/>
    <w:uiPriority w:val="99"/>
    <w:unhideWhenUsed/>
    <w:rsid w:val="00F124B7"/>
    <w:pPr>
      <w:tabs>
        <w:tab w:val="center" w:pos="4419"/>
        <w:tab w:val="right" w:pos="8838"/>
      </w:tabs>
      <w:spacing w:after="0" w:line="240" w:lineRule="auto"/>
    </w:pPr>
  </w:style>
  <w:style w:type="paragraph" w:styleId="NormalWeb">
    <w:name w:val="Normal (Web)"/>
    <w:basedOn w:val="Normal"/>
    <w:uiPriority w:val="99"/>
    <w:unhideWhenUsed/>
    <w:qFormat/>
    <w:rsid w:val="00F23B5E"/>
    <w:pPr>
      <w:spacing w:beforeAutospacing="1" w:afterAutospacing="1" w:line="240" w:lineRule="auto"/>
    </w:pPr>
    <w:rPr>
      <w:rFonts w:ascii="Times New Roman" w:eastAsia="Times New Roman" w:hAnsi="Times New Roman" w:cs="Times New Roman"/>
      <w:sz w:val="24"/>
      <w:szCs w:val="24"/>
      <w:lang w:eastAsia="es-MX"/>
    </w:rPr>
  </w:style>
  <w:style w:type="paragraph" w:customStyle="1" w:styleId="Contenidodelmarco">
    <w:name w:val="Contenido del marco"/>
    <w:basedOn w:val="Normal"/>
    <w:qFormat/>
  </w:style>
  <w:style w:type="paragraph" w:customStyle="1" w:styleId="Lneahorizontal">
    <w:name w:val="Línea horizontal"/>
    <w:basedOn w:val="Normal"/>
    <w:next w:val="Textoindependiente"/>
    <w:qFormat/>
    <w:pPr>
      <w:suppressLineNumbers/>
      <w:pBdr>
        <w:bottom w:val="double" w:sz="2" w:space="0" w:color="808080"/>
      </w:pBdr>
      <w:spacing w:after="283"/>
    </w:pPr>
    <w:rPr>
      <w:sz w:val="12"/>
      <w:szCs w:val="12"/>
    </w:r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customStyle="1" w:styleId="Estilodedibujopredeterminado">
    <w:name w:val="Estilo de dibujo predeterminado"/>
    <w:qFormat/>
    <w:pPr>
      <w:spacing w:line="200" w:lineRule="atLeast"/>
    </w:pPr>
    <w:rPr>
      <w:rFonts w:ascii="Noto Sans Devanagari" w:eastAsia="Noto Sans" w:hAnsi="Noto Sans Devanagari" w:cs="Calibri"/>
      <w:kern w:val="2"/>
      <w:sz w:val="36"/>
      <w:szCs w:val="24"/>
    </w:rPr>
  </w:style>
  <w:style w:type="paragraph" w:customStyle="1" w:styleId="Objetosinrelleno">
    <w:name w:val="Objeto sin relleno"/>
    <w:basedOn w:val="Estilodedibujopredeterminado"/>
    <w:qFormat/>
  </w:style>
  <w:style w:type="paragraph" w:customStyle="1" w:styleId="Objetosinrellenonilnea">
    <w:name w:val="Objeto sin relleno ni línea"/>
    <w:basedOn w:val="Estilodedibujopredeterminado"/>
    <w:qFormat/>
  </w:style>
  <w:style w:type="paragraph" w:customStyle="1" w:styleId="A4">
    <w:name w:val="A4"/>
    <w:basedOn w:val="Texto"/>
    <w:qFormat/>
    <w:rPr>
      <w:rFonts w:ascii="Noto Sans" w:hAnsi="Noto Sans"/>
      <w:sz w:val="36"/>
    </w:rPr>
  </w:style>
  <w:style w:type="paragraph" w:customStyle="1" w:styleId="Texto">
    <w:name w:val="Texto"/>
    <w:basedOn w:val="Descripcin"/>
    <w:qFormat/>
  </w:style>
  <w:style w:type="paragraph" w:customStyle="1" w:styleId="TtulogeneralA4">
    <w:name w:val="Título general A4"/>
    <w:basedOn w:val="A4"/>
    <w:qFormat/>
    <w:rPr>
      <w:sz w:val="87"/>
    </w:rPr>
  </w:style>
  <w:style w:type="paragraph" w:customStyle="1" w:styleId="TtuloA4">
    <w:name w:val="Título A4"/>
    <w:basedOn w:val="A4"/>
    <w:qFormat/>
    <w:rPr>
      <w:sz w:val="48"/>
    </w:rPr>
  </w:style>
  <w:style w:type="paragraph" w:customStyle="1" w:styleId="TextoA4">
    <w:name w:val="Texto A4"/>
    <w:basedOn w:val="A4"/>
    <w:qFormat/>
  </w:style>
  <w:style w:type="paragraph" w:customStyle="1" w:styleId="A0">
    <w:name w:val="A0"/>
    <w:basedOn w:val="Texto"/>
    <w:qFormat/>
    <w:rPr>
      <w:rFonts w:ascii="Noto Sans" w:hAnsi="Noto Sans"/>
      <w:sz w:val="95"/>
    </w:rPr>
  </w:style>
  <w:style w:type="paragraph" w:customStyle="1" w:styleId="TtulogeneralA0">
    <w:name w:val="Título general A0"/>
    <w:basedOn w:val="A0"/>
    <w:qFormat/>
    <w:rPr>
      <w:sz w:val="191"/>
    </w:rPr>
  </w:style>
  <w:style w:type="paragraph" w:customStyle="1" w:styleId="TtuloA0">
    <w:name w:val="Título A0"/>
    <w:basedOn w:val="A0"/>
    <w:qFormat/>
    <w:rPr>
      <w:sz w:val="143"/>
    </w:rPr>
  </w:style>
  <w:style w:type="paragraph" w:customStyle="1" w:styleId="TextoA0">
    <w:name w:val="Texto A0"/>
    <w:basedOn w:val="A0"/>
    <w:qFormat/>
  </w:style>
  <w:style w:type="paragraph" w:customStyle="1" w:styleId="Imagen">
    <w:name w:val="Imagen"/>
    <w:qFormat/>
    <w:rPr>
      <w:rFonts w:ascii="Liberation Sans" w:eastAsia="Noto Sans" w:hAnsi="Liberation Sans" w:cs="Calibri"/>
      <w:sz w:val="36"/>
      <w:szCs w:val="24"/>
    </w:rPr>
  </w:style>
  <w:style w:type="paragraph" w:customStyle="1" w:styleId="Formas">
    <w:name w:val="Formas"/>
    <w:basedOn w:val="Imagen"/>
    <w:qFormat/>
    <w:rPr>
      <w:b/>
      <w:sz w:val="28"/>
    </w:rPr>
  </w:style>
  <w:style w:type="paragraph" w:customStyle="1" w:styleId="Rellenado">
    <w:name w:val="Rellenado"/>
    <w:basedOn w:val="Formas"/>
    <w:qFormat/>
  </w:style>
  <w:style w:type="paragraph" w:customStyle="1" w:styleId="Rellenadoazul">
    <w:name w:val="Rellenado azul"/>
    <w:basedOn w:val="Rellenado"/>
    <w:qFormat/>
    <w:rPr>
      <w:color w:val="FFFFFF"/>
    </w:rPr>
  </w:style>
  <w:style w:type="paragraph" w:customStyle="1" w:styleId="Rellenadoverde">
    <w:name w:val="Rellenado verde"/>
    <w:basedOn w:val="Rellenado"/>
    <w:qFormat/>
    <w:rPr>
      <w:color w:val="FFFFFF"/>
    </w:rPr>
  </w:style>
  <w:style w:type="paragraph" w:customStyle="1" w:styleId="Rellenadorojo">
    <w:name w:val="Rellenado rojo"/>
    <w:basedOn w:val="Rellenado"/>
    <w:qFormat/>
    <w:rPr>
      <w:color w:val="FFFFFF"/>
    </w:rPr>
  </w:style>
  <w:style w:type="paragraph" w:customStyle="1" w:styleId="Rellenadoamarillo">
    <w:name w:val="Rellenado amarillo"/>
    <w:basedOn w:val="Rellenado"/>
    <w:qFormat/>
    <w:rPr>
      <w:color w:val="FFFFFF"/>
    </w:rPr>
  </w:style>
  <w:style w:type="paragraph" w:customStyle="1" w:styleId="Contorneado">
    <w:name w:val="Contorneado"/>
    <w:basedOn w:val="Formas"/>
    <w:qFormat/>
  </w:style>
  <w:style w:type="paragraph" w:customStyle="1" w:styleId="Contorneadoazul">
    <w:name w:val="Contorneado azul"/>
    <w:basedOn w:val="Contorneado"/>
    <w:qFormat/>
    <w:rPr>
      <w:color w:val="355269"/>
    </w:rPr>
  </w:style>
  <w:style w:type="paragraph" w:customStyle="1" w:styleId="Contorneadoverde">
    <w:name w:val="Contorneado verde"/>
    <w:basedOn w:val="Contorneado"/>
    <w:qFormat/>
    <w:rPr>
      <w:color w:val="127622"/>
    </w:rPr>
  </w:style>
  <w:style w:type="paragraph" w:customStyle="1" w:styleId="Contorneadorojo">
    <w:name w:val="Contorneado rojo"/>
    <w:basedOn w:val="Contorneado"/>
    <w:qFormat/>
    <w:rPr>
      <w:color w:val="C9211E"/>
    </w:rPr>
  </w:style>
  <w:style w:type="paragraph" w:customStyle="1" w:styleId="Contorneadoamarillo">
    <w:name w:val="Contorneado amarillo"/>
    <w:basedOn w:val="Contorneado"/>
    <w:qFormat/>
    <w:rPr>
      <w:color w:val="B47804"/>
    </w:rPr>
  </w:style>
  <w:style w:type="paragraph" w:customStyle="1" w:styleId="Lneas">
    <w:name w:val="Líneas"/>
    <w:basedOn w:val="Imagen"/>
    <w:qFormat/>
  </w:style>
  <w:style w:type="paragraph" w:customStyle="1" w:styleId="Lneaconflecha">
    <w:name w:val="Línea con flecha"/>
    <w:basedOn w:val="Lneas"/>
    <w:qFormat/>
  </w:style>
  <w:style w:type="paragraph" w:customStyle="1" w:styleId="Lneadiscontinua">
    <w:name w:val="Línea discontinua"/>
    <w:basedOn w:val="Lneas"/>
    <w:qFormat/>
  </w:style>
  <w:style w:type="paragraph" w:customStyle="1" w:styleId="TitleSlideLTGliederung1">
    <w:name w:val="Title Slide~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TitleSlideLTGliederung2">
    <w:name w:val="Title Slide~LT~Gliederung 2"/>
    <w:basedOn w:val="TitleSlideLTGliederung1"/>
    <w:qFormat/>
    <w:pPr>
      <w:spacing w:before="227"/>
    </w:pPr>
    <w:rPr>
      <w:sz w:val="36"/>
    </w:rPr>
  </w:style>
  <w:style w:type="paragraph" w:customStyle="1" w:styleId="TitleSlideLTGliederung3">
    <w:name w:val="Title Slide~LT~Gliederung 3"/>
    <w:basedOn w:val="TitleSlideLTGliederung2"/>
    <w:qFormat/>
    <w:pPr>
      <w:spacing w:before="170"/>
    </w:pPr>
    <w:rPr>
      <w:sz w:val="30"/>
    </w:rPr>
  </w:style>
  <w:style w:type="paragraph" w:customStyle="1" w:styleId="TitleSlideLTGliederung4">
    <w:name w:val="Title Slide~LT~Gliederung 4"/>
    <w:basedOn w:val="TitleSlideLTGliederung3"/>
    <w:qFormat/>
    <w:pPr>
      <w:spacing w:before="113"/>
    </w:pPr>
  </w:style>
  <w:style w:type="paragraph" w:customStyle="1" w:styleId="TitleSlideLTGliederung5">
    <w:name w:val="Title Slide~LT~Gliederung 5"/>
    <w:basedOn w:val="TitleSlideLTGliederung4"/>
    <w:qFormat/>
    <w:pPr>
      <w:spacing w:before="57"/>
    </w:pPr>
    <w:rPr>
      <w:sz w:val="40"/>
    </w:rPr>
  </w:style>
  <w:style w:type="paragraph" w:customStyle="1" w:styleId="TitleSlideLTGliederung6">
    <w:name w:val="Title Slide~LT~Gliederung 6"/>
    <w:basedOn w:val="TitleSlideLTGliederung5"/>
    <w:qFormat/>
  </w:style>
  <w:style w:type="paragraph" w:customStyle="1" w:styleId="TitleSlideLTGliederung7">
    <w:name w:val="Title Slide~LT~Gliederung 7"/>
    <w:basedOn w:val="TitleSlideLTGliederung6"/>
    <w:qFormat/>
  </w:style>
  <w:style w:type="paragraph" w:customStyle="1" w:styleId="TitleSlideLTGliederung8">
    <w:name w:val="Title Slide~LT~Gliederung 8"/>
    <w:basedOn w:val="TitleSlideLTGliederung7"/>
    <w:qFormat/>
  </w:style>
  <w:style w:type="paragraph" w:customStyle="1" w:styleId="TitleSlideLTGliederung9">
    <w:name w:val="Title Slide~LT~Gliederung 9"/>
    <w:basedOn w:val="TitleSlideLTGliederung8"/>
    <w:qFormat/>
  </w:style>
  <w:style w:type="paragraph" w:customStyle="1" w:styleId="TitleSlideLTTitel">
    <w:name w:val="Title Slide~LT~Titel"/>
    <w:qFormat/>
    <w:pPr>
      <w:spacing w:line="0" w:lineRule="atLeast"/>
    </w:pPr>
    <w:rPr>
      <w:rFonts w:ascii="Noto Sans Devanagari" w:eastAsia="Noto Sans" w:hAnsi="Noto Sans Devanagari" w:cs="Calibri"/>
      <w:color w:val="000000"/>
      <w:kern w:val="2"/>
      <w:sz w:val="36"/>
      <w:szCs w:val="24"/>
    </w:rPr>
  </w:style>
  <w:style w:type="paragraph" w:customStyle="1" w:styleId="TitleSlideLTUntertitel">
    <w:name w:val="Title Slide~LT~Untertitel"/>
    <w:qFormat/>
    <w:pPr>
      <w:jc w:val="center"/>
    </w:pPr>
    <w:rPr>
      <w:rFonts w:ascii="Noto Sans Devanagari" w:eastAsia="Noto Sans" w:hAnsi="Noto Sans Devanagari" w:cs="Calibri"/>
      <w:kern w:val="2"/>
      <w:sz w:val="64"/>
      <w:szCs w:val="24"/>
    </w:rPr>
  </w:style>
  <w:style w:type="paragraph" w:customStyle="1" w:styleId="TitleSlideLTNotizen">
    <w:name w:val="Title Slide~LT~Notizen"/>
    <w:qFormat/>
    <w:pPr>
      <w:ind w:left="340" w:hanging="340"/>
    </w:pPr>
    <w:rPr>
      <w:rFonts w:ascii="Noto Sans Devanagari" w:eastAsia="Noto Sans" w:hAnsi="Noto Sans Devanagari" w:cs="Calibri"/>
      <w:kern w:val="2"/>
      <w:sz w:val="40"/>
      <w:szCs w:val="24"/>
    </w:rPr>
  </w:style>
  <w:style w:type="paragraph" w:customStyle="1" w:styleId="TitleSlideLTHintergrundobjekte">
    <w:name w:val="Title Slide~LT~Hintergrundobjekte"/>
    <w:qFormat/>
    <w:rPr>
      <w:rFonts w:ascii="Liberation Serif" w:eastAsia="Noto Sans" w:hAnsi="Liberation Serif" w:cs="Calibri"/>
      <w:kern w:val="2"/>
      <w:sz w:val="24"/>
      <w:szCs w:val="24"/>
    </w:rPr>
  </w:style>
  <w:style w:type="paragraph" w:customStyle="1" w:styleId="TitleSlideLTHintergrund">
    <w:name w:val="Title Slide~LT~Hintergrund"/>
    <w:qFormat/>
    <w:rPr>
      <w:rFonts w:ascii="Liberation Serif" w:eastAsia="Noto Sans" w:hAnsi="Liberation Serif" w:cs="Calibri"/>
      <w:kern w:val="2"/>
      <w:sz w:val="24"/>
      <w:szCs w:val="24"/>
    </w:rPr>
  </w:style>
  <w:style w:type="paragraph" w:customStyle="1" w:styleId="default">
    <w:name w:val="default"/>
    <w:qFormat/>
    <w:rPr>
      <w:rFonts w:ascii="Noto Sans Devanagari" w:eastAsia="Noto Sans" w:hAnsi="Noto Sans Devanagari" w:cs="Calibri"/>
      <w:kern w:val="2"/>
      <w:sz w:val="36"/>
      <w:szCs w:val="24"/>
    </w:rPr>
  </w:style>
  <w:style w:type="paragraph" w:customStyle="1" w:styleId="bg-none">
    <w:name w:val="bg-none"/>
    <w:basedOn w:val="default"/>
    <w:qFormat/>
  </w:style>
  <w:style w:type="paragraph" w:customStyle="1" w:styleId="gray">
    <w:name w:val="gray"/>
    <w:basedOn w:val="default"/>
    <w:qFormat/>
  </w:style>
  <w:style w:type="paragraph" w:customStyle="1" w:styleId="dark-gray">
    <w:name w:val="dark-gray"/>
    <w:basedOn w:val="default"/>
    <w:qFormat/>
  </w:style>
  <w:style w:type="paragraph" w:customStyle="1" w:styleId="black">
    <w:name w:val="black"/>
    <w:basedOn w:val="default"/>
    <w:qFormat/>
    <w:rPr>
      <w:color w:val="FFFFFF"/>
    </w:rPr>
  </w:style>
  <w:style w:type="paragraph" w:customStyle="1" w:styleId="black-with-border">
    <w:name w:val="black-with-border"/>
    <w:basedOn w:val="default"/>
    <w:qFormat/>
    <w:rPr>
      <w:color w:val="FFFFFF"/>
    </w:rPr>
  </w:style>
  <w:style w:type="paragraph" w:customStyle="1" w:styleId="gray-with-border">
    <w:name w:val="gray-with-border"/>
    <w:basedOn w:val="default"/>
    <w:qFormat/>
  </w:style>
  <w:style w:type="paragraph" w:customStyle="1" w:styleId="white">
    <w:name w:val="white"/>
    <w:basedOn w:val="default"/>
    <w:qFormat/>
  </w:style>
  <w:style w:type="paragraph" w:customStyle="1" w:styleId="white-with-border">
    <w:name w:val="white-with-border"/>
    <w:basedOn w:val="default"/>
    <w:qFormat/>
  </w:style>
  <w:style w:type="paragraph" w:customStyle="1" w:styleId="blue-title">
    <w:name w:val="blue-title"/>
    <w:basedOn w:val="default"/>
    <w:qFormat/>
    <w:rPr>
      <w:color w:val="FFFFFF"/>
    </w:rPr>
  </w:style>
  <w:style w:type="paragraph" w:customStyle="1" w:styleId="blue-title-with-border">
    <w:name w:val="blue-title-with-border"/>
    <w:basedOn w:val="default"/>
    <w:qFormat/>
    <w:rPr>
      <w:color w:val="FFFFFF"/>
    </w:rPr>
  </w:style>
  <w:style w:type="paragraph" w:customStyle="1" w:styleId="blue-banded">
    <w:name w:val="blue-banded"/>
    <w:basedOn w:val="default"/>
    <w:qFormat/>
  </w:style>
  <w:style w:type="paragraph" w:customStyle="1" w:styleId="blue-normal">
    <w:name w:val="blue-normal"/>
    <w:basedOn w:val="default"/>
    <w:qFormat/>
  </w:style>
  <w:style w:type="paragraph" w:customStyle="1" w:styleId="orange-title">
    <w:name w:val="orange-title"/>
    <w:basedOn w:val="default"/>
    <w:qFormat/>
    <w:rPr>
      <w:color w:val="FFFFFF"/>
    </w:rPr>
  </w:style>
  <w:style w:type="paragraph" w:customStyle="1" w:styleId="orange-title-with-border">
    <w:name w:val="orange-title-with-border"/>
    <w:basedOn w:val="default"/>
    <w:qFormat/>
    <w:rPr>
      <w:color w:val="FFFFFF"/>
    </w:rPr>
  </w:style>
  <w:style w:type="paragraph" w:customStyle="1" w:styleId="orange-banded">
    <w:name w:val="orange-banded"/>
    <w:basedOn w:val="default"/>
    <w:qFormat/>
  </w:style>
  <w:style w:type="paragraph" w:customStyle="1" w:styleId="orange-normal">
    <w:name w:val="orange-normal"/>
    <w:basedOn w:val="default"/>
    <w:qFormat/>
  </w:style>
  <w:style w:type="paragraph" w:customStyle="1" w:styleId="teal-title">
    <w:name w:val="teal-title"/>
    <w:basedOn w:val="default"/>
    <w:qFormat/>
    <w:rPr>
      <w:color w:val="FFFFFF"/>
    </w:rPr>
  </w:style>
  <w:style w:type="paragraph" w:customStyle="1" w:styleId="teal-title-with-border">
    <w:name w:val="teal-title-with-border"/>
    <w:basedOn w:val="default"/>
    <w:qFormat/>
    <w:rPr>
      <w:color w:val="FFFFFF"/>
    </w:rPr>
  </w:style>
  <w:style w:type="paragraph" w:customStyle="1" w:styleId="teal-banded">
    <w:name w:val="teal-banded"/>
    <w:basedOn w:val="default"/>
    <w:qFormat/>
  </w:style>
  <w:style w:type="paragraph" w:customStyle="1" w:styleId="teal-normal">
    <w:name w:val="teal-normal"/>
    <w:basedOn w:val="default"/>
    <w:qFormat/>
  </w:style>
  <w:style w:type="paragraph" w:customStyle="1" w:styleId="magenta-title">
    <w:name w:val="magenta-title"/>
    <w:basedOn w:val="default"/>
    <w:qFormat/>
    <w:rPr>
      <w:color w:val="FFFFFF"/>
    </w:rPr>
  </w:style>
  <w:style w:type="paragraph" w:customStyle="1" w:styleId="magenta-title-with-border">
    <w:name w:val="magenta-title-with-border"/>
    <w:basedOn w:val="default"/>
    <w:qFormat/>
    <w:rPr>
      <w:color w:val="FFFFFF"/>
    </w:rPr>
  </w:style>
  <w:style w:type="paragraph" w:customStyle="1" w:styleId="magenta-banded">
    <w:name w:val="magenta-banded"/>
    <w:basedOn w:val="default"/>
    <w:qFormat/>
  </w:style>
  <w:style w:type="paragraph" w:customStyle="1" w:styleId="magenta-normal">
    <w:name w:val="magenta-normal"/>
    <w:basedOn w:val="default"/>
    <w:qFormat/>
  </w:style>
  <w:style w:type="paragraph" w:customStyle="1" w:styleId="Objetosdefondo">
    <w:name w:val="Objetos de fondo"/>
    <w:qFormat/>
    <w:rPr>
      <w:rFonts w:ascii="Liberation Serif" w:eastAsia="Noto Sans" w:hAnsi="Liberation Serif" w:cs="Calibri"/>
      <w:kern w:val="2"/>
      <w:sz w:val="24"/>
      <w:szCs w:val="24"/>
    </w:rPr>
  </w:style>
  <w:style w:type="paragraph" w:customStyle="1" w:styleId="Fondo">
    <w:name w:val="Fondo"/>
    <w:qFormat/>
    <w:rPr>
      <w:rFonts w:ascii="Liberation Serif" w:eastAsia="Noto Sans" w:hAnsi="Liberation Serif" w:cs="Calibri"/>
      <w:kern w:val="2"/>
      <w:sz w:val="24"/>
      <w:szCs w:val="24"/>
    </w:rPr>
  </w:style>
  <w:style w:type="paragraph" w:customStyle="1" w:styleId="Notas">
    <w:name w:val="Notas"/>
    <w:qFormat/>
    <w:pPr>
      <w:ind w:left="340" w:hanging="340"/>
    </w:pPr>
    <w:rPr>
      <w:rFonts w:ascii="Noto Sans Devanagari" w:eastAsia="Noto Sans" w:hAnsi="Noto Sans Devanagari" w:cs="Calibri"/>
      <w:kern w:val="2"/>
      <w:sz w:val="40"/>
      <w:szCs w:val="24"/>
    </w:rPr>
  </w:style>
  <w:style w:type="paragraph" w:customStyle="1" w:styleId="Esquema1">
    <w:name w:val="Esquema 1"/>
    <w:qFormat/>
    <w:pPr>
      <w:spacing w:before="283" w:line="0" w:lineRule="atLeast"/>
    </w:pPr>
    <w:rPr>
      <w:rFonts w:ascii="Noto Sans Devanagari" w:eastAsia="Noto Sans" w:hAnsi="Noto Sans Devanagari" w:cs="Calibri"/>
      <w:color w:val="000000"/>
      <w:kern w:val="2"/>
      <w:sz w:val="48"/>
      <w:szCs w:val="24"/>
    </w:rPr>
  </w:style>
  <w:style w:type="paragraph" w:customStyle="1" w:styleId="Esquema2">
    <w:name w:val="Esquema 2"/>
    <w:basedOn w:val="Esquema1"/>
    <w:qFormat/>
    <w:pPr>
      <w:spacing w:before="227"/>
    </w:pPr>
    <w:rPr>
      <w:sz w:val="36"/>
    </w:rPr>
  </w:style>
  <w:style w:type="paragraph" w:customStyle="1" w:styleId="Esquema3">
    <w:name w:val="Esquema 3"/>
    <w:basedOn w:val="Esquema2"/>
    <w:qFormat/>
    <w:pPr>
      <w:spacing w:before="170"/>
    </w:pPr>
    <w:rPr>
      <w:sz w:val="30"/>
    </w:rPr>
  </w:style>
  <w:style w:type="paragraph" w:customStyle="1" w:styleId="Esquema4">
    <w:name w:val="Esquema 4"/>
    <w:basedOn w:val="Esquema3"/>
    <w:qFormat/>
    <w:pPr>
      <w:spacing w:before="113"/>
    </w:pPr>
  </w:style>
  <w:style w:type="paragraph" w:customStyle="1" w:styleId="Esquema5">
    <w:name w:val="Esquema 5"/>
    <w:basedOn w:val="Esquema4"/>
    <w:qFormat/>
    <w:pPr>
      <w:spacing w:before="57"/>
    </w:pPr>
    <w:rPr>
      <w:sz w:val="40"/>
    </w:rPr>
  </w:style>
  <w:style w:type="paragraph" w:customStyle="1" w:styleId="Esquema6">
    <w:name w:val="Esquema 6"/>
    <w:basedOn w:val="Esquema5"/>
    <w:qFormat/>
  </w:style>
  <w:style w:type="paragraph" w:customStyle="1" w:styleId="Esquema7">
    <w:name w:val="Esquema 7"/>
    <w:basedOn w:val="Esquema6"/>
    <w:qFormat/>
  </w:style>
  <w:style w:type="paragraph" w:customStyle="1" w:styleId="Esquema8">
    <w:name w:val="Esquema 8"/>
    <w:basedOn w:val="Esquema7"/>
    <w:qFormat/>
  </w:style>
  <w:style w:type="paragraph" w:customStyle="1" w:styleId="Esquema9">
    <w:name w:val="Esquema 9"/>
    <w:basedOn w:val="Esquema8"/>
    <w:qFormat/>
  </w:style>
  <w:style w:type="paragraph" w:customStyle="1" w:styleId="TitleandVerticalTextLTGliederung1">
    <w:name w:val="Title and Vertical Text~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TitleandVerticalTextLTGliederung2">
    <w:name w:val="Title and Vertical Text~LT~Gliederung 2"/>
    <w:basedOn w:val="TitleandVerticalTextLTGliederung1"/>
    <w:qFormat/>
    <w:pPr>
      <w:spacing w:before="227"/>
    </w:pPr>
    <w:rPr>
      <w:sz w:val="36"/>
    </w:rPr>
  </w:style>
  <w:style w:type="paragraph" w:customStyle="1" w:styleId="TitleandVerticalTextLTGliederung3">
    <w:name w:val="Title and Vertical Text~LT~Gliederung 3"/>
    <w:basedOn w:val="TitleandVerticalTextLTGliederung2"/>
    <w:qFormat/>
    <w:pPr>
      <w:spacing w:before="170"/>
    </w:pPr>
    <w:rPr>
      <w:sz w:val="30"/>
    </w:rPr>
  </w:style>
  <w:style w:type="paragraph" w:customStyle="1" w:styleId="TitleandVerticalTextLTGliederung4">
    <w:name w:val="Title and Vertical Text~LT~Gliederung 4"/>
    <w:basedOn w:val="TitleandVerticalTextLTGliederung3"/>
    <w:qFormat/>
    <w:pPr>
      <w:spacing w:before="113"/>
    </w:pPr>
  </w:style>
  <w:style w:type="paragraph" w:customStyle="1" w:styleId="TitleandVerticalTextLTGliederung5">
    <w:name w:val="Title and Vertical Text~LT~Gliederung 5"/>
    <w:basedOn w:val="TitleandVerticalTextLTGliederung4"/>
    <w:qFormat/>
    <w:pPr>
      <w:spacing w:before="57"/>
    </w:pPr>
    <w:rPr>
      <w:sz w:val="40"/>
    </w:rPr>
  </w:style>
  <w:style w:type="paragraph" w:customStyle="1" w:styleId="TitleandVerticalTextLTGliederung6">
    <w:name w:val="Title and Vertical Text~LT~Gliederung 6"/>
    <w:basedOn w:val="TitleandVerticalTextLTGliederung5"/>
    <w:qFormat/>
  </w:style>
  <w:style w:type="paragraph" w:customStyle="1" w:styleId="TitleandVerticalTextLTGliederung7">
    <w:name w:val="Title and Vertical Text~LT~Gliederung 7"/>
    <w:basedOn w:val="TitleandVerticalTextLTGliederung6"/>
    <w:qFormat/>
  </w:style>
  <w:style w:type="paragraph" w:customStyle="1" w:styleId="TitleandVerticalTextLTGliederung8">
    <w:name w:val="Title and Vertical Text~LT~Gliederung 8"/>
    <w:basedOn w:val="TitleandVerticalTextLTGliederung7"/>
    <w:qFormat/>
  </w:style>
  <w:style w:type="paragraph" w:customStyle="1" w:styleId="TitleandVerticalTextLTGliederung9">
    <w:name w:val="Title and Vertical Text~LT~Gliederung 9"/>
    <w:basedOn w:val="TitleandVerticalTextLTGliederung8"/>
    <w:qFormat/>
  </w:style>
  <w:style w:type="paragraph" w:customStyle="1" w:styleId="TitleandVerticalTextLTTitel">
    <w:name w:val="Title and Vertical Text~LT~Titel"/>
    <w:qFormat/>
    <w:pPr>
      <w:spacing w:line="0" w:lineRule="atLeast"/>
    </w:pPr>
    <w:rPr>
      <w:rFonts w:ascii="Noto Sans Devanagari" w:eastAsia="Noto Sans" w:hAnsi="Noto Sans Devanagari" w:cs="Calibri"/>
      <w:color w:val="000000"/>
      <w:kern w:val="2"/>
      <w:sz w:val="36"/>
      <w:szCs w:val="24"/>
    </w:rPr>
  </w:style>
  <w:style w:type="paragraph" w:customStyle="1" w:styleId="TitleandVerticalTextLTUntertitel">
    <w:name w:val="Title and Vertical Text~LT~Untertitel"/>
    <w:qFormat/>
    <w:pPr>
      <w:jc w:val="center"/>
    </w:pPr>
    <w:rPr>
      <w:rFonts w:ascii="Noto Sans Devanagari" w:eastAsia="Noto Sans" w:hAnsi="Noto Sans Devanagari" w:cs="Calibri"/>
      <w:kern w:val="2"/>
      <w:sz w:val="64"/>
      <w:szCs w:val="24"/>
    </w:rPr>
  </w:style>
  <w:style w:type="paragraph" w:customStyle="1" w:styleId="TitleandVerticalTextLTNotizen">
    <w:name w:val="Title and Vertical Text~LT~Notizen"/>
    <w:qFormat/>
    <w:pPr>
      <w:ind w:left="340" w:hanging="340"/>
    </w:pPr>
    <w:rPr>
      <w:rFonts w:ascii="Noto Sans Devanagari" w:eastAsia="Noto Sans" w:hAnsi="Noto Sans Devanagari" w:cs="Calibri"/>
      <w:kern w:val="2"/>
      <w:sz w:val="40"/>
      <w:szCs w:val="24"/>
    </w:rPr>
  </w:style>
  <w:style w:type="paragraph" w:customStyle="1" w:styleId="TitleandVerticalTextLTHintergrundobjekte">
    <w:name w:val="Title and Vertical Text~LT~Hintergrundobjekte"/>
    <w:qFormat/>
    <w:rPr>
      <w:rFonts w:ascii="Liberation Serif" w:eastAsia="Noto Sans" w:hAnsi="Liberation Serif" w:cs="Calibri"/>
      <w:kern w:val="2"/>
      <w:sz w:val="24"/>
      <w:szCs w:val="24"/>
    </w:rPr>
  </w:style>
  <w:style w:type="paragraph" w:customStyle="1" w:styleId="TitleandVerticalTextLTHintergrund">
    <w:name w:val="Title and Vertical Text~LT~Hintergrund"/>
    <w:qFormat/>
    <w:rPr>
      <w:rFonts w:ascii="Liberation Serif" w:eastAsia="Noto Sans" w:hAnsi="Liberation Serif" w:cs="Calibri"/>
      <w:kern w:val="2"/>
      <w:sz w:val="24"/>
      <w:szCs w:val="24"/>
    </w:rPr>
  </w:style>
  <w:style w:type="paragraph" w:customStyle="1" w:styleId="VerticalTitleandTextLTGliederung1">
    <w:name w:val="Vertical Title and Text~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VerticalTitleandTextLTGliederung2">
    <w:name w:val="Vertical Title and Text~LT~Gliederung 2"/>
    <w:basedOn w:val="VerticalTitleandTextLTGliederung1"/>
    <w:qFormat/>
    <w:pPr>
      <w:spacing w:before="227"/>
    </w:pPr>
    <w:rPr>
      <w:sz w:val="36"/>
    </w:rPr>
  </w:style>
  <w:style w:type="paragraph" w:customStyle="1" w:styleId="VerticalTitleandTextLTGliederung3">
    <w:name w:val="Vertical Title and Text~LT~Gliederung 3"/>
    <w:basedOn w:val="VerticalTitleandTextLTGliederung2"/>
    <w:qFormat/>
    <w:pPr>
      <w:spacing w:before="170"/>
    </w:pPr>
    <w:rPr>
      <w:sz w:val="30"/>
    </w:rPr>
  </w:style>
  <w:style w:type="paragraph" w:customStyle="1" w:styleId="VerticalTitleandTextLTGliederung4">
    <w:name w:val="Vertical Title and Text~LT~Gliederung 4"/>
    <w:basedOn w:val="VerticalTitleandTextLTGliederung3"/>
    <w:qFormat/>
    <w:pPr>
      <w:spacing w:before="113"/>
    </w:pPr>
  </w:style>
  <w:style w:type="paragraph" w:customStyle="1" w:styleId="VerticalTitleandTextLTGliederung5">
    <w:name w:val="Vertical Title and Text~LT~Gliederung 5"/>
    <w:basedOn w:val="VerticalTitleandTextLTGliederung4"/>
    <w:qFormat/>
    <w:pPr>
      <w:spacing w:before="57"/>
    </w:pPr>
    <w:rPr>
      <w:sz w:val="40"/>
    </w:rPr>
  </w:style>
  <w:style w:type="paragraph" w:customStyle="1" w:styleId="VerticalTitleandTextLTGliederung6">
    <w:name w:val="Vertical Title and Text~LT~Gliederung 6"/>
    <w:basedOn w:val="VerticalTitleandTextLTGliederung5"/>
    <w:qFormat/>
  </w:style>
  <w:style w:type="paragraph" w:customStyle="1" w:styleId="VerticalTitleandTextLTGliederung7">
    <w:name w:val="Vertical Title and Text~LT~Gliederung 7"/>
    <w:basedOn w:val="VerticalTitleandTextLTGliederung6"/>
    <w:qFormat/>
  </w:style>
  <w:style w:type="paragraph" w:customStyle="1" w:styleId="VerticalTitleandTextLTGliederung8">
    <w:name w:val="Vertical Title and Text~LT~Gliederung 8"/>
    <w:basedOn w:val="VerticalTitleandTextLTGliederung7"/>
    <w:qFormat/>
  </w:style>
  <w:style w:type="paragraph" w:customStyle="1" w:styleId="VerticalTitleandTextLTGliederung9">
    <w:name w:val="Vertical Title and Text~LT~Gliederung 9"/>
    <w:basedOn w:val="VerticalTitleandTextLTGliederung8"/>
    <w:qFormat/>
  </w:style>
  <w:style w:type="paragraph" w:customStyle="1" w:styleId="VerticalTitleandTextLTTitel">
    <w:name w:val="Vertical Title and Text~LT~Titel"/>
    <w:qFormat/>
    <w:pPr>
      <w:spacing w:line="0" w:lineRule="atLeast"/>
    </w:pPr>
    <w:rPr>
      <w:rFonts w:ascii="Noto Sans Devanagari" w:eastAsia="Noto Sans" w:hAnsi="Noto Sans Devanagari" w:cs="Calibri"/>
      <w:color w:val="000000"/>
      <w:kern w:val="2"/>
      <w:sz w:val="36"/>
      <w:szCs w:val="24"/>
    </w:rPr>
  </w:style>
  <w:style w:type="paragraph" w:customStyle="1" w:styleId="VerticalTitleandTextLTUntertitel">
    <w:name w:val="Vertical Title and Text~LT~Untertitel"/>
    <w:qFormat/>
    <w:pPr>
      <w:jc w:val="center"/>
    </w:pPr>
    <w:rPr>
      <w:rFonts w:ascii="Noto Sans Devanagari" w:eastAsia="Noto Sans" w:hAnsi="Noto Sans Devanagari" w:cs="Calibri"/>
      <w:kern w:val="2"/>
      <w:sz w:val="64"/>
      <w:szCs w:val="24"/>
    </w:rPr>
  </w:style>
  <w:style w:type="paragraph" w:customStyle="1" w:styleId="VerticalTitleandTextLTNotizen">
    <w:name w:val="Vertical Title and Text~LT~Notizen"/>
    <w:qFormat/>
    <w:pPr>
      <w:ind w:left="340" w:hanging="340"/>
    </w:pPr>
    <w:rPr>
      <w:rFonts w:ascii="Noto Sans Devanagari" w:eastAsia="Noto Sans" w:hAnsi="Noto Sans Devanagari" w:cs="Calibri"/>
      <w:kern w:val="2"/>
      <w:sz w:val="40"/>
      <w:szCs w:val="24"/>
    </w:rPr>
  </w:style>
  <w:style w:type="paragraph" w:customStyle="1" w:styleId="VerticalTitleandTextLTHintergrundobjekte">
    <w:name w:val="Vertical Title and Text~LT~Hintergrundobjekte"/>
    <w:qFormat/>
    <w:rPr>
      <w:rFonts w:ascii="Liberation Serif" w:eastAsia="Noto Sans" w:hAnsi="Liberation Serif" w:cs="Calibri"/>
      <w:kern w:val="2"/>
      <w:sz w:val="24"/>
      <w:szCs w:val="24"/>
    </w:rPr>
  </w:style>
  <w:style w:type="paragraph" w:customStyle="1" w:styleId="VerticalTitleandTextLTHintergrund">
    <w:name w:val="Vertical Title and Text~LT~Hintergrund"/>
    <w:qFormat/>
    <w:rPr>
      <w:rFonts w:ascii="Liberation Serif" w:eastAsia="Noto Sans" w:hAnsi="Liberation Serif" w:cs="Calibri"/>
      <w:kern w:val="2"/>
      <w:sz w:val="24"/>
      <w:szCs w:val="24"/>
    </w:rPr>
  </w:style>
  <w:style w:type="paragraph" w:customStyle="1" w:styleId="TitleandContentLTGliederung1">
    <w:name w:val="Title and Content~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TitleandContentLTGliederung2">
    <w:name w:val="Title and Content~LT~Gliederung 2"/>
    <w:basedOn w:val="TitleandContentLTGliederung1"/>
    <w:qFormat/>
    <w:pPr>
      <w:spacing w:before="227"/>
    </w:pPr>
    <w:rPr>
      <w:sz w:val="36"/>
    </w:rPr>
  </w:style>
  <w:style w:type="paragraph" w:customStyle="1" w:styleId="TitleandContentLTGliederung3">
    <w:name w:val="Title and Content~LT~Gliederung 3"/>
    <w:basedOn w:val="TitleandContentLTGliederung2"/>
    <w:qFormat/>
    <w:pPr>
      <w:spacing w:before="170"/>
    </w:pPr>
    <w:rPr>
      <w:sz w:val="30"/>
    </w:rPr>
  </w:style>
  <w:style w:type="paragraph" w:customStyle="1" w:styleId="TitleandContentLTGliederung4">
    <w:name w:val="Title and Content~LT~Gliederung 4"/>
    <w:basedOn w:val="TitleandContentLTGliederung3"/>
    <w:qFormat/>
    <w:pPr>
      <w:spacing w:before="113"/>
    </w:pPr>
  </w:style>
  <w:style w:type="paragraph" w:customStyle="1" w:styleId="TitleandContentLTGliederung5">
    <w:name w:val="Title and Content~LT~Gliederung 5"/>
    <w:basedOn w:val="TitleandContentLTGliederung4"/>
    <w:qFormat/>
    <w:pPr>
      <w:spacing w:before="57"/>
    </w:pPr>
    <w:rPr>
      <w:sz w:val="40"/>
    </w:rPr>
  </w:style>
  <w:style w:type="paragraph" w:customStyle="1" w:styleId="TitleandContentLTGliederung6">
    <w:name w:val="Title and Content~LT~Gliederung 6"/>
    <w:basedOn w:val="TitleandContentLTGliederung5"/>
    <w:qFormat/>
  </w:style>
  <w:style w:type="paragraph" w:customStyle="1" w:styleId="TitleandContentLTGliederung7">
    <w:name w:val="Title and Content~LT~Gliederung 7"/>
    <w:basedOn w:val="TitleandContentLTGliederung6"/>
    <w:qFormat/>
  </w:style>
  <w:style w:type="paragraph" w:customStyle="1" w:styleId="TitleandContentLTGliederung8">
    <w:name w:val="Title and Content~LT~Gliederung 8"/>
    <w:basedOn w:val="TitleandContentLTGliederung7"/>
    <w:qFormat/>
  </w:style>
  <w:style w:type="paragraph" w:customStyle="1" w:styleId="TitleandContentLTGliederung9">
    <w:name w:val="Title and Content~LT~Gliederung 9"/>
    <w:basedOn w:val="TitleandContentLTGliederung8"/>
    <w:qFormat/>
  </w:style>
  <w:style w:type="paragraph" w:customStyle="1" w:styleId="TitleandContentLTTitel">
    <w:name w:val="Title and Content~LT~Titel"/>
    <w:qFormat/>
    <w:pPr>
      <w:spacing w:line="0" w:lineRule="atLeast"/>
    </w:pPr>
    <w:rPr>
      <w:rFonts w:ascii="Noto Sans Devanagari" w:eastAsia="Noto Sans" w:hAnsi="Noto Sans Devanagari" w:cs="Calibri"/>
      <w:color w:val="000000"/>
      <w:kern w:val="2"/>
      <w:sz w:val="36"/>
      <w:szCs w:val="24"/>
    </w:rPr>
  </w:style>
  <w:style w:type="paragraph" w:customStyle="1" w:styleId="TitleandContentLTUntertitel">
    <w:name w:val="Title and Content~LT~Untertitel"/>
    <w:qFormat/>
    <w:pPr>
      <w:jc w:val="center"/>
    </w:pPr>
    <w:rPr>
      <w:rFonts w:ascii="Noto Sans Devanagari" w:eastAsia="Noto Sans" w:hAnsi="Noto Sans Devanagari" w:cs="Calibri"/>
      <w:kern w:val="2"/>
      <w:sz w:val="64"/>
      <w:szCs w:val="24"/>
    </w:rPr>
  </w:style>
  <w:style w:type="paragraph" w:customStyle="1" w:styleId="TitleandContentLTNotizen">
    <w:name w:val="Title and Content~LT~Notizen"/>
    <w:qFormat/>
    <w:pPr>
      <w:ind w:left="340" w:hanging="340"/>
    </w:pPr>
    <w:rPr>
      <w:rFonts w:ascii="Noto Sans Devanagari" w:eastAsia="Noto Sans" w:hAnsi="Noto Sans Devanagari" w:cs="Calibri"/>
      <w:kern w:val="2"/>
      <w:sz w:val="40"/>
      <w:szCs w:val="24"/>
    </w:rPr>
  </w:style>
  <w:style w:type="paragraph" w:customStyle="1" w:styleId="TitleandContentLTHintergrundobjekte">
    <w:name w:val="Title and Content~LT~Hintergrundobjekte"/>
    <w:qFormat/>
    <w:rPr>
      <w:rFonts w:ascii="Liberation Serif" w:eastAsia="Noto Sans" w:hAnsi="Liberation Serif" w:cs="Calibri"/>
      <w:kern w:val="2"/>
      <w:sz w:val="24"/>
      <w:szCs w:val="24"/>
    </w:rPr>
  </w:style>
  <w:style w:type="paragraph" w:customStyle="1" w:styleId="TitleandContentLTHintergrund">
    <w:name w:val="Title and Content~LT~Hintergrund"/>
    <w:qFormat/>
    <w:rPr>
      <w:rFonts w:ascii="Liberation Serif" w:eastAsia="Noto Sans" w:hAnsi="Liberation Serif" w:cs="Calibri"/>
      <w:kern w:val="2"/>
      <w:sz w:val="24"/>
      <w:szCs w:val="24"/>
    </w:rPr>
  </w:style>
  <w:style w:type="paragraph" w:customStyle="1" w:styleId="SectionHeaderLTGliederung1">
    <w:name w:val="Section Header~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SectionHeaderLTGliederung2">
    <w:name w:val="Section Header~LT~Gliederung 2"/>
    <w:basedOn w:val="SectionHeaderLTGliederung1"/>
    <w:qFormat/>
    <w:pPr>
      <w:spacing w:before="227"/>
    </w:pPr>
    <w:rPr>
      <w:sz w:val="36"/>
    </w:rPr>
  </w:style>
  <w:style w:type="paragraph" w:customStyle="1" w:styleId="SectionHeaderLTGliederung3">
    <w:name w:val="Section Header~LT~Gliederung 3"/>
    <w:basedOn w:val="SectionHeaderLTGliederung2"/>
    <w:qFormat/>
    <w:pPr>
      <w:spacing w:before="170"/>
    </w:pPr>
    <w:rPr>
      <w:sz w:val="30"/>
    </w:rPr>
  </w:style>
  <w:style w:type="paragraph" w:customStyle="1" w:styleId="SectionHeaderLTGliederung4">
    <w:name w:val="Section Header~LT~Gliederung 4"/>
    <w:basedOn w:val="SectionHeaderLTGliederung3"/>
    <w:qFormat/>
    <w:pPr>
      <w:spacing w:before="113"/>
    </w:pPr>
  </w:style>
  <w:style w:type="paragraph" w:customStyle="1" w:styleId="SectionHeaderLTGliederung5">
    <w:name w:val="Section Header~LT~Gliederung 5"/>
    <w:basedOn w:val="SectionHeaderLTGliederung4"/>
    <w:qFormat/>
    <w:pPr>
      <w:spacing w:before="57"/>
    </w:pPr>
    <w:rPr>
      <w:sz w:val="40"/>
    </w:rPr>
  </w:style>
  <w:style w:type="paragraph" w:customStyle="1" w:styleId="SectionHeaderLTGliederung6">
    <w:name w:val="Section Header~LT~Gliederung 6"/>
    <w:basedOn w:val="SectionHeaderLTGliederung5"/>
    <w:qFormat/>
  </w:style>
  <w:style w:type="paragraph" w:customStyle="1" w:styleId="SectionHeaderLTGliederung7">
    <w:name w:val="Section Header~LT~Gliederung 7"/>
    <w:basedOn w:val="SectionHeaderLTGliederung6"/>
    <w:qFormat/>
  </w:style>
  <w:style w:type="paragraph" w:customStyle="1" w:styleId="SectionHeaderLTGliederung8">
    <w:name w:val="Section Header~LT~Gliederung 8"/>
    <w:basedOn w:val="SectionHeaderLTGliederung7"/>
    <w:qFormat/>
  </w:style>
  <w:style w:type="paragraph" w:customStyle="1" w:styleId="SectionHeaderLTGliederung9">
    <w:name w:val="Section Header~LT~Gliederung 9"/>
    <w:basedOn w:val="SectionHeaderLTGliederung8"/>
    <w:qFormat/>
  </w:style>
  <w:style w:type="paragraph" w:customStyle="1" w:styleId="SectionHeaderLTTitel">
    <w:name w:val="Section Header~LT~Titel"/>
    <w:qFormat/>
    <w:pPr>
      <w:spacing w:line="0" w:lineRule="atLeast"/>
    </w:pPr>
    <w:rPr>
      <w:rFonts w:ascii="Noto Sans Devanagari" w:eastAsia="Noto Sans" w:hAnsi="Noto Sans Devanagari" w:cs="Calibri"/>
      <w:color w:val="000000"/>
      <w:kern w:val="2"/>
      <w:sz w:val="36"/>
      <w:szCs w:val="24"/>
    </w:rPr>
  </w:style>
  <w:style w:type="paragraph" w:customStyle="1" w:styleId="SectionHeaderLTUntertitel">
    <w:name w:val="Section Header~LT~Untertitel"/>
    <w:qFormat/>
    <w:pPr>
      <w:jc w:val="center"/>
    </w:pPr>
    <w:rPr>
      <w:rFonts w:ascii="Noto Sans Devanagari" w:eastAsia="Noto Sans" w:hAnsi="Noto Sans Devanagari" w:cs="Calibri"/>
      <w:kern w:val="2"/>
      <w:sz w:val="64"/>
      <w:szCs w:val="24"/>
    </w:rPr>
  </w:style>
  <w:style w:type="paragraph" w:customStyle="1" w:styleId="SectionHeaderLTNotizen">
    <w:name w:val="Section Header~LT~Notizen"/>
    <w:qFormat/>
    <w:pPr>
      <w:ind w:left="340" w:hanging="340"/>
    </w:pPr>
    <w:rPr>
      <w:rFonts w:ascii="Noto Sans Devanagari" w:eastAsia="Noto Sans" w:hAnsi="Noto Sans Devanagari" w:cs="Calibri"/>
      <w:kern w:val="2"/>
      <w:sz w:val="40"/>
      <w:szCs w:val="24"/>
    </w:rPr>
  </w:style>
  <w:style w:type="paragraph" w:customStyle="1" w:styleId="SectionHeaderLTHintergrundobjekte">
    <w:name w:val="Section Header~LT~Hintergrundobjekte"/>
    <w:qFormat/>
    <w:rPr>
      <w:rFonts w:ascii="Liberation Serif" w:eastAsia="Noto Sans" w:hAnsi="Liberation Serif" w:cs="Calibri"/>
      <w:kern w:val="2"/>
      <w:sz w:val="24"/>
      <w:szCs w:val="24"/>
    </w:rPr>
  </w:style>
  <w:style w:type="paragraph" w:customStyle="1" w:styleId="SectionHeaderLTHintergrund">
    <w:name w:val="Section Header~LT~Hintergrund"/>
    <w:qFormat/>
    <w:rPr>
      <w:rFonts w:ascii="Liberation Serif" w:eastAsia="Noto Sans" w:hAnsi="Liberation Serif" w:cs="Calibri"/>
      <w:kern w:val="2"/>
      <w:sz w:val="24"/>
      <w:szCs w:val="24"/>
    </w:rPr>
  </w:style>
  <w:style w:type="paragraph" w:customStyle="1" w:styleId="TwoContentLTGliederung1">
    <w:name w:val="Two Content~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TwoContentLTGliederung2">
    <w:name w:val="Two Content~LT~Gliederung 2"/>
    <w:basedOn w:val="TwoContentLTGliederung1"/>
    <w:qFormat/>
    <w:pPr>
      <w:spacing w:before="227"/>
    </w:pPr>
    <w:rPr>
      <w:sz w:val="36"/>
    </w:rPr>
  </w:style>
  <w:style w:type="paragraph" w:customStyle="1" w:styleId="TwoContentLTGliederung3">
    <w:name w:val="Two Content~LT~Gliederung 3"/>
    <w:basedOn w:val="TwoContentLTGliederung2"/>
    <w:qFormat/>
    <w:pPr>
      <w:spacing w:before="170"/>
    </w:pPr>
    <w:rPr>
      <w:sz w:val="30"/>
    </w:rPr>
  </w:style>
  <w:style w:type="paragraph" w:customStyle="1" w:styleId="TwoContentLTGliederung4">
    <w:name w:val="Two Content~LT~Gliederung 4"/>
    <w:basedOn w:val="TwoContentLTGliederung3"/>
    <w:qFormat/>
    <w:pPr>
      <w:spacing w:before="113"/>
    </w:pPr>
  </w:style>
  <w:style w:type="paragraph" w:customStyle="1" w:styleId="TwoContentLTGliederung5">
    <w:name w:val="Two Content~LT~Gliederung 5"/>
    <w:basedOn w:val="TwoContentLTGliederung4"/>
    <w:qFormat/>
    <w:pPr>
      <w:spacing w:before="57"/>
    </w:pPr>
    <w:rPr>
      <w:sz w:val="40"/>
    </w:rPr>
  </w:style>
  <w:style w:type="paragraph" w:customStyle="1" w:styleId="TwoContentLTGliederung6">
    <w:name w:val="Two Content~LT~Gliederung 6"/>
    <w:basedOn w:val="TwoContentLTGliederung5"/>
    <w:qFormat/>
  </w:style>
  <w:style w:type="paragraph" w:customStyle="1" w:styleId="TwoContentLTGliederung7">
    <w:name w:val="Two Content~LT~Gliederung 7"/>
    <w:basedOn w:val="TwoContentLTGliederung6"/>
    <w:qFormat/>
  </w:style>
  <w:style w:type="paragraph" w:customStyle="1" w:styleId="TwoContentLTGliederung8">
    <w:name w:val="Two Content~LT~Gliederung 8"/>
    <w:basedOn w:val="TwoContentLTGliederung7"/>
    <w:qFormat/>
  </w:style>
  <w:style w:type="paragraph" w:customStyle="1" w:styleId="TwoContentLTGliederung9">
    <w:name w:val="Two Content~LT~Gliederung 9"/>
    <w:basedOn w:val="TwoContentLTGliederung8"/>
    <w:qFormat/>
  </w:style>
  <w:style w:type="paragraph" w:customStyle="1" w:styleId="TwoContentLTTitel">
    <w:name w:val="Two Content~LT~Titel"/>
    <w:qFormat/>
    <w:pPr>
      <w:spacing w:line="0" w:lineRule="atLeast"/>
    </w:pPr>
    <w:rPr>
      <w:rFonts w:ascii="Noto Sans Devanagari" w:eastAsia="Noto Sans" w:hAnsi="Noto Sans Devanagari" w:cs="Calibri"/>
      <w:color w:val="000000"/>
      <w:kern w:val="2"/>
      <w:sz w:val="36"/>
      <w:szCs w:val="24"/>
    </w:rPr>
  </w:style>
  <w:style w:type="paragraph" w:customStyle="1" w:styleId="TwoContentLTUntertitel">
    <w:name w:val="Two Content~LT~Untertitel"/>
    <w:qFormat/>
    <w:pPr>
      <w:jc w:val="center"/>
    </w:pPr>
    <w:rPr>
      <w:rFonts w:ascii="Noto Sans Devanagari" w:eastAsia="Noto Sans" w:hAnsi="Noto Sans Devanagari" w:cs="Calibri"/>
      <w:kern w:val="2"/>
      <w:sz w:val="64"/>
      <w:szCs w:val="24"/>
    </w:rPr>
  </w:style>
  <w:style w:type="paragraph" w:customStyle="1" w:styleId="TwoContentLTNotizen">
    <w:name w:val="Two Content~LT~Notizen"/>
    <w:qFormat/>
    <w:pPr>
      <w:ind w:left="340" w:hanging="340"/>
    </w:pPr>
    <w:rPr>
      <w:rFonts w:ascii="Noto Sans Devanagari" w:eastAsia="Noto Sans" w:hAnsi="Noto Sans Devanagari" w:cs="Calibri"/>
      <w:kern w:val="2"/>
      <w:sz w:val="40"/>
      <w:szCs w:val="24"/>
    </w:rPr>
  </w:style>
  <w:style w:type="paragraph" w:customStyle="1" w:styleId="TwoContentLTHintergrundobjekte">
    <w:name w:val="Two Content~LT~Hintergrundobjekte"/>
    <w:qFormat/>
    <w:rPr>
      <w:rFonts w:ascii="Liberation Serif" w:eastAsia="Noto Sans" w:hAnsi="Liberation Serif" w:cs="Calibri"/>
      <w:kern w:val="2"/>
      <w:sz w:val="24"/>
      <w:szCs w:val="24"/>
    </w:rPr>
  </w:style>
  <w:style w:type="paragraph" w:customStyle="1" w:styleId="TwoContentLTHintergrund">
    <w:name w:val="Two Content~LT~Hintergrund"/>
    <w:qFormat/>
    <w:rPr>
      <w:rFonts w:ascii="Liberation Serif" w:eastAsia="Noto Sans" w:hAnsi="Liberation Serif" w:cs="Calibri"/>
      <w:kern w:val="2"/>
      <w:sz w:val="24"/>
      <w:szCs w:val="24"/>
    </w:rPr>
  </w:style>
  <w:style w:type="paragraph" w:customStyle="1" w:styleId="ComparisonLTGliederung1">
    <w:name w:val="Comparison~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ComparisonLTGliederung2">
    <w:name w:val="Comparison~LT~Gliederung 2"/>
    <w:basedOn w:val="ComparisonLTGliederung1"/>
    <w:qFormat/>
    <w:pPr>
      <w:spacing w:before="227"/>
    </w:pPr>
    <w:rPr>
      <w:sz w:val="36"/>
    </w:rPr>
  </w:style>
  <w:style w:type="paragraph" w:customStyle="1" w:styleId="ComparisonLTGliederung3">
    <w:name w:val="Comparison~LT~Gliederung 3"/>
    <w:basedOn w:val="ComparisonLTGliederung2"/>
    <w:qFormat/>
    <w:pPr>
      <w:spacing w:before="170"/>
    </w:pPr>
    <w:rPr>
      <w:sz w:val="30"/>
    </w:rPr>
  </w:style>
  <w:style w:type="paragraph" w:customStyle="1" w:styleId="ComparisonLTGliederung4">
    <w:name w:val="Comparison~LT~Gliederung 4"/>
    <w:basedOn w:val="ComparisonLTGliederung3"/>
    <w:qFormat/>
    <w:pPr>
      <w:spacing w:before="113"/>
    </w:pPr>
  </w:style>
  <w:style w:type="paragraph" w:customStyle="1" w:styleId="ComparisonLTGliederung5">
    <w:name w:val="Comparison~LT~Gliederung 5"/>
    <w:basedOn w:val="ComparisonLTGliederung4"/>
    <w:qFormat/>
    <w:pPr>
      <w:spacing w:before="57"/>
    </w:pPr>
    <w:rPr>
      <w:sz w:val="40"/>
    </w:rPr>
  </w:style>
  <w:style w:type="paragraph" w:customStyle="1" w:styleId="ComparisonLTGliederung6">
    <w:name w:val="Comparison~LT~Gliederung 6"/>
    <w:basedOn w:val="ComparisonLTGliederung5"/>
    <w:qFormat/>
  </w:style>
  <w:style w:type="paragraph" w:customStyle="1" w:styleId="ComparisonLTGliederung7">
    <w:name w:val="Comparison~LT~Gliederung 7"/>
    <w:basedOn w:val="ComparisonLTGliederung6"/>
    <w:qFormat/>
  </w:style>
  <w:style w:type="paragraph" w:customStyle="1" w:styleId="ComparisonLTGliederung8">
    <w:name w:val="Comparison~LT~Gliederung 8"/>
    <w:basedOn w:val="ComparisonLTGliederung7"/>
    <w:qFormat/>
  </w:style>
  <w:style w:type="paragraph" w:customStyle="1" w:styleId="ComparisonLTGliederung9">
    <w:name w:val="Comparison~LT~Gliederung 9"/>
    <w:basedOn w:val="ComparisonLTGliederung8"/>
    <w:qFormat/>
  </w:style>
  <w:style w:type="paragraph" w:customStyle="1" w:styleId="ComparisonLTTitel">
    <w:name w:val="Comparison~LT~Titel"/>
    <w:qFormat/>
    <w:pPr>
      <w:spacing w:line="0" w:lineRule="atLeast"/>
    </w:pPr>
    <w:rPr>
      <w:rFonts w:ascii="Noto Sans Devanagari" w:eastAsia="Noto Sans" w:hAnsi="Noto Sans Devanagari" w:cs="Calibri"/>
      <w:color w:val="000000"/>
      <w:kern w:val="2"/>
      <w:sz w:val="36"/>
      <w:szCs w:val="24"/>
    </w:rPr>
  </w:style>
  <w:style w:type="paragraph" w:customStyle="1" w:styleId="ComparisonLTUntertitel">
    <w:name w:val="Comparison~LT~Untertitel"/>
    <w:qFormat/>
    <w:pPr>
      <w:jc w:val="center"/>
    </w:pPr>
    <w:rPr>
      <w:rFonts w:ascii="Noto Sans Devanagari" w:eastAsia="Noto Sans" w:hAnsi="Noto Sans Devanagari" w:cs="Calibri"/>
      <w:kern w:val="2"/>
      <w:sz w:val="64"/>
      <w:szCs w:val="24"/>
    </w:rPr>
  </w:style>
  <w:style w:type="paragraph" w:customStyle="1" w:styleId="ComparisonLTNotizen">
    <w:name w:val="Comparison~LT~Notizen"/>
    <w:qFormat/>
    <w:pPr>
      <w:ind w:left="340" w:hanging="340"/>
    </w:pPr>
    <w:rPr>
      <w:rFonts w:ascii="Noto Sans Devanagari" w:eastAsia="Noto Sans" w:hAnsi="Noto Sans Devanagari" w:cs="Calibri"/>
      <w:kern w:val="2"/>
      <w:sz w:val="40"/>
      <w:szCs w:val="24"/>
    </w:rPr>
  </w:style>
  <w:style w:type="paragraph" w:customStyle="1" w:styleId="ComparisonLTHintergrundobjekte">
    <w:name w:val="Comparison~LT~Hintergrundobjekte"/>
    <w:qFormat/>
    <w:rPr>
      <w:rFonts w:ascii="Liberation Serif" w:eastAsia="Noto Sans" w:hAnsi="Liberation Serif" w:cs="Calibri"/>
      <w:kern w:val="2"/>
      <w:sz w:val="24"/>
      <w:szCs w:val="24"/>
    </w:rPr>
  </w:style>
  <w:style w:type="paragraph" w:customStyle="1" w:styleId="ComparisonLTHintergrund">
    <w:name w:val="Comparison~LT~Hintergrund"/>
    <w:qFormat/>
    <w:rPr>
      <w:rFonts w:ascii="Liberation Serif" w:eastAsia="Noto Sans" w:hAnsi="Liberation Serif" w:cs="Calibri"/>
      <w:kern w:val="2"/>
      <w:sz w:val="24"/>
      <w:szCs w:val="24"/>
    </w:rPr>
  </w:style>
  <w:style w:type="paragraph" w:customStyle="1" w:styleId="TitleOnlyLTGliederung1">
    <w:name w:val="Title Only~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TitleOnlyLTGliederung2">
    <w:name w:val="Title Only~LT~Gliederung 2"/>
    <w:basedOn w:val="TitleOnlyLTGliederung1"/>
    <w:qFormat/>
    <w:pPr>
      <w:spacing w:before="227"/>
    </w:pPr>
    <w:rPr>
      <w:sz w:val="36"/>
    </w:rPr>
  </w:style>
  <w:style w:type="paragraph" w:customStyle="1" w:styleId="TitleOnlyLTGliederung3">
    <w:name w:val="Title Only~LT~Gliederung 3"/>
    <w:basedOn w:val="TitleOnlyLTGliederung2"/>
    <w:qFormat/>
    <w:pPr>
      <w:spacing w:before="170"/>
    </w:pPr>
    <w:rPr>
      <w:sz w:val="30"/>
    </w:rPr>
  </w:style>
  <w:style w:type="paragraph" w:customStyle="1" w:styleId="TitleOnlyLTGliederung4">
    <w:name w:val="Title Only~LT~Gliederung 4"/>
    <w:basedOn w:val="TitleOnlyLTGliederung3"/>
    <w:qFormat/>
    <w:pPr>
      <w:spacing w:before="113"/>
    </w:pPr>
  </w:style>
  <w:style w:type="paragraph" w:customStyle="1" w:styleId="TitleOnlyLTGliederung5">
    <w:name w:val="Title Only~LT~Gliederung 5"/>
    <w:basedOn w:val="TitleOnlyLTGliederung4"/>
    <w:qFormat/>
    <w:pPr>
      <w:spacing w:before="57"/>
    </w:pPr>
    <w:rPr>
      <w:sz w:val="40"/>
    </w:rPr>
  </w:style>
  <w:style w:type="paragraph" w:customStyle="1" w:styleId="TitleOnlyLTGliederung6">
    <w:name w:val="Title Only~LT~Gliederung 6"/>
    <w:basedOn w:val="TitleOnlyLTGliederung5"/>
    <w:qFormat/>
  </w:style>
  <w:style w:type="paragraph" w:customStyle="1" w:styleId="TitleOnlyLTGliederung7">
    <w:name w:val="Title Only~LT~Gliederung 7"/>
    <w:basedOn w:val="TitleOnlyLTGliederung6"/>
    <w:qFormat/>
  </w:style>
  <w:style w:type="paragraph" w:customStyle="1" w:styleId="TitleOnlyLTGliederung8">
    <w:name w:val="Title Only~LT~Gliederung 8"/>
    <w:basedOn w:val="TitleOnlyLTGliederung7"/>
    <w:qFormat/>
  </w:style>
  <w:style w:type="paragraph" w:customStyle="1" w:styleId="TitleOnlyLTGliederung9">
    <w:name w:val="Title Only~LT~Gliederung 9"/>
    <w:basedOn w:val="TitleOnlyLTGliederung8"/>
    <w:qFormat/>
  </w:style>
  <w:style w:type="paragraph" w:customStyle="1" w:styleId="TitleOnlyLTTitel">
    <w:name w:val="Title Only~LT~Titel"/>
    <w:qFormat/>
    <w:pPr>
      <w:spacing w:line="0" w:lineRule="atLeast"/>
    </w:pPr>
    <w:rPr>
      <w:rFonts w:ascii="Noto Sans Devanagari" w:eastAsia="Noto Sans" w:hAnsi="Noto Sans Devanagari" w:cs="Calibri"/>
      <w:color w:val="000000"/>
      <w:kern w:val="2"/>
      <w:sz w:val="36"/>
      <w:szCs w:val="24"/>
    </w:rPr>
  </w:style>
  <w:style w:type="paragraph" w:customStyle="1" w:styleId="TitleOnlyLTUntertitel">
    <w:name w:val="Title Only~LT~Untertitel"/>
    <w:qFormat/>
    <w:pPr>
      <w:jc w:val="center"/>
    </w:pPr>
    <w:rPr>
      <w:rFonts w:ascii="Noto Sans Devanagari" w:eastAsia="Noto Sans" w:hAnsi="Noto Sans Devanagari" w:cs="Calibri"/>
      <w:kern w:val="2"/>
      <w:sz w:val="64"/>
      <w:szCs w:val="24"/>
    </w:rPr>
  </w:style>
  <w:style w:type="paragraph" w:customStyle="1" w:styleId="TitleOnlyLTNotizen">
    <w:name w:val="Title Only~LT~Notizen"/>
    <w:qFormat/>
    <w:pPr>
      <w:ind w:left="340" w:hanging="340"/>
    </w:pPr>
    <w:rPr>
      <w:rFonts w:ascii="Noto Sans Devanagari" w:eastAsia="Noto Sans" w:hAnsi="Noto Sans Devanagari" w:cs="Calibri"/>
      <w:kern w:val="2"/>
      <w:sz w:val="40"/>
      <w:szCs w:val="24"/>
    </w:rPr>
  </w:style>
  <w:style w:type="paragraph" w:customStyle="1" w:styleId="TitleOnlyLTHintergrundobjekte">
    <w:name w:val="Title Only~LT~Hintergrundobjekte"/>
    <w:qFormat/>
    <w:rPr>
      <w:rFonts w:ascii="Liberation Serif" w:eastAsia="Noto Sans" w:hAnsi="Liberation Serif" w:cs="Calibri"/>
      <w:kern w:val="2"/>
      <w:sz w:val="24"/>
      <w:szCs w:val="24"/>
    </w:rPr>
  </w:style>
  <w:style w:type="paragraph" w:customStyle="1" w:styleId="TitleOnlyLTHintergrund">
    <w:name w:val="Title Only~LT~Hintergrund"/>
    <w:qFormat/>
    <w:rPr>
      <w:rFonts w:ascii="Liberation Serif" w:eastAsia="Noto Sans" w:hAnsi="Liberation Serif" w:cs="Calibri"/>
      <w:kern w:val="2"/>
      <w:sz w:val="24"/>
      <w:szCs w:val="24"/>
    </w:rPr>
  </w:style>
  <w:style w:type="paragraph" w:customStyle="1" w:styleId="BlankLTGliederung1">
    <w:name w:val="Blank~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BlankLTGliederung2">
    <w:name w:val="Blank~LT~Gliederung 2"/>
    <w:basedOn w:val="BlankLTGliederung1"/>
    <w:qFormat/>
    <w:pPr>
      <w:spacing w:before="227"/>
    </w:pPr>
    <w:rPr>
      <w:sz w:val="36"/>
    </w:rPr>
  </w:style>
  <w:style w:type="paragraph" w:customStyle="1" w:styleId="BlankLTGliederung3">
    <w:name w:val="Blank~LT~Gliederung 3"/>
    <w:basedOn w:val="BlankLTGliederung2"/>
    <w:qFormat/>
    <w:pPr>
      <w:spacing w:before="170"/>
    </w:pPr>
    <w:rPr>
      <w:sz w:val="30"/>
    </w:rPr>
  </w:style>
  <w:style w:type="paragraph" w:customStyle="1" w:styleId="BlankLTGliederung4">
    <w:name w:val="Blank~LT~Gliederung 4"/>
    <w:basedOn w:val="BlankLTGliederung3"/>
    <w:qFormat/>
    <w:pPr>
      <w:spacing w:before="113"/>
    </w:pPr>
  </w:style>
  <w:style w:type="paragraph" w:customStyle="1" w:styleId="BlankLTGliederung5">
    <w:name w:val="Blank~LT~Gliederung 5"/>
    <w:basedOn w:val="BlankLTGliederung4"/>
    <w:qFormat/>
    <w:pPr>
      <w:spacing w:before="57"/>
    </w:pPr>
    <w:rPr>
      <w:sz w:val="40"/>
    </w:rPr>
  </w:style>
  <w:style w:type="paragraph" w:customStyle="1" w:styleId="BlankLTGliederung6">
    <w:name w:val="Blank~LT~Gliederung 6"/>
    <w:basedOn w:val="BlankLTGliederung5"/>
    <w:qFormat/>
  </w:style>
  <w:style w:type="paragraph" w:customStyle="1" w:styleId="BlankLTGliederung7">
    <w:name w:val="Blank~LT~Gliederung 7"/>
    <w:basedOn w:val="BlankLTGliederung6"/>
    <w:qFormat/>
  </w:style>
  <w:style w:type="paragraph" w:customStyle="1" w:styleId="BlankLTGliederung8">
    <w:name w:val="Blank~LT~Gliederung 8"/>
    <w:basedOn w:val="BlankLTGliederung7"/>
    <w:qFormat/>
  </w:style>
  <w:style w:type="paragraph" w:customStyle="1" w:styleId="BlankLTGliederung9">
    <w:name w:val="Blank~LT~Gliederung 9"/>
    <w:basedOn w:val="BlankLTGliederung8"/>
    <w:qFormat/>
  </w:style>
  <w:style w:type="paragraph" w:customStyle="1" w:styleId="BlankLTTitel">
    <w:name w:val="Blank~LT~Titel"/>
    <w:qFormat/>
    <w:pPr>
      <w:spacing w:line="0" w:lineRule="atLeast"/>
    </w:pPr>
    <w:rPr>
      <w:rFonts w:ascii="Noto Sans Devanagari" w:eastAsia="Noto Sans" w:hAnsi="Noto Sans Devanagari" w:cs="Calibri"/>
      <w:color w:val="000000"/>
      <w:kern w:val="2"/>
      <w:sz w:val="36"/>
      <w:szCs w:val="24"/>
    </w:rPr>
  </w:style>
  <w:style w:type="paragraph" w:customStyle="1" w:styleId="BlankLTUntertitel">
    <w:name w:val="Blank~LT~Untertitel"/>
    <w:qFormat/>
    <w:pPr>
      <w:jc w:val="center"/>
    </w:pPr>
    <w:rPr>
      <w:rFonts w:ascii="Noto Sans Devanagari" w:eastAsia="Noto Sans" w:hAnsi="Noto Sans Devanagari" w:cs="Calibri"/>
      <w:kern w:val="2"/>
      <w:sz w:val="64"/>
      <w:szCs w:val="24"/>
    </w:rPr>
  </w:style>
  <w:style w:type="paragraph" w:customStyle="1" w:styleId="BlankLTNotizen">
    <w:name w:val="Blank~LT~Notizen"/>
    <w:qFormat/>
    <w:pPr>
      <w:ind w:left="340" w:hanging="340"/>
    </w:pPr>
    <w:rPr>
      <w:rFonts w:ascii="Noto Sans Devanagari" w:eastAsia="Noto Sans" w:hAnsi="Noto Sans Devanagari" w:cs="Calibri"/>
      <w:kern w:val="2"/>
      <w:sz w:val="40"/>
      <w:szCs w:val="24"/>
    </w:rPr>
  </w:style>
  <w:style w:type="paragraph" w:customStyle="1" w:styleId="BlankLTHintergrundobjekte">
    <w:name w:val="Blank~LT~Hintergrundobjekte"/>
    <w:qFormat/>
    <w:rPr>
      <w:rFonts w:ascii="Liberation Serif" w:eastAsia="Noto Sans" w:hAnsi="Liberation Serif" w:cs="Calibri"/>
      <w:kern w:val="2"/>
      <w:sz w:val="24"/>
      <w:szCs w:val="24"/>
    </w:rPr>
  </w:style>
  <w:style w:type="paragraph" w:customStyle="1" w:styleId="BlankLTHintergrund">
    <w:name w:val="Blank~LT~Hintergrund"/>
    <w:qFormat/>
    <w:rPr>
      <w:rFonts w:ascii="Liberation Serif" w:eastAsia="Noto Sans" w:hAnsi="Liberation Serif" w:cs="Calibri"/>
      <w:kern w:val="2"/>
      <w:sz w:val="24"/>
      <w:szCs w:val="24"/>
    </w:rPr>
  </w:style>
  <w:style w:type="paragraph" w:customStyle="1" w:styleId="ContentwithCaptionLTGliederung1">
    <w:name w:val="Content with Caption~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ContentwithCaptionLTGliederung2">
    <w:name w:val="Content with Caption~LT~Gliederung 2"/>
    <w:basedOn w:val="ContentwithCaptionLTGliederung1"/>
    <w:qFormat/>
    <w:pPr>
      <w:spacing w:before="227"/>
    </w:pPr>
    <w:rPr>
      <w:sz w:val="36"/>
    </w:rPr>
  </w:style>
  <w:style w:type="paragraph" w:customStyle="1" w:styleId="ContentwithCaptionLTGliederung3">
    <w:name w:val="Content with Caption~LT~Gliederung 3"/>
    <w:basedOn w:val="ContentwithCaptionLTGliederung2"/>
    <w:qFormat/>
    <w:pPr>
      <w:spacing w:before="170"/>
    </w:pPr>
    <w:rPr>
      <w:sz w:val="30"/>
    </w:rPr>
  </w:style>
  <w:style w:type="paragraph" w:customStyle="1" w:styleId="ContentwithCaptionLTGliederung4">
    <w:name w:val="Content with Caption~LT~Gliederung 4"/>
    <w:basedOn w:val="ContentwithCaptionLTGliederung3"/>
    <w:qFormat/>
    <w:pPr>
      <w:spacing w:before="113"/>
    </w:pPr>
  </w:style>
  <w:style w:type="paragraph" w:customStyle="1" w:styleId="ContentwithCaptionLTGliederung5">
    <w:name w:val="Content with Caption~LT~Gliederung 5"/>
    <w:basedOn w:val="ContentwithCaptionLTGliederung4"/>
    <w:qFormat/>
    <w:pPr>
      <w:spacing w:before="57"/>
    </w:pPr>
    <w:rPr>
      <w:sz w:val="40"/>
    </w:rPr>
  </w:style>
  <w:style w:type="paragraph" w:customStyle="1" w:styleId="ContentwithCaptionLTGliederung6">
    <w:name w:val="Content with Caption~LT~Gliederung 6"/>
    <w:basedOn w:val="ContentwithCaptionLTGliederung5"/>
    <w:qFormat/>
  </w:style>
  <w:style w:type="paragraph" w:customStyle="1" w:styleId="ContentwithCaptionLTGliederung7">
    <w:name w:val="Content with Caption~LT~Gliederung 7"/>
    <w:basedOn w:val="ContentwithCaptionLTGliederung6"/>
    <w:qFormat/>
  </w:style>
  <w:style w:type="paragraph" w:customStyle="1" w:styleId="ContentwithCaptionLTGliederung8">
    <w:name w:val="Content with Caption~LT~Gliederung 8"/>
    <w:basedOn w:val="ContentwithCaptionLTGliederung7"/>
    <w:qFormat/>
  </w:style>
  <w:style w:type="paragraph" w:customStyle="1" w:styleId="ContentwithCaptionLTGliederung9">
    <w:name w:val="Content with Caption~LT~Gliederung 9"/>
    <w:basedOn w:val="ContentwithCaptionLTGliederung8"/>
    <w:qFormat/>
  </w:style>
  <w:style w:type="paragraph" w:customStyle="1" w:styleId="ContentwithCaptionLTTitel">
    <w:name w:val="Content with Caption~LT~Titel"/>
    <w:qFormat/>
    <w:pPr>
      <w:spacing w:line="0" w:lineRule="atLeast"/>
    </w:pPr>
    <w:rPr>
      <w:rFonts w:ascii="Noto Sans Devanagari" w:eastAsia="Noto Sans" w:hAnsi="Noto Sans Devanagari" w:cs="Calibri"/>
      <w:color w:val="000000"/>
      <w:kern w:val="2"/>
      <w:sz w:val="36"/>
      <w:szCs w:val="24"/>
    </w:rPr>
  </w:style>
  <w:style w:type="paragraph" w:customStyle="1" w:styleId="ContentwithCaptionLTUntertitel">
    <w:name w:val="Content with Caption~LT~Untertitel"/>
    <w:qFormat/>
    <w:pPr>
      <w:jc w:val="center"/>
    </w:pPr>
    <w:rPr>
      <w:rFonts w:ascii="Noto Sans Devanagari" w:eastAsia="Noto Sans" w:hAnsi="Noto Sans Devanagari" w:cs="Calibri"/>
      <w:kern w:val="2"/>
      <w:sz w:val="64"/>
      <w:szCs w:val="24"/>
    </w:rPr>
  </w:style>
  <w:style w:type="paragraph" w:customStyle="1" w:styleId="ContentwithCaptionLTNotizen">
    <w:name w:val="Content with Caption~LT~Notizen"/>
    <w:qFormat/>
    <w:pPr>
      <w:ind w:left="340" w:hanging="340"/>
    </w:pPr>
    <w:rPr>
      <w:rFonts w:ascii="Noto Sans Devanagari" w:eastAsia="Noto Sans" w:hAnsi="Noto Sans Devanagari" w:cs="Calibri"/>
      <w:kern w:val="2"/>
      <w:sz w:val="40"/>
      <w:szCs w:val="24"/>
    </w:rPr>
  </w:style>
  <w:style w:type="paragraph" w:customStyle="1" w:styleId="ContentwithCaptionLTHintergrundobjekte">
    <w:name w:val="Content with Caption~LT~Hintergrundobjekte"/>
    <w:qFormat/>
    <w:rPr>
      <w:rFonts w:ascii="Liberation Serif" w:eastAsia="Noto Sans" w:hAnsi="Liberation Serif" w:cs="Calibri"/>
      <w:kern w:val="2"/>
      <w:sz w:val="24"/>
      <w:szCs w:val="24"/>
    </w:rPr>
  </w:style>
  <w:style w:type="paragraph" w:customStyle="1" w:styleId="ContentwithCaptionLTHintergrund">
    <w:name w:val="Content with Caption~LT~Hintergrund"/>
    <w:qFormat/>
    <w:rPr>
      <w:rFonts w:ascii="Liberation Serif" w:eastAsia="Noto Sans" w:hAnsi="Liberation Serif" w:cs="Calibri"/>
      <w:kern w:val="2"/>
      <w:sz w:val="24"/>
      <w:szCs w:val="24"/>
    </w:rPr>
  </w:style>
  <w:style w:type="paragraph" w:customStyle="1" w:styleId="PicturewithCaptionLTGliederung1">
    <w:name w:val="Picture with Caption~LT~Gliederung 1"/>
    <w:qFormat/>
    <w:pPr>
      <w:spacing w:before="283" w:line="0" w:lineRule="atLeast"/>
    </w:pPr>
    <w:rPr>
      <w:rFonts w:ascii="Noto Sans Devanagari" w:eastAsia="Noto Sans" w:hAnsi="Noto Sans Devanagari" w:cs="Calibri"/>
      <w:color w:val="000000"/>
      <w:kern w:val="2"/>
      <w:sz w:val="48"/>
      <w:szCs w:val="24"/>
    </w:rPr>
  </w:style>
  <w:style w:type="paragraph" w:customStyle="1" w:styleId="PicturewithCaptionLTGliederung2">
    <w:name w:val="Picture with Caption~LT~Gliederung 2"/>
    <w:basedOn w:val="PicturewithCaptionLTGliederung1"/>
    <w:qFormat/>
    <w:pPr>
      <w:spacing w:before="227"/>
    </w:pPr>
    <w:rPr>
      <w:sz w:val="36"/>
    </w:rPr>
  </w:style>
  <w:style w:type="paragraph" w:customStyle="1" w:styleId="PicturewithCaptionLTGliederung3">
    <w:name w:val="Picture with Caption~LT~Gliederung 3"/>
    <w:basedOn w:val="PicturewithCaptionLTGliederung2"/>
    <w:qFormat/>
    <w:pPr>
      <w:spacing w:before="170"/>
    </w:pPr>
    <w:rPr>
      <w:sz w:val="30"/>
    </w:rPr>
  </w:style>
  <w:style w:type="paragraph" w:customStyle="1" w:styleId="PicturewithCaptionLTGliederung4">
    <w:name w:val="Picture with Caption~LT~Gliederung 4"/>
    <w:basedOn w:val="PicturewithCaptionLTGliederung3"/>
    <w:qFormat/>
    <w:pPr>
      <w:spacing w:before="113"/>
    </w:pPr>
  </w:style>
  <w:style w:type="paragraph" w:customStyle="1" w:styleId="PicturewithCaptionLTGliederung5">
    <w:name w:val="Picture with Caption~LT~Gliederung 5"/>
    <w:basedOn w:val="PicturewithCaptionLTGliederung4"/>
    <w:qFormat/>
    <w:pPr>
      <w:spacing w:before="57"/>
    </w:pPr>
    <w:rPr>
      <w:sz w:val="40"/>
    </w:rPr>
  </w:style>
  <w:style w:type="paragraph" w:customStyle="1" w:styleId="PicturewithCaptionLTGliederung6">
    <w:name w:val="Picture with Caption~LT~Gliederung 6"/>
    <w:basedOn w:val="PicturewithCaptionLTGliederung5"/>
    <w:qFormat/>
  </w:style>
  <w:style w:type="paragraph" w:customStyle="1" w:styleId="PicturewithCaptionLTGliederung7">
    <w:name w:val="Picture with Caption~LT~Gliederung 7"/>
    <w:basedOn w:val="PicturewithCaptionLTGliederung6"/>
    <w:qFormat/>
  </w:style>
  <w:style w:type="paragraph" w:customStyle="1" w:styleId="PicturewithCaptionLTGliederung8">
    <w:name w:val="Picture with Caption~LT~Gliederung 8"/>
    <w:basedOn w:val="PicturewithCaptionLTGliederung7"/>
    <w:qFormat/>
  </w:style>
  <w:style w:type="paragraph" w:customStyle="1" w:styleId="PicturewithCaptionLTGliederung9">
    <w:name w:val="Picture with Caption~LT~Gliederung 9"/>
    <w:basedOn w:val="PicturewithCaptionLTGliederung8"/>
    <w:qFormat/>
  </w:style>
  <w:style w:type="paragraph" w:customStyle="1" w:styleId="PicturewithCaptionLTTitel">
    <w:name w:val="Picture with Caption~LT~Titel"/>
    <w:qFormat/>
    <w:pPr>
      <w:spacing w:line="0" w:lineRule="atLeast"/>
    </w:pPr>
    <w:rPr>
      <w:rFonts w:ascii="Noto Sans Devanagari" w:eastAsia="Noto Sans" w:hAnsi="Noto Sans Devanagari" w:cs="Calibri"/>
      <w:color w:val="000000"/>
      <w:kern w:val="2"/>
      <w:sz w:val="36"/>
      <w:szCs w:val="24"/>
    </w:rPr>
  </w:style>
  <w:style w:type="paragraph" w:customStyle="1" w:styleId="PicturewithCaptionLTUntertitel">
    <w:name w:val="Picture with Caption~LT~Untertitel"/>
    <w:qFormat/>
    <w:pPr>
      <w:jc w:val="center"/>
    </w:pPr>
    <w:rPr>
      <w:rFonts w:ascii="Noto Sans Devanagari" w:eastAsia="Noto Sans" w:hAnsi="Noto Sans Devanagari" w:cs="Calibri"/>
      <w:kern w:val="2"/>
      <w:sz w:val="64"/>
      <w:szCs w:val="24"/>
    </w:rPr>
  </w:style>
  <w:style w:type="paragraph" w:customStyle="1" w:styleId="PicturewithCaptionLTNotizen">
    <w:name w:val="Picture with Caption~LT~Notizen"/>
    <w:qFormat/>
    <w:pPr>
      <w:ind w:left="340" w:hanging="340"/>
    </w:pPr>
    <w:rPr>
      <w:rFonts w:ascii="Noto Sans Devanagari" w:eastAsia="Noto Sans" w:hAnsi="Noto Sans Devanagari" w:cs="Calibri"/>
      <w:kern w:val="2"/>
      <w:sz w:val="40"/>
      <w:szCs w:val="24"/>
    </w:rPr>
  </w:style>
  <w:style w:type="paragraph" w:customStyle="1" w:styleId="PicturewithCaptionLTHintergrundobjekte">
    <w:name w:val="Picture with Caption~LT~Hintergrundobjekte"/>
    <w:qFormat/>
    <w:rPr>
      <w:rFonts w:ascii="Liberation Serif" w:eastAsia="Noto Sans" w:hAnsi="Liberation Serif" w:cs="Calibri"/>
      <w:kern w:val="2"/>
      <w:sz w:val="24"/>
      <w:szCs w:val="24"/>
    </w:rPr>
  </w:style>
  <w:style w:type="paragraph" w:customStyle="1" w:styleId="PicturewithCaptionLTHintergrund">
    <w:name w:val="Picture with Caption~LT~Hintergrund"/>
    <w:qFormat/>
    <w:rPr>
      <w:rFonts w:ascii="Liberation Serif" w:eastAsia="Noto Sans" w:hAnsi="Liberation Serif" w:cs="Calibri"/>
      <w:kern w:val="2"/>
      <w:sz w:val="24"/>
      <w:szCs w:val="24"/>
    </w:rPr>
  </w:style>
  <w:style w:type="paragraph" w:customStyle="1" w:styleId="normal1">
    <w:name w:val="normal1"/>
    <w:qFormat/>
    <w:pPr>
      <w:spacing w:after="160" w:line="259" w:lineRule="auto"/>
    </w:pPr>
  </w:style>
  <w:style w:type="numbering" w:customStyle="1" w:styleId="Ningunalista">
    <w:name w:val="Ninguna lista"/>
    <w:uiPriority w:val="99"/>
    <w:semiHidden/>
    <w:unhideWhenUsed/>
    <w:qFormat/>
  </w:style>
  <w:style w:type="table" w:styleId="Tablaconcuadrcula">
    <w:name w:val="Table Grid"/>
    <w:basedOn w:val="Tablanormal"/>
    <w:uiPriority w:val="39"/>
    <w:rsid w:val="00EA58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7205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FE0A5-E617-46C7-80F5-B6931B67D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6020</TotalTime>
  <Pages>18</Pages>
  <Words>2858</Words>
  <Characters>15721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 mendoza</dc:creator>
  <dc:description/>
  <cp:lastModifiedBy>Alejandro Prats</cp:lastModifiedBy>
  <cp:revision>53</cp:revision>
  <cp:lastPrinted>2025-09-26T01:03:00Z</cp:lastPrinted>
  <dcterms:created xsi:type="dcterms:W3CDTF">2025-06-17T18:15:00Z</dcterms:created>
  <dcterms:modified xsi:type="dcterms:W3CDTF">2025-10-25T18:11:00Z</dcterms:modified>
  <dc:language>es-MX</dc:language>
</cp:coreProperties>
</file>