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2207"/>
        <w:tblW w:w="0" w:type="auto"/>
        <w:tblLayout w:type="fixed"/>
        <w:tblCellMar>
          <w:left w:w="70" w:type="dxa"/>
          <w:right w:w="70" w:type="dxa"/>
        </w:tblCellMar>
        <w:tblLook w:val="04A0" w:firstRow="1" w:lastRow="0" w:firstColumn="1" w:lastColumn="0" w:noHBand="0" w:noVBand="1"/>
      </w:tblPr>
      <w:tblGrid>
        <w:gridCol w:w="5670"/>
      </w:tblGrid>
      <w:tr w:rsidR="00FA0683" w:rsidRPr="00AE0570" w:rsidTr="00A1009A">
        <w:tc>
          <w:tcPr>
            <w:tcW w:w="5670" w:type="dxa"/>
            <w:hideMark/>
          </w:tcPr>
          <w:p w:rsidR="00FA0683" w:rsidRPr="00AE0570" w:rsidRDefault="00FA0683" w:rsidP="00A1009A">
            <w:pPr>
              <w:pStyle w:val="Textoindependiente2"/>
              <w:tabs>
                <w:tab w:val="left" w:leader="hyphen" w:pos="8880"/>
              </w:tabs>
              <w:ind w:right="-93"/>
              <w:jc w:val="center"/>
              <w:rPr>
                <w:rFonts w:cs="Arial"/>
                <w:b/>
                <w:szCs w:val="26"/>
                <w:lang w:val="es-ES"/>
              </w:rPr>
            </w:pPr>
            <w:r w:rsidRPr="00AE0570">
              <w:rPr>
                <w:rFonts w:cs="Arial"/>
                <w:b/>
                <w:szCs w:val="26"/>
                <w:lang w:val="es-ES"/>
              </w:rPr>
              <w:t>INSTITUTO ESTATAL ELECTORAL Y DE</w:t>
            </w:r>
          </w:p>
          <w:p w:rsidR="00FA0683" w:rsidRPr="00AE0570" w:rsidRDefault="00FA0683" w:rsidP="00A1009A">
            <w:pPr>
              <w:pStyle w:val="Textoindependiente2"/>
              <w:tabs>
                <w:tab w:val="left" w:leader="hyphen" w:pos="8880"/>
              </w:tabs>
              <w:ind w:right="-93"/>
              <w:jc w:val="center"/>
              <w:rPr>
                <w:rFonts w:cs="Arial"/>
                <w:b/>
                <w:szCs w:val="26"/>
                <w:lang w:val="es-ES"/>
              </w:rPr>
            </w:pPr>
            <w:r w:rsidRPr="00AE0570">
              <w:rPr>
                <w:rFonts w:cs="Arial"/>
                <w:b/>
                <w:szCs w:val="26"/>
                <w:lang w:val="es-ES"/>
              </w:rPr>
              <w:t>PARTICIPACIÓN CIUDADANA</w:t>
            </w:r>
          </w:p>
          <w:p w:rsidR="00FA0683" w:rsidRPr="00AE0570" w:rsidRDefault="00FA0683" w:rsidP="0020006B">
            <w:pPr>
              <w:pStyle w:val="Textoindependiente2"/>
              <w:tabs>
                <w:tab w:val="left" w:leader="hyphen" w:pos="8880"/>
              </w:tabs>
              <w:ind w:right="-93"/>
              <w:jc w:val="center"/>
              <w:rPr>
                <w:rFonts w:cs="Arial"/>
                <w:szCs w:val="26"/>
                <w:lang w:val="es-ES"/>
              </w:rPr>
            </w:pPr>
          </w:p>
        </w:tc>
      </w:tr>
      <w:tr w:rsidR="00FA0683" w:rsidRPr="00AE0570" w:rsidTr="00A1009A">
        <w:tc>
          <w:tcPr>
            <w:tcW w:w="5670" w:type="dxa"/>
            <w:hideMark/>
          </w:tcPr>
          <w:p w:rsidR="00FA0683" w:rsidRPr="00AE0570" w:rsidRDefault="00FA0683" w:rsidP="00A1009A">
            <w:pPr>
              <w:pStyle w:val="Textoindependiente2"/>
              <w:tabs>
                <w:tab w:val="left" w:leader="hyphen" w:pos="8880"/>
              </w:tabs>
              <w:ind w:right="-93"/>
              <w:jc w:val="center"/>
              <w:rPr>
                <w:rFonts w:cs="Arial"/>
                <w:b/>
                <w:szCs w:val="26"/>
                <w:lang w:val="es-ES"/>
              </w:rPr>
            </w:pPr>
            <w:r w:rsidRPr="00AE0570">
              <w:rPr>
                <w:rFonts w:cs="Arial"/>
                <w:b/>
                <w:szCs w:val="26"/>
                <w:lang w:val="es-ES"/>
              </w:rPr>
              <w:t>CONSEJO GENERAL</w:t>
            </w:r>
          </w:p>
          <w:p w:rsidR="00FA0683" w:rsidRPr="00AE0570" w:rsidRDefault="00FA0683" w:rsidP="00A1009A">
            <w:pPr>
              <w:pStyle w:val="Textoindependiente2"/>
              <w:tabs>
                <w:tab w:val="left" w:leader="hyphen" w:pos="8880"/>
              </w:tabs>
              <w:ind w:right="-93"/>
              <w:jc w:val="center"/>
              <w:rPr>
                <w:rFonts w:cs="Arial"/>
                <w:b/>
                <w:szCs w:val="26"/>
                <w:lang w:val="es-ES"/>
              </w:rPr>
            </w:pPr>
          </w:p>
          <w:p w:rsidR="00FA0683" w:rsidRPr="00AE0570" w:rsidRDefault="00FA0683" w:rsidP="00763CED">
            <w:pPr>
              <w:pStyle w:val="Textoindependiente2"/>
              <w:ind w:right="-93"/>
              <w:jc w:val="center"/>
              <w:rPr>
                <w:rFonts w:cs="Arial"/>
                <w:b/>
                <w:szCs w:val="26"/>
                <w:lang w:val="es-ES"/>
              </w:rPr>
            </w:pPr>
            <w:r w:rsidRPr="00AE0570">
              <w:rPr>
                <w:rFonts w:cs="Arial"/>
                <w:b/>
                <w:szCs w:val="26"/>
                <w:lang w:val="es-ES"/>
              </w:rPr>
              <w:t>ACTA DE SESIÓN</w:t>
            </w:r>
            <w:r w:rsidR="00763CED">
              <w:rPr>
                <w:rFonts w:cs="Arial"/>
                <w:b/>
                <w:szCs w:val="26"/>
                <w:lang w:val="es-ES"/>
              </w:rPr>
              <w:t xml:space="preserve"> </w:t>
            </w:r>
            <w:bookmarkStart w:id="0" w:name="_GoBack"/>
            <w:bookmarkEnd w:id="0"/>
            <w:r w:rsidR="00A40572">
              <w:rPr>
                <w:rFonts w:cs="Arial"/>
                <w:b/>
                <w:szCs w:val="26"/>
                <w:lang w:val="es-ES"/>
              </w:rPr>
              <w:t>EXTRAORDINARIA</w:t>
            </w:r>
          </w:p>
        </w:tc>
      </w:tr>
    </w:tbl>
    <w:p w:rsidR="00FA0683" w:rsidRPr="00AE0570" w:rsidRDefault="00FA0683" w:rsidP="00FA0683">
      <w:pPr>
        <w:jc w:val="both"/>
        <w:rPr>
          <w:rFonts w:cs="Arial"/>
          <w:lang w:val="es-ES"/>
        </w:rPr>
      </w:pPr>
    </w:p>
    <w:p w:rsidR="00FA0683" w:rsidRPr="00AE0570" w:rsidRDefault="00FA0683" w:rsidP="00FA0683">
      <w:pPr>
        <w:jc w:val="both"/>
        <w:rPr>
          <w:rFonts w:cs="Arial"/>
          <w:lang w:val="es-ES"/>
        </w:rPr>
      </w:pPr>
    </w:p>
    <w:p w:rsidR="00FA0683" w:rsidRPr="00AE0570" w:rsidRDefault="00FA0683" w:rsidP="00FA0683">
      <w:pPr>
        <w:jc w:val="both"/>
        <w:rPr>
          <w:rFonts w:cs="Arial"/>
          <w:lang w:val="es-ES"/>
        </w:rPr>
      </w:pPr>
    </w:p>
    <w:p w:rsidR="00FA0683" w:rsidRPr="00AE0570" w:rsidRDefault="00FA0683" w:rsidP="00FA0683">
      <w:pPr>
        <w:jc w:val="both"/>
        <w:rPr>
          <w:rFonts w:cs="Arial"/>
          <w:lang w:val="es-ES"/>
        </w:rPr>
      </w:pPr>
    </w:p>
    <w:p w:rsidR="00FA0683" w:rsidRPr="00AE0570" w:rsidRDefault="00FA0683" w:rsidP="00FA0683">
      <w:pPr>
        <w:jc w:val="both"/>
        <w:rPr>
          <w:rFonts w:cs="Arial"/>
          <w:lang w:val="es-ES"/>
        </w:rPr>
      </w:pPr>
    </w:p>
    <w:p w:rsidR="00FA0683" w:rsidRPr="00AE0570" w:rsidRDefault="00FA0683" w:rsidP="00FA0683">
      <w:pPr>
        <w:tabs>
          <w:tab w:val="left" w:pos="-2835"/>
        </w:tabs>
        <w:ind w:right="-2"/>
        <w:jc w:val="both"/>
        <w:rPr>
          <w:rFonts w:cs="Arial"/>
          <w:lang w:val="es-ES"/>
        </w:rPr>
      </w:pPr>
    </w:p>
    <w:p w:rsidR="00FA0683" w:rsidRPr="00AE0570" w:rsidRDefault="00FA0683" w:rsidP="00FA0683">
      <w:pPr>
        <w:tabs>
          <w:tab w:val="left" w:pos="-2835"/>
        </w:tabs>
        <w:ind w:right="-2"/>
        <w:jc w:val="both"/>
        <w:rPr>
          <w:rFonts w:cs="Arial"/>
          <w:lang w:val="es-ES"/>
        </w:rPr>
      </w:pPr>
    </w:p>
    <w:p w:rsidR="00FA0683" w:rsidRPr="00AE0570" w:rsidRDefault="00FA0683" w:rsidP="00FA0683">
      <w:pPr>
        <w:tabs>
          <w:tab w:val="left" w:pos="-2835"/>
        </w:tabs>
        <w:ind w:right="-2"/>
        <w:jc w:val="both"/>
        <w:rPr>
          <w:rFonts w:cs="Arial"/>
          <w:lang w:val="es-ES"/>
        </w:rPr>
      </w:pPr>
    </w:p>
    <w:p w:rsidR="00031F3D" w:rsidRDefault="00FA0683" w:rsidP="00031F3D">
      <w:pPr>
        <w:tabs>
          <w:tab w:val="left" w:pos="-2835"/>
        </w:tabs>
        <w:ind w:right="-2"/>
        <w:jc w:val="both"/>
        <w:rPr>
          <w:rFonts w:cs="Arial"/>
        </w:rPr>
      </w:pPr>
      <w:r w:rsidRPr="007E6BE3">
        <w:rPr>
          <w:rFonts w:cs="Arial"/>
          <w:lang w:val="es-ES"/>
        </w:rPr>
        <w:t xml:space="preserve">EN LA CIUDAD DE OAXACA DE JUÁREZ, OAXACA; SIENDO LAS </w:t>
      </w:r>
      <w:r w:rsidR="006F2487" w:rsidRPr="007E6BE3">
        <w:rPr>
          <w:rFonts w:cs="Arial"/>
          <w:lang w:val="es-ES"/>
        </w:rPr>
        <w:t>QUINCE</w:t>
      </w:r>
      <w:r w:rsidRPr="007E6BE3">
        <w:rPr>
          <w:rFonts w:cs="Arial"/>
          <w:lang w:val="es-ES"/>
        </w:rPr>
        <w:t xml:space="preserve"> HORAS</w:t>
      </w:r>
      <w:r w:rsidR="00EF3BE8" w:rsidRPr="007E6BE3">
        <w:rPr>
          <w:rFonts w:cs="Arial"/>
          <w:lang w:val="es-ES"/>
        </w:rPr>
        <w:t xml:space="preserve"> CON </w:t>
      </w:r>
      <w:r w:rsidR="006F2487" w:rsidRPr="007E6BE3">
        <w:rPr>
          <w:rFonts w:cs="Arial"/>
          <w:lang w:val="es-ES"/>
        </w:rPr>
        <w:t>CATORCE MINUTOS</w:t>
      </w:r>
      <w:r w:rsidRPr="007E6BE3">
        <w:rPr>
          <w:rFonts w:cs="Arial"/>
          <w:lang w:val="es-ES"/>
        </w:rPr>
        <w:t xml:space="preserve"> DEL DÍA</w:t>
      </w:r>
      <w:r w:rsidR="006F2487" w:rsidRPr="007E6BE3">
        <w:rPr>
          <w:rFonts w:cs="Arial"/>
          <w:lang w:val="es-ES"/>
        </w:rPr>
        <w:t xml:space="preserve"> </w:t>
      </w:r>
      <w:r w:rsidR="003E17B3">
        <w:rPr>
          <w:rFonts w:cs="Arial"/>
          <w:b/>
        </w:rPr>
        <w:t>JUEVES VEINTIUNO</w:t>
      </w:r>
      <w:r w:rsidR="006F2487" w:rsidRPr="007E6BE3">
        <w:rPr>
          <w:rFonts w:cs="Arial"/>
          <w:b/>
        </w:rPr>
        <w:t xml:space="preserve"> DE ENERO</w:t>
      </w:r>
      <w:r w:rsidRPr="007E6BE3">
        <w:rPr>
          <w:rFonts w:cs="Arial"/>
          <w:b/>
        </w:rPr>
        <w:t xml:space="preserve"> DEL DOS MIL </w:t>
      </w:r>
      <w:r w:rsidR="002F0578" w:rsidRPr="007E6BE3">
        <w:rPr>
          <w:rFonts w:cs="Arial"/>
          <w:b/>
        </w:rPr>
        <w:t>DIECISÉIS</w:t>
      </w:r>
      <w:r w:rsidRPr="007E6BE3">
        <w:rPr>
          <w:rFonts w:cs="Arial"/>
          <w:lang w:val="es-ES"/>
        </w:rPr>
        <w:t>, EN EL DOMICILIO DEL INSTITUTO ESTATAL ELECTORAL Y DE PARTICIPACIÓN CIUDADANA, SITO EN LA CALLE DE GARDENIAS NÚMERO CIENTO VEINTICUATRO, ESQUINA HEROICA ESCUELA NAVAL MILITAR, COLONIA REFORMA.</w:t>
      </w:r>
      <w:r w:rsidRPr="00AE0570">
        <w:rPr>
          <w:rFonts w:cs="Arial"/>
        </w:rPr>
        <w:t xml:space="preserve">EN CUMPLIMIENTO A LAS DISPOSICIONES SEÑALADAS EN LOS ARTÍCULOS 116, FRACCIÓN IV, INCISOS </w:t>
      </w:r>
      <w:r w:rsidR="003E17B3">
        <w:rPr>
          <w:rFonts w:cs="Arial"/>
        </w:rPr>
        <w:t>d</w:t>
      </w:r>
      <w:r w:rsidR="00515D8C" w:rsidRPr="00AE0570">
        <w:rPr>
          <w:rFonts w:cs="Arial"/>
        </w:rPr>
        <w:t>)</w:t>
      </w:r>
      <w:r w:rsidRPr="00AE0570">
        <w:rPr>
          <w:rFonts w:cs="Arial"/>
        </w:rPr>
        <w:t xml:space="preserve"> Y </w:t>
      </w:r>
      <w:r w:rsidR="00515D8C" w:rsidRPr="00AE0570">
        <w:rPr>
          <w:rFonts w:cs="Arial"/>
        </w:rPr>
        <w:t>c</w:t>
      </w:r>
      <w:r w:rsidRPr="00AE0570">
        <w:rPr>
          <w:rFonts w:cs="Arial"/>
        </w:rPr>
        <w:t>), DE LA CONSTITUCIÓN POLÍTICA DE</w:t>
      </w:r>
      <w:r w:rsidR="0020006B">
        <w:rPr>
          <w:rFonts w:cs="Arial"/>
        </w:rPr>
        <w:t xml:space="preserve"> LOS ESTADOS UNIDOS MEXICANOS,</w:t>
      </w:r>
      <w:r w:rsidRPr="00AE0570">
        <w:rPr>
          <w:rFonts w:cs="Arial"/>
        </w:rPr>
        <w:t xml:space="preserve"> 98, PÁRRAFOS 1 Y 2, DE LA LEY GENERAL DE INSTITUCIONES Y P</w:t>
      </w:r>
      <w:r w:rsidR="0020006B">
        <w:rPr>
          <w:rFonts w:cs="Arial"/>
        </w:rPr>
        <w:t>ROCEDIMI</w:t>
      </w:r>
      <w:r w:rsidR="00203F1C">
        <w:rPr>
          <w:rFonts w:cs="Arial"/>
        </w:rPr>
        <w:t xml:space="preserve">ENTOS ELECTORALES; 13, </w:t>
      </w:r>
      <w:r w:rsidR="00C52782">
        <w:rPr>
          <w:rFonts w:cs="Arial"/>
        </w:rPr>
        <w:t xml:space="preserve">PÁRRAFO </w:t>
      </w:r>
      <w:r w:rsidR="00203F1C">
        <w:rPr>
          <w:rFonts w:cs="Arial"/>
        </w:rPr>
        <w:t>1</w:t>
      </w:r>
      <w:r w:rsidR="00655134">
        <w:rPr>
          <w:rFonts w:cs="Arial"/>
        </w:rPr>
        <w:t xml:space="preserve"> </w:t>
      </w:r>
      <w:r w:rsidR="003E17B3">
        <w:rPr>
          <w:rFonts w:cs="Arial"/>
        </w:rPr>
        <w:t>Y 2</w:t>
      </w:r>
      <w:r w:rsidR="00203F1C">
        <w:rPr>
          <w:rFonts w:cs="Arial"/>
        </w:rPr>
        <w:t>;</w:t>
      </w:r>
      <w:r w:rsidR="003E17B3">
        <w:rPr>
          <w:rFonts w:cs="Arial"/>
        </w:rPr>
        <w:t xml:space="preserve"> 18</w:t>
      </w:r>
      <w:r w:rsidR="00AE767D">
        <w:rPr>
          <w:rFonts w:cs="Arial"/>
        </w:rPr>
        <w:t xml:space="preserve">; </w:t>
      </w:r>
      <w:r w:rsidR="003E17B3">
        <w:rPr>
          <w:rFonts w:cs="Arial"/>
        </w:rPr>
        <w:t>22, PÁRRAFOS 1 Y 2</w:t>
      </w:r>
      <w:r w:rsidR="00203F1C">
        <w:rPr>
          <w:rFonts w:cs="Arial"/>
        </w:rPr>
        <w:t>,</w:t>
      </w:r>
      <w:r w:rsidR="003E17B3">
        <w:rPr>
          <w:rFonts w:cs="Arial"/>
        </w:rPr>
        <w:t xml:space="preserve"> 24</w:t>
      </w:r>
      <w:r w:rsidR="00AE767D">
        <w:rPr>
          <w:rFonts w:cs="Arial"/>
        </w:rPr>
        <w:t>,</w:t>
      </w:r>
      <w:r w:rsidR="003E17B3">
        <w:rPr>
          <w:rFonts w:cs="Arial"/>
        </w:rPr>
        <w:t xml:space="preserve"> Y</w:t>
      </w:r>
      <w:r w:rsidR="00203F1C">
        <w:rPr>
          <w:rFonts w:cs="Arial"/>
        </w:rPr>
        <w:t xml:space="preserve"> 26, FRACCIONES </w:t>
      </w:r>
      <w:r w:rsidR="00AE767D">
        <w:rPr>
          <w:rFonts w:cs="Arial"/>
        </w:rPr>
        <w:t xml:space="preserve">II, XL, </w:t>
      </w:r>
      <w:r w:rsidR="00203F1C">
        <w:rPr>
          <w:rFonts w:cs="Arial"/>
        </w:rPr>
        <w:t>XLVII Y XLVII</w:t>
      </w:r>
      <w:r w:rsidR="00C52782">
        <w:rPr>
          <w:rFonts w:cs="Arial"/>
        </w:rPr>
        <w:t>I</w:t>
      </w:r>
      <w:r w:rsidRPr="00AE0570">
        <w:rPr>
          <w:rFonts w:cs="Arial"/>
        </w:rPr>
        <w:t>, DEL CÓDIGO DE INSTITUCIONES POLÍTICAS Y PROCEDIMIENTOS ELECTORALES PARA EL ESTADO DE OAXACA</w:t>
      </w:r>
      <w:r w:rsidRPr="00AE0570">
        <w:rPr>
          <w:rFonts w:cs="Arial"/>
          <w:lang w:val="es-ES_tradnl"/>
        </w:rPr>
        <w:t xml:space="preserve">, PARA EL DÍA DE HOY </w:t>
      </w:r>
      <w:r w:rsidR="003E17B3">
        <w:rPr>
          <w:rFonts w:cs="Arial"/>
          <w:b/>
        </w:rPr>
        <w:t>JUEVES VEINTIUNO</w:t>
      </w:r>
      <w:r w:rsidR="003E17B3" w:rsidRPr="007E6BE3">
        <w:rPr>
          <w:rFonts w:cs="Arial"/>
          <w:b/>
        </w:rPr>
        <w:t xml:space="preserve"> DE ENERO DEL DOS MIL DIECISÉIS</w:t>
      </w:r>
      <w:r w:rsidRPr="00AE0570">
        <w:rPr>
          <w:rFonts w:cs="Arial"/>
          <w:lang w:val="es-ES_tradnl"/>
        </w:rPr>
        <w:t>, SE CONVOCÓ AL HONORABLE CONSEJO GENERAL DEL INSTITUTO ESTATAL ELECTORA</w:t>
      </w:r>
      <w:r w:rsidR="0020006B">
        <w:rPr>
          <w:rFonts w:cs="Arial"/>
          <w:lang w:val="es-ES_tradnl"/>
        </w:rPr>
        <w:t xml:space="preserve">L Y DE PARTICIPACIÓN CIUDADANA </w:t>
      </w:r>
      <w:r w:rsidRPr="00AE0570">
        <w:rPr>
          <w:rFonts w:cs="Arial"/>
          <w:lang w:val="es-ES_tradnl"/>
        </w:rPr>
        <w:t xml:space="preserve">DE OAXACA, </w:t>
      </w:r>
      <w:r w:rsidRPr="00AE0570">
        <w:rPr>
          <w:rFonts w:cs="Arial"/>
          <w:bCs/>
          <w:lang w:val="es-ES_tradnl"/>
        </w:rPr>
        <w:t xml:space="preserve">A FIN DE CELEBRAR </w:t>
      </w:r>
      <w:r w:rsidRPr="00AE0570">
        <w:rPr>
          <w:rFonts w:cs="Arial"/>
          <w:b/>
          <w:lang w:val="es-ES_tradnl"/>
        </w:rPr>
        <w:t xml:space="preserve">SESIÓN </w:t>
      </w:r>
      <w:r w:rsidR="00A40572">
        <w:rPr>
          <w:rFonts w:cs="Arial"/>
          <w:b/>
          <w:lang w:val="es-ES_tradnl"/>
        </w:rPr>
        <w:t>EXTRAORDINARIA</w:t>
      </w:r>
      <w:r w:rsidRPr="00AE0570">
        <w:rPr>
          <w:rFonts w:cs="Arial"/>
          <w:lang w:val="es-ES_tradnl"/>
        </w:rPr>
        <w:t xml:space="preserve">, </w:t>
      </w:r>
      <w:r w:rsidR="00656244">
        <w:rPr>
          <w:rFonts w:cs="Arial"/>
          <w:lang w:val="es-ES_tradnl"/>
        </w:rPr>
        <w:t xml:space="preserve">POR LO QUE </w:t>
      </w:r>
      <w:r w:rsidR="00031F3D" w:rsidRPr="00AE0570">
        <w:rPr>
          <w:rFonts w:cs="Arial"/>
        </w:rPr>
        <w:t>PROCEDO A</w:t>
      </w:r>
      <w:r w:rsidR="00031F3D">
        <w:rPr>
          <w:rFonts w:cs="Arial"/>
        </w:rPr>
        <w:t>L</w:t>
      </w:r>
      <w:r w:rsidR="003F0301">
        <w:rPr>
          <w:rFonts w:cs="Arial"/>
        </w:rPr>
        <w:t xml:space="preserve"> </w:t>
      </w:r>
      <w:r w:rsidR="00031F3D">
        <w:rPr>
          <w:rFonts w:cs="Arial"/>
        </w:rPr>
        <w:t>PASE DE</w:t>
      </w:r>
      <w:r w:rsidR="00031F3D" w:rsidRPr="00AE0570">
        <w:rPr>
          <w:rFonts w:cs="Arial"/>
        </w:rPr>
        <w:t xml:space="preserve"> LISTA DE ASISTENCIA, </w:t>
      </w:r>
      <w:r w:rsidR="006D44BB">
        <w:rPr>
          <w:rFonts w:cs="Arial"/>
        </w:rPr>
        <w:t xml:space="preserve">EN CALIDAD DE SECRETARIO EJECUTIVO </w:t>
      </w:r>
      <w:r w:rsidR="00031F3D" w:rsidRPr="007E6BE3">
        <w:rPr>
          <w:rFonts w:cs="Arial"/>
        </w:rPr>
        <w:t>----------------</w:t>
      </w:r>
    </w:p>
    <w:p w:rsidR="007E6BE3" w:rsidRPr="003E17B3" w:rsidRDefault="007E6BE3" w:rsidP="00031F3D">
      <w:pPr>
        <w:tabs>
          <w:tab w:val="left" w:pos="-2835"/>
        </w:tabs>
        <w:ind w:right="-2"/>
        <w:jc w:val="both"/>
        <w:rPr>
          <w:rFonts w:cs="Arial"/>
        </w:rPr>
      </w:pPr>
    </w:p>
    <w:p w:rsidR="00FA0683" w:rsidRPr="00AE0570" w:rsidRDefault="00FA0683" w:rsidP="00FA0683">
      <w:pPr>
        <w:tabs>
          <w:tab w:val="left" w:pos="-2835"/>
        </w:tabs>
        <w:ind w:right="-2"/>
        <w:jc w:val="both"/>
        <w:rPr>
          <w:rFonts w:cs="Arial"/>
          <w:lang w:val="es-ES"/>
        </w:rPr>
      </w:pPr>
    </w:p>
    <w:p w:rsidR="00FA0683" w:rsidRPr="00AE0570" w:rsidRDefault="00FA0683" w:rsidP="00FA0683">
      <w:pPr>
        <w:rPr>
          <w:rFonts w:cs="Arial"/>
          <w:lang w:val="es-ES"/>
        </w:rPr>
      </w:pPr>
    </w:p>
    <w:tbl>
      <w:tblPr>
        <w:tblW w:w="8266" w:type="dxa"/>
        <w:tblInd w:w="70" w:type="dxa"/>
        <w:tblLayout w:type="fixed"/>
        <w:tblCellMar>
          <w:left w:w="70" w:type="dxa"/>
          <w:right w:w="70" w:type="dxa"/>
        </w:tblCellMar>
        <w:tblLook w:val="04A0" w:firstRow="1" w:lastRow="0" w:firstColumn="1" w:lastColumn="0" w:noHBand="0" w:noVBand="1"/>
      </w:tblPr>
      <w:tblGrid>
        <w:gridCol w:w="3730"/>
        <w:gridCol w:w="4536"/>
      </w:tblGrid>
      <w:tr w:rsidR="00FA0683" w:rsidRPr="00AE0570" w:rsidTr="00FB2B07">
        <w:trPr>
          <w:trHeight w:val="1191"/>
        </w:trPr>
        <w:tc>
          <w:tcPr>
            <w:tcW w:w="3730" w:type="dxa"/>
            <w:vAlign w:val="center"/>
            <w:hideMark/>
          </w:tcPr>
          <w:p w:rsidR="00FA0683" w:rsidRPr="00AE0570" w:rsidRDefault="00FA0683" w:rsidP="00FB2B07">
            <w:pPr>
              <w:pStyle w:val="Textoindependiente2"/>
              <w:tabs>
                <w:tab w:val="left" w:leader="hyphen" w:pos="-2338"/>
              </w:tabs>
              <w:ind w:left="-70" w:right="-26"/>
              <w:jc w:val="left"/>
              <w:rPr>
                <w:rFonts w:cs="Arial"/>
                <w:b/>
                <w:szCs w:val="26"/>
                <w:lang w:val="es-ES"/>
              </w:rPr>
            </w:pPr>
            <w:r w:rsidRPr="00AE0570">
              <w:rPr>
                <w:rFonts w:cs="Arial"/>
                <w:b/>
                <w:szCs w:val="26"/>
                <w:lang w:val="es-ES"/>
              </w:rPr>
              <w:t>MAESTRO GUSTAVO MIGUEL MEIXUEIRO NÁJERA</w:t>
            </w:r>
          </w:p>
        </w:tc>
        <w:tc>
          <w:tcPr>
            <w:tcW w:w="4536" w:type="dxa"/>
            <w:vAlign w:val="center"/>
            <w:hideMark/>
          </w:tcPr>
          <w:p w:rsidR="00FA0683" w:rsidRPr="00AE0570" w:rsidRDefault="00FA0683" w:rsidP="00A1009A">
            <w:pPr>
              <w:pStyle w:val="Textoindependiente2"/>
              <w:tabs>
                <w:tab w:val="left" w:leader="hyphen" w:pos="8880"/>
              </w:tabs>
              <w:ind w:right="-93"/>
              <w:jc w:val="left"/>
              <w:rPr>
                <w:rFonts w:cs="Arial"/>
                <w:szCs w:val="26"/>
                <w:lang w:val="es-ES"/>
              </w:rPr>
            </w:pPr>
            <w:r w:rsidRPr="00AE0570">
              <w:rPr>
                <w:rFonts w:cs="Arial"/>
                <w:szCs w:val="26"/>
                <w:lang w:val="es-ES"/>
              </w:rPr>
              <w:t>CONSEJERO PRESIDENTE.</w:t>
            </w:r>
          </w:p>
        </w:tc>
      </w:tr>
      <w:tr w:rsidR="00FA0683" w:rsidRPr="00AE0570" w:rsidTr="00FB2B07">
        <w:trPr>
          <w:trHeight w:val="1191"/>
        </w:trPr>
        <w:tc>
          <w:tcPr>
            <w:tcW w:w="3730" w:type="dxa"/>
            <w:vAlign w:val="center"/>
            <w:hideMark/>
          </w:tcPr>
          <w:p w:rsidR="00FA0683" w:rsidRPr="00AE0570" w:rsidRDefault="00FA0683" w:rsidP="00FB2B07">
            <w:pPr>
              <w:pStyle w:val="Textoindependiente2"/>
              <w:tabs>
                <w:tab w:val="left" w:leader="hyphen" w:pos="8880"/>
              </w:tabs>
              <w:ind w:right="-70"/>
              <w:jc w:val="left"/>
              <w:rPr>
                <w:rFonts w:cs="Arial"/>
                <w:b/>
                <w:szCs w:val="26"/>
                <w:lang w:val="es-ES"/>
              </w:rPr>
            </w:pPr>
            <w:r w:rsidRPr="00AE0570">
              <w:rPr>
                <w:rFonts w:cs="Arial"/>
                <w:b/>
                <w:szCs w:val="26"/>
                <w:lang w:val="es-ES"/>
              </w:rPr>
              <w:t>LICENCIADO FRANCISCO JAVIER OSORIO ROJAS</w:t>
            </w:r>
          </w:p>
        </w:tc>
        <w:tc>
          <w:tcPr>
            <w:tcW w:w="4536" w:type="dxa"/>
            <w:vAlign w:val="center"/>
            <w:hideMark/>
          </w:tcPr>
          <w:p w:rsidR="00FA0683" w:rsidRPr="00AE0570" w:rsidRDefault="007F05EF" w:rsidP="00F60CF9">
            <w:pPr>
              <w:pStyle w:val="Textoindependiente2"/>
              <w:tabs>
                <w:tab w:val="left" w:leader="hyphen" w:pos="8880"/>
              </w:tabs>
              <w:ind w:right="-93"/>
              <w:jc w:val="left"/>
              <w:rPr>
                <w:rFonts w:cs="Arial"/>
                <w:szCs w:val="26"/>
                <w:lang w:val="es-ES"/>
              </w:rPr>
            </w:pPr>
            <w:r>
              <w:rPr>
                <w:rFonts w:cs="Arial"/>
                <w:szCs w:val="26"/>
                <w:lang w:val="es-ES"/>
              </w:rPr>
              <w:t>SECRETARIO EJECUTIVO</w:t>
            </w:r>
          </w:p>
        </w:tc>
      </w:tr>
      <w:tr w:rsidR="003A28A9" w:rsidRPr="00AE0570" w:rsidTr="00FB2B07">
        <w:trPr>
          <w:trHeight w:val="1191"/>
        </w:trPr>
        <w:tc>
          <w:tcPr>
            <w:tcW w:w="3730" w:type="dxa"/>
            <w:vAlign w:val="center"/>
            <w:hideMark/>
          </w:tcPr>
          <w:p w:rsidR="003A28A9" w:rsidRPr="00AE0570" w:rsidRDefault="003A28A9" w:rsidP="00FB2B07">
            <w:pPr>
              <w:pStyle w:val="Textoindependiente2"/>
              <w:tabs>
                <w:tab w:val="left" w:leader="hyphen" w:pos="8880"/>
              </w:tabs>
              <w:ind w:right="-70"/>
              <w:jc w:val="left"/>
              <w:rPr>
                <w:rFonts w:cs="Arial"/>
                <w:b/>
                <w:szCs w:val="26"/>
                <w:lang w:val="es-ES"/>
              </w:rPr>
            </w:pPr>
            <w:r>
              <w:rPr>
                <w:rFonts w:cs="Arial"/>
                <w:b/>
                <w:szCs w:val="26"/>
                <w:lang w:val="es-ES"/>
              </w:rPr>
              <w:t>MAESTRO GERARDO GARCÍA MARROQUÍN</w:t>
            </w:r>
          </w:p>
        </w:tc>
        <w:tc>
          <w:tcPr>
            <w:tcW w:w="4536" w:type="dxa"/>
            <w:vAlign w:val="center"/>
            <w:hideMark/>
          </w:tcPr>
          <w:p w:rsidR="003A28A9" w:rsidRDefault="003A28A9" w:rsidP="00A1009A">
            <w:pPr>
              <w:pStyle w:val="Textoindependiente2"/>
              <w:tabs>
                <w:tab w:val="left" w:leader="hyphen" w:pos="8880"/>
              </w:tabs>
              <w:ind w:right="-93"/>
              <w:jc w:val="left"/>
              <w:rPr>
                <w:rFonts w:cs="Arial"/>
                <w:szCs w:val="26"/>
                <w:lang w:val="es-ES"/>
              </w:rPr>
            </w:pPr>
            <w:r>
              <w:rPr>
                <w:rFonts w:cs="Arial"/>
                <w:szCs w:val="26"/>
                <w:lang w:val="es-ES"/>
              </w:rPr>
              <w:t>CONSEJERO ELECTORAL</w:t>
            </w:r>
          </w:p>
        </w:tc>
      </w:tr>
      <w:tr w:rsidR="00FA0683" w:rsidRPr="00AE0570" w:rsidTr="00FB2B07">
        <w:trPr>
          <w:trHeight w:val="1191"/>
        </w:trPr>
        <w:tc>
          <w:tcPr>
            <w:tcW w:w="3730" w:type="dxa"/>
            <w:vAlign w:val="center"/>
            <w:hideMark/>
          </w:tcPr>
          <w:p w:rsidR="00FA0683" w:rsidRPr="00AE0570" w:rsidRDefault="00FA0683" w:rsidP="00FB2B07">
            <w:pPr>
              <w:pStyle w:val="Textoindependiente2"/>
              <w:tabs>
                <w:tab w:val="left" w:leader="hyphen" w:pos="8880"/>
              </w:tabs>
              <w:ind w:right="-70"/>
              <w:jc w:val="left"/>
              <w:rPr>
                <w:rFonts w:cs="Arial"/>
                <w:b/>
                <w:szCs w:val="26"/>
                <w:highlight w:val="yellow"/>
                <w:lang w:val="es-ES"/>
              </w:rPr>
            </w:pPr>
            <w:r w:rsidRPr="00AE0570">
              <w:rPr>
                <w:rFonts w:cs="Arial"/>
                <w:b/>
                <w:szCs w:val="26"/>
                <w:lang w:val="es-ES"/>
              </w:rPr>
              <w:t>MAESTRO FILIBERTO CHÁVEZ MÉNDEZ</w:t>
            </w:r>
          </w:p>
        </w:tc>
        <w:tc>
          <w:tcPr>
            <w:tcW w:w="4536" w:type="dxa"/>
            <w:vAlign w:val="center"/>
            <w:hideMark/>
          </w:tcPr>
          <w:p w:rsidR="00FA0683" w:rsidRPr="00AE0570" w:rsidRDefault="00FA0683" w:rsidP="00A1009A">
            <w:pPr>
              <w:pStyle w:val="Textoindependiente2"/>
              <w:tabs>
                <w:tab w:val="left" w:leader="hyphen" w:pos="8880"/>
              </w:tabs>
              <w:ind w:right="-93"/>
              <w:jc w:val="left"/>
              <w:rPr>
                <w:rFonts w:cs="Arial"/>
                <w:szCs w:val="26"/>
                <w:highlight w:val="yellow"/>
                <w:lang w:val="es-ES"/>
              </w:rPr>
            </w:pPr>
            <w:r w:rsidRPr="00AE0570">
              <w:rPr>
                <w:rFonts w:cs="Arial"/>
                <w:szCs w:val="26"/>
                <w:lang w:val="es-ES"/>
              </w:rPr>
              <w:t xml:space="preserve">CONSEJERO ELECTORAL </w:t>
            </w:r>
          </w:p>
        </w:tc>
      </w:tr>
      <w:tr w:rsidR="00FA0683" w:rsidRPr="00AE0570" w:rsidTr="00FB2B07">
        <w:trPr>
          <w:trHeight w:val="1191"/>
        </w:trPr>
        <w:tc>
          <w:tcPr>
            <w:tcW w:w="3730" w:type="dxa"/>
            <w:vAlign w:val="center"/>
            <w:hideMark/>
          </w:tcPr>
          <w:p w:rsidR="00FA0683" w:rsidRPr="00AE0570" w:rsidRDefault="00FA0683" w:rsidP="00FB2B07">
            <w:pPr>
              <w:pStyle w:val="Textoindependiente2"/>
              <w:tabs>
                <w:tab w:val="left" w:leader="hyphen" w:pos="8880"/>
              </w:tabs>
              <w:ind w:right="-70"/>
              <w:jc w:val="left"/>
              <w:rPr>
                <w:rFonts w:cs="Arial"/>
                <w:b/>
                <w:szCs w:val="26"/>
                <w:lang w:val="es-ES"/>
              </w:rPr>
            </w:pPr>
            <w:r w:rsidRPr="00AE0570">
              <w:rPr>
                <w:rFonts w:cs="Arial"/>
                <w:b/>
                <w:szCs w:val="26"/>
                <w:lang w:val="es-ES"/>
              </w:rPr>
              <w:t>LICENCIADA RITA BELL LÓPEZ VENCES</w:t>
            </w:r>
          </w:p>
        </w:tc>
        <w:tc>
          <w:tcPr>
            <w:tcW w:w="4536" w:type="dxa"/>
            <w:vAlign w:val="center"/>
            <w:hideMark/>
          </w:tcPr>
          <w:p w:rsidR="00FA0683" w:rsidRPr="00AE0570" w:rsidRDefault="00FA0683" w:rsidP="00A1009A">
            <w:pPr>
              <w:pStyle w:val="Textoindependiente2"/>
              <w:tabs>
                <w:tab w:val="left" w:leader="hyphen" w:pos="8880"/>
              </w:tabs>
              <w:ind w:right="-93"/>
              <w:jc w:val="left"/>
              <w:rPr>
                <w:rFonts w:cs="Arial"/>
                <w:szCs w:val="26"/>
                <w:lang w:val="es-ES"/>
              </w:rPr>
            </w:pPr>
            <w:r w:rsidRPr="00AE0570">
              <w:rPr>
                <w:rFonts w:cs="Arial"/>
                <w:szCs w:val="26"/>
                <w:lang w:val="es-ES"/>
              </w:rPr>
              <w:t xml:space="preserve">CONSEJERA ELECTORAL </w:t>
            </w:r>
          </w:p>
        </w:tc>
      </w:tr>
      <w:tr w:rsidR="00FA0683" w:rsidRPr="00AE0570" w:rsidTr="00FB2B07">
        <w:trPr>
          <w:trHeight w:val="1191"/>
        </w:trPr>
        <w:tc>
          <w:tcPr>
            <w:tcW w:w="3730" w:type="dxa"/>
            <w:vAlign w:val="center"/>
            <w:hideMark/>
          </w:tcPr>
          <w:p w:rsidR="00FA0683" w:rsidRPr="00AE0570" w:rsidRDefault="00FA0683" w:rsidP="00FB2B07">
            <w:pPr>
              <w:pStyle w:val="Textoindependiente2"/>
              <w:tabs>
                <w:tab w:val="left" w:leader="hyphen" w:pos="8880"/>
              </w:tabs>
              <w:ind w:right="-70"/>
              <w:jc w:val="left"/>
              <w:rPr>
                <w:rFonts w:cs="Arial"/>
                <w:b/>
                <w:szCs w:val="26"/>
                <w:lang w:val="es-ES"/>
              </w:rPr>
            </w:pPr>
            <w:r w:rsidRPr="00AE0570">
              <w:rPr>
                <w:rFonts w:cs="Arial"/>
                <w:b/>
                <w:szCs w:val="26"/>
                <w:lang w:val="es-ES"/>
              </w:rPr>
              <w:lastRenderedPageBreak/>
              <w:t>MAESTRA NORA HILDA URDIALES SÁNCHEZ</w:t>
            </w:r>
          </w:p>
        </w:tc>
        <w:tc>
          <w:tcPr>
            <w:tcW w:w="4536" w:type="dxa"/>
            <w:vAlign w:val="center"/>
            <w:hideMark/>
          </w:tcPr>
          <w:p w:rsidR="00FA0683" w:rsidRPr="00AE0570" w:rsidRDefault="00FA0683" w:rsidP="00A1009A">
            <w:pPr>
              <w:pStyle w:val="Textoindependiente2"/>
              <w:tabs>
                <w:tab w:val="left" w:leader="hyphen" w:pos="8880"/>
              </w:tabs>
              <w:ind w:right="-93"/>
              <w:jc w:val="left"/>
              <w:rPr>
                <w:rFonts w:cs="Arial"/>
                <w:szCs w:val="26"/>
                <w:lang w:val="es-ES"/>
              </w:rPr>
            </w:pPr>
            <w:r w:rsidRPr="00AE0570">
              <w:rPr>
                <w:rFonts w:cs="Arial"/>
                <w:szCs w:val="26"/>
                <w:lang w:val="es-ES"/>
              </w:rPr>
              <w:t xml:space="preserve">CONSEJERA ELECTORAL </w:t>
            </w:r>
          </w:p>
        </w:tc>
      </w:tr>
      <w:tr w:rsidR="00FA0683" w:rsidRPr="00AE0570" w:rsidTr="00FB2B07">
        <w:trPr>
          <w:trHeight w:val="1191"/>
        </w:trPr>
        <w:tc>
          <w:tcPr>
            <w:tcW w:w="3730" w:type="dxa"/>
            <w:vAlign w:val="center"/>
            <w:hideMark/>
          </w:tcPr>
          <w:p w:rsidR="00FA0683" w:rsidRPr="00AE0570" w:rsidRDefault="00FA0683" w:rsidP="00FB2B07">
            <w:pPr>
              <w:pStyle w:val="Textoindependiente2"/>
              <w:tabs>
                <w:tab w:val="left" w:leader="hyphen" w:pos="8880"/>
              </w:tabs>
              <w:ind w:right="-70"/>
              <w:jc w:val="left"/>
              <w:rPr>
                <w:rFonts w:cs="Arial"/>
                <w:b/>
                <w:szCs w:val="26"/>
                <w:lang w:val="es-ES"/>
              </w:rPr>
            </w:pPr>
            <w:r w:rsidRPr="00AE0570">
              <w:rPr>
                <w:rFonts w:cs="Arial"/>
                <w:b/>
                <w:szCs w:val="26"/>
                <w:lang w:val="es-ES"/>
              </w:rPr>
              <w:t>MAESTRA ELIZABETH BAUTISTA VELASCO</w:t>
            </w:r>
          </w:p>
        </w:tc>
        <w:tc>
          <w:tcPr>
            <w:tcW w:w="4536" w:type="dxa"/>
            <w:vAlign w:val="center"/>
            <w:hideMark/>
          </w:tcPr>
          <w:p w:rsidR="00FA0683" w:rsidRPr="00AE0570" w:rsidRDefault="00FA0683" w:rsidP="00A1009A">
            <w:pPr>
              <w:pStyle w:val="Textoindependiente2"/>
              <w:tabs>
                <w:tab w:val="left" w:leader="hyphen" w:pos="8880"/>
              </w:tabs>
              <w:ind w:right="-93"/>
              <w:jc w:val="left"/>
              <w:rPr>
                <w:rFonts w:cs="Arial"/>
                <w:szCs w:val="26"/>
                <w:lang w:val="es-ES"/>
              </w:rPr>
            </w:pPr>
            <w:r w:rsidRPr="00AE0570">
              <w:rPr>
                <w:rFonts w:cs="Arial"/>
                <w:szCs w:val="26"/>
                <w:lang w:val="es-ES"/>
              </w:rPr>
              <w:t xml:space="preserve">CONSEJERA ELECTORAL </w:t>
            </w:r>
          </w:p>
        </w:tc>
      </w:tr>
      <w:tr w:rsidR="006D44BB" w:rsidRPr="00AE0570" w:rsidTr="00526C78">
        <w:trPr>
          <w:trHeight w:val="1191"/>
        </w:trPr>
        <w:tc>
          <w:tcPr>
            <w:tcW w:w="3730" w:type="dxa"/>
            <w:vAlign w:val="center"/>
            <w:hideMark/>
          </w:tcPr>
          <w:p w:rsidR="006D44BB" w:rsidRPr="00AE0570" w:rsidRDefault="006D44BB" w:rsidP="006D44BB">
            <w:pPr>
              <w:pStyle w:val="Textoindependiente2"/>
              <w:tabs>
                <w:tab w:val="left" w:leader="hyphen" w:pos="8880"/>
              </w:tabs>
              <w:ind w:right="-70"/>
              <w:jc w:val="left"/>
              <w:rPr>
                <w:rFonts w:cs="Arial"/>
                <w:b/>
                <w:szCs w:val="26"/>
                <w:lang w:val="es-ES"/>
              </w:rPr>
            </w:pPr>
            <w:r>
              <w:rPr>
                <w:rFonts w:cs="Arial"/>
                <w:b/>
                <w:szCs w:val="26"/>
                <w:lang w:val="es-ES"/>
              </w:rPr>
              <w:t>LICENCIADO</w:t>
            </w:r>
            <w:r w:rsidRPr="00AE0570">
              <w:rPr>
                <w:rFonts w:cs="Arial"/>
                <w:b/>
                <w:szCs w:val="26"/>
                <w:lang w:val="es-ES"/>
              </w:rPr>
              <w:t xml:space="preserve"> </w:t>
            </w:r>
            <w:r>
              <w:rPr>
                <w:rFonts w:cs="Arial"/>
                <w:b/>
                <w:szCs w:val="26"/>
                <w:lang w:val="es-ES"/>
              </w:rPr>
              <w:t>URIEL PÉREZ GARCÍA</w:t>
            </w:r>
          </w:p>
        </w:tc>
        <w:tc>
          <w:tcPr>
            <w:tcW w:w="4536" w:type="dxa"/>
            <w:vAlign w:val="center"/>
            <w:hideMark/>
          </w:tcPr>
          <w:p w:rsidR="006D44BB" w:rsidRPr="00AE0570" w:rsidRDefault="006D44BB" w:rsidP="00526C78">
            <w:pPr>
              <w:pStyle w:val="Textoindependiente2"/>
              <w:tabs>
                <w:tab w:val="left" w:leader="hyphen" w:pos="8880"/>
              </w:tabs>
              <w:ind w:right="-93"/>
              <w:jc w:val="left"/>
              <w:rPr>
                <w:rFonts w:cs="Arial"/>
                <w:szCs w:val="26"/>
                <w:lang w:val="es-ES"/>
              </w:rPr>
            </w:pPr>
            <w:r>
              <w:rPr>
                <w:rFonts w:cs="Arial"/>
                <w:szCs w:val="26"/>
                <w:lang w:val="es-ES"/>
              </w:rPr>
              <w:t>CONSEJERO</w:t>
            </w:r>
            <w:r w:rsidRPr="00AE0570">
              <w:rPr>
                <w:rFonts w:cs="Arial"/>
                <w:szCs w:val="26"/>
                <w:lang w:val="es-ES"/>
              </w:rPr>
              <w:t xml:space="preserve"> ELECTORAL </w:t>
            </w:r>
          </w:p>
        </w:tc>
      </w:tr>
      <w:tr w:rsidR="003E17B3" w:rsidRPr="00AE0570" w:rsidTr="00FB2B07">
        <w:trPr>
          <w:trHeight w:val="1191"/>
        </w:trPr>
        <w:tc>
          <w:tcPr>
            <w:tcW w:w="3730" w:type="dxa"/>
            <w:vAlign w:val="center"/>
            <w:hideMark/>
          </w:tcPr>
          <w:p w:rsidR="003E17B3" w:rsidRPr="00AE0570" w:rsidRDefault="003E17B3" w:rsidP="003E17B3">
            <w:pPr>
              <w:pStyle w:val="Textoindependiente2"/>
              <w:tabs>
                <w:tab w:val="left" w:leader="hyphen" w:pos="8880"/>
              </w:tabs>
              <w:ind w:right="-70"/>
              <w:jc w:val="left"/>
              <w:rPr>
                <w:rFonts w:cs="Arial"/>
                <w:b/>
                <w:szCs w:val="26"/>
                <w:lang w:val="es-ES"/>
              </w:rPr>
            </w:pPr>
            <w:r>
              <w:rPr>
                <w:rFonts w:cs="Arial"/>
                <w:b/>
                <w:szCs w:val="26"/>
                <w:lang w:val="es-ES"/>
              </w:rPr>
              <w:t>LICENCIADO ALEJANDRO FACIO MARTÍNEZ</w:t>
            </w:r>
          </w:p>
        </w:tc>
        <w:tc>
          <w:tcPr>
            <w:tcW w:w="4536" w:type="dxa"/>
            <w:vAlign w:val="center"/>
            <w:hideMark/>
          </w:tcPr>
          <w:p w:rsidR="003E17B3" w:rsidRPr="00AE0570" w:rsidRDefault="003E17B3" w:rsidP="003E17B3">
            <w:pPr>
              <w:pStyle w:val="Textoindependiente2"/>
              <w:tabs>
                <w:tab w:val="left" w:leader="hyphen" w:pos="8880"/>
              </w:tabs>
              <w:ind w:right="-93"/>
              <w:jc w:val="left"/>
              <w:rPr>
                <w:rFonts w:cs="Arial"/>
                <w:szCs w:val="26"/>
                <w:lang w:val="es-ES"/>
              </w:rPr>
            </w:pPr>
            <w:r>
              <w:rPr>
                <w:rFonts w:cs="Arial"/>
                <w:szCs w:val="26"/>
                <w:lang w:val="es-ES"/>
              </w:rPr>
              <w:t>REPRESENTANTE PROPIETARIO DEL PARTIDO ACCIÓN NACIONAL</w:t>
            </w:r>
          </w:p>
        </w:tc>
      </w:tr>
      <w:tr w:rsidR="003E17B3" w:rsidRPr="00AE0570" w:rsidTr="00FB2B07">
        <w:trPr>
          <w:trHeight w:val="1191"/>
        </w:trPr>
        <w:tc>
          <w:tcPr>
            <w:tcW w:w="3730" w:type="dxa"/>
            <w:vAlign w:val="center"/>
            <w:hideMark/>
          </w:tcPr>
          <w:p w:rsidR="003E17B3" w:rsidRPr="00AE0570" w:rsidRDefault="00F60CF9" w:rsidP="00FB2B07">
            <w:pPr>
              <w:pStyle w:val="Textoindependiente2"/>
              <w:tabs>
                <w:tab w:val="left" w:leader="hyphen" w:pos="8880"/>
              </w:tabs>
              <w:ind w:right="-70"/>
              <w:jc w:val="left"/>
              <w:rPr>
                <w:rFonts w:cs="Arial"/>
                <w:b/>
                <w:szCs w:val="26"/>
                <w:lang w:val="es-ES"/>
              </w:rPr>
            </w:pPr>
            <w:r>
              <w:rPr>
                <w:rFonts w:cs="Arial"/>
                <w:b/>
                <w:szCs w:val="26"/>
                <w:lang w:val="es-ES"/>
              </w:rPr>
              <w:t>CIUDADANO</w:t>
            </w:r>
            <w:r w:rsidR="003E17B3">
              <w:rPr>
                <w:rFonts w:cs="Arial"/>
                <w:b/>
                <w:szCs w:val="26"/>
                <w:lang w:val="es-ES"/>
              </w:rPr>
              <w:t xml:space="preserve"> JOSÉ LUIS VÁSQUEZ JIMÉNEZ</w:t>
            </w:r>
          </w:p>
        </w:tc>
        <w:tc>
          <w:tcPr>
            <w:tcW w:w="4536" w:type="dxa"/>
            <w:vAlign w:val="center"/>
            <w:hideMark/>
          </w:tcPr>
          <w:p w:rsidR="003E17B3" w:rsidRPr="00AE0570" w:rsidRDefault="003E17B3" w:rsidP="00FE7C4D">
            <w:pPr>
              <w:pStyle w:val="Textoindependiente2"/>
              <w:tabs>
                <w:tab w:val="left" w:leader="hyphen" w:pos="8880"/>
              </w:tabs>
              <w:ind w:right="-93"/>
              <w:jc w:val="left"/>
              <w:rPr>
                <w:rFonts w:cs="Arial"/>
                <w:szCs w:val="26"/>
                <w:lang w:val="es-ES"/>
              </w:rPr>
            </w:pPr>
            <w:r>
              <w:rPr>
                <w:rFonts w:cs="Arial"/>
                <w:szCs w:val="26"/>
                <w:lang w:val="es-ES"/>
              </w:rPr>
              <w:t xml:space="preserve">REPRESENTANTE </w:t>
            </w:r>
            <w:r w:rsidR="00FE7C4D">
              <w:rPr>
                <w:rFonts w:cs="Arial"/>
                <w:szCs w:val="26"/>
                <w:lang w:val="es-ES"/>
              </w:rPr>
              <w:t xml:space="preserve">PROPIETARIO </w:t>
            </w:r>
            <w:r>
              <w:rPr>
                <w:rFonts w:cs="Arial"/>
                <w:szCs w:val="26"/>
                <w:lang w:val="es-ES"/>
              </w:rPr>
              <w:t>DEL PARTIDO DE LA REVOLUCIONARIO INSTITUCIONAL</w:t>
            </w:r>
          </w:p>
        </w:tc>
      </w:tr>
      <w:tr w:rsidR="003E17B3" w:rsidRPr="00AE0570" w:rsidTr="00FB2B07">
        <w:trPr>
          <w:trHeight w:val="1191"/>
        </w:trPr>
        <w:tc>
          <w:tcPr>
            <w:tcW w:w="3730" w:type="dxa"/>
            <w:vAlign w:val="center"/>
            <w:hideMark/>
          </w:tcPr>
          <w:p w:rsidR="003E17B3" w:rsidRDefault="003E17B3" w:rsidP="00F60CF9">
            <w:pPr>
              <w:pStyle w:val="Textoindependiente2"/>
              <w:tabs>
                <w:tab w:val="left" w:leader="hyphen" w:pos="8880"/>
              </w:tabs>
              <w:ind w:right="-70"/>
              <w:jc w:val="left"/>
              <w:rPr>
                <w:rFonts w:cs="Arial"/>
                <w:b/>
                <w:szCs w:val="26"/>
                <w:lang w:val="es-ES"/>
              </w:rPr>
            </w:pPr>
            <w:r>
              <w:rPr>
                <w:rFonts w:cs="Arial"/>
                <w:b/>
                <w:szCs w:val="26"/>
                <w:lang w:val="es-ES"/>
              </w:rPr>
              <w:t>C</w:t>
            </w:r>
            <w:r w:rsidR="00F60CF9">
              <w:rPr>
                <w:rFonts w:cs="Arial"/>
                <w:b/>
                <w:szCs w:val="26"/>
                <w:lang w:val="es-ES"/>
              </w:rPr>
              <w:t>IUDADANO</w:t>
            </w:r>
            <w:r>
              <w:rPr>
                <w:rFonts w:cs="Arial"/>
                <w:b/>
                <w:szCs w:val="26"/>
                <w:lang w:val="es-ES"/>
              </w:rPr>
              <w:t xml:space="preserve"> ANTONIO ÁLVAREZ MARTÍNEZ</w:t>
            </w:r>
          </w:p>
        </w:tc>
        <w:tc>
          <w:tcPr>
            <w:tcW w:w="4536" w:type="dxa"/>
            <w:vAlign w:val="center"/>
            <w:hideMark/>
          </w:tcPr>
          <w:p w:rsidR="003E17B3" w:rsidRDefault="003E17B3" w:rsidP="003E17B3">
            <w:pPr>
              <w:pStyle w:val="Textoindependiente2"/>
              <w:tabs>
                <w:tab w:val="left" w:leader="hyphen" w:pos="8880"/>
              </w:tabs>
              <w:ind w:right="-93"/>
              <w:rPr>
                <w:rFonts w:cs="Arial"/>
                <w:szCs w:val="26"/>
                <w:lang w:val="es-ES"/>
              </w:rPr>
            </w:pPr>
            <w:r>
              <w:rPr>
                <w:rFonts w:cs="Arial"/>
                <w:szCs w:val="26"/>
                <w:lang w:val="es-ES"/>
              </w:rPr>
              <w:t>REPRESENTANTE PROPIETARIO DE LA REVOLUCIÓN DEMOCRÁTICA</w:t>
            </w:r>
          </w:p>
        </w:tc>
      </w:tr>
      <w:tr w:rsidR="003E17B3" w:rsidRPr="00AE0570" w:rsidTr="00FB2B07">
        <w:trPr>
          <w:trHeight w:val="1191"/>
        </w:trPr>
        <w:tc>
          <w:tcPr>
            <w:tcW w:w="3730" w:type="dxa"/>
            <w:vAlign w:val="center"/>
            <w:hideMark/>
          </w:tcPr>
          <w:p w:rsidR="003E17B3" w:rsidRDefault="00FE7C4D" w:rsidP="00F60CF9">
            <w:pPr>
              <w:pStyle w:val="Textoindependiente2"/>
              <w:tabs>
                <w:tab w:val="left" w:leader="hyphen" w:pos="8880"/>
              </w:tabs>
              <w:ind w:right="-70"/>
              <w:jc w:val="left"/>
              <w:rPr>
                <w:rFonts w:cs="Arial"/>
                <w:b/>
                <w:szCs w:val="26"/>
                <w:lang w:val="es-ES"/>
              </w:rPr>
            </w:pPr>
            <w:r>
              <w:rPr>
                <w:rFonts w:cs="Arial"/>
                <w:b/>
                <w:szCs w:val="26"/>
                <w:lang w:val="es-ES"/>
              </w:rPr>
              <w:t>LIC</w:t>
            </w:r>
            <w:r w:rsidR="00F60CF9">
              <w:rPr>
                <w:rFonts w:cs="Arial"/>
                <w:b/>
                <w:szCs w:val="26"/>
                <w:lang w:val="es-ES"/>
              </w:rPr>
              <w:t>ENCIADO</w:t>
            </w:r>
            <w:r>
              <w:rPr>
                <w:rFonts w:cs="Arial"/>
                <w:b/>
                <w:szCs w:val="26"/>
                <w:lang w:val="es-ES"/>
              </w:rPr>
              <w:t xml:space="preserve"> MISAEL ARTURO LÓPEZ CASTRO</w:t>
            </w:r>
          </w:p>
        </w:tc>
        <w:tc>
          <w:tcPr>
            <w:tcW w:w="4536" w:type="dxa"/>
            <w:vAlign w:val="center"/>
            <w:hideMark/>
          </w:tcPr>
          <w:p w:rsidR="003E17B3" w:rsidRDefault="00F60CF9" w:rsidP="00FE7C4D">
            <w:pPr>
              <w:pStyle w:val="Textoindependiente2"/>
              <w:tabs>
                <w:tab w:val="left" w:leader="hyphen" w:pos="8880"/>
              </w:tabs>
              <w:ind w:right="-93"/>
              <w:jc w:val="left"/>
              <w:rPr>
                <w:rFonts w:cs="Arial"/>
                <w:szCs w:val="26"/>
                <w:lang w:val="es-ES"/>
              </w:rPr>
            </w:pPr>
            <w:r>
              <w:rPr>
                <w:rFonts w:cs="Arial"/>
                <w:szCs w:val="26"/>
                <w:lang w:val="es-ES"/>
              </w:rPr>
              <w:t>REPRESENTANTE PROPIETARIO</w:t>
            </w:r>
            <w:r w:rsidR="003E17B3">
              <w:rPr>
                <w:rFonts w:cs="Arial"/>
                <w:szCs w:val="26"/>
                <w:lang w:val="es-ES"/>
              </w:rPr>
              <w:t xml:space="preserve"> DEL PARTIDO </w:t>
            </w:r>
            <w:r w:rsidR="00FE7C4D">
              <w:rPr>
                <w:rFonts w:cs="Arial"/>
                <w:szCs w:val="26"/>
                <w:lang w:val="es-ES"/>
              </w:rPr>
              <w:t>DEL TRABAJO</w:t>
            </w:r>
          </w:p>
        </w:tc>
      </w:tr>
      <w:tr w:rsidR="003E17B3" w:rsidRPr="00AE0570" w:rsidTr="00FB2B07">
        <w:trPr>
          <w:trHeight w:val="1191"/>
        </w:trPr>
        <w:tc>
          <w:tcPr>
            <w:tcW w:w="3730" w:type="dxa"/>
            <w:vAlign w:val="center"/>
            <w:hideMark/>
          </w:tcPr>
          <w:p w:rsidR="003E17B3" w:rsidRDefault="003E17B3" w:rsidP="00FE7C4D">
            <w:pPr>
              <w:pStyle w:val="Textoindependiente2"/>
              <w:tabs>
                <w:tab w:val="left" w:leader="hyphen" w:pos="8880"/>
              </w:tabs>
              <w:ind w:right="-70"/>
              <w:jc w:val="left"/>
              <w:rPr>
                <w:rFonts w:cs="Arial"/>
                <w:b/>
                <w:szCs w:val="26"/>
                <w:lang w:val="es-ES"/>
              </w:rPr>
            </w:pPr>
            <w:r>
              <w:rPr>
                <w:rFonts w:cs="Arial"/>
                <w:b/>
                <w:szCs w:val="26"/>
                <w:lang w:val="es-ES"/>
              </w:rPr>
              <w:t xml:space="preserve">LICENCIADO </w:t>
            </w:r>
            <w:r w:rsidR="00FE7C4D">
              <w:rPr>
                <w:rFonts w:cs="Arial"/>
                <w:b/>
                <w:szCs w:val="26"/>
                <w:lang w:val="es-ES"/>
              </w:rPr>
              <w:t>ALEJANDRO DE JESÚS MÉNDEZ DÍAZ</w:t>
            </w:r>
          </w:p>
        </w:tc>
        <w:tc>
          <w:tcPr>
            <w:tcW w:w="4536" w:type="dxa"/>
            <w:vAlign w:val="center"/>
            <w:hideMark/>
          </w:tcPr>
          <w:p w:rsidR="003E17B3" w:rsidRDefault="003E17B3" w:rsidP="00FE7C4D">
            <w:pPr>
              <w:pStyle w:val="Textoindependiente2"/>
              <w:tabs>
                <w:tab w:val="left" w:leader="hyphen" w:pos="8880"/>
              </w:tabs>
              <w:ind w:right="-93"/>
              <w:jc w:val="left"/>
              <w:rPr>
                <w:rFonts w:cs="Arial"/>
                <w:szCs w:val="26"/>
                <w:lang w:val="es-ES"/>
              </w:rPr>
            </w:pPr>
            <w:r>
              <w:rPr>
                <w:rFonts w:cs="Arial"/>
                <w:szCs w:val="26"/>
                <w:lang w:val="es-ES"/>
              </w:rPr>
              <w:t xml:space="preserve">REPRESENTANTE PROPIETARIO DEL PARTIDO </w:t>
            </w:r>
            <w:r w:rsidR="00FE7C4D">
              <w:rPr>
                <w:rFonts w:cs="Arial"/>
                <w:szCs w:val="26"/>
                <w:lang w:val="es-ES"/>
              </w:rPr>
              <w:t>VERDE ECOLOGISTA DE MÉXICO</w:t>
            </w:r>
          </w:p>
        </w:tc>
      </w:tr>
      <w:tr w:rsidR="003E17B3" w:rsidRPr="00AE0570" w:rsidTr="00FB2B07">
        <w:trPr>
          <w:trHeight w:val="1191"/>
        </w:trPr>
        <w:tc>
          <w:tcPr>
            <w:tcW w:w="3730" w:type="dxa"/>
            <w:vAlign w:val="center"/>
            <w:hideMark/>
          </w:tcPr>
          <w:p w:rsidR="003E17B3" w:rsidRPr="00AE0570" w:rsidRDefault="00F60CF9" w:rsidP="00FB2B07">
            <w:pPr>
              <w:pStyle w:val="Textoindependiente2"/>
              <w:tabs>
                <w:tab w:val="left" w:leader="hyphen" w:pos="8880"/>
              </w:tabs>
              <w:ind w:right="-70"/>
              <w:jc w:val="left"/>
              <w:rPr>
                <w:rFonts w:cs="Arial"/>
                <w:b/>
                <w:szCs w:val="26"/>
                <w:lang w:val="es-ES"/>
              </w:rPr>
            </w:pPr>
            <w:r>
              <w:rPr>
                <w:rFonts w:cs="Arial"/>
                <w:b/>
                <w:szCs w:val="26"/>
                <w:lang w:val="es-ES"/>
              </w:rPr>
              <w:t>LICENCIADA</w:t>
            </w:r>
            <w:r w:rsidR="00FE7C4D">
              <w:rPr>
                <w:rFonts w:cs="Arial"/>
                <w:b/>
                <w:szCs w:val="26"/>
                <w:lang w:val="es-ES"/>
              </w:rPr>
              <w:t xml:space="preserve"> ANA KAREN RAMÍREZ PASTRANA</w:t>
            </w:r>
          </w:p>
        </w:tc>
        <w:tc>
          <w:tcPr>
            <w:tcW w:w="4536" w:type="dxa"/>
            <w:vAlign w:val="center"/>
            <w:hideMark/>
          </w:tcPr>
          <w:p w:rsidR="003E17B3" w:rsidRPr="00AE0570" w:rsidRDefault="00F60CF9" w:rsidP="00FE7C4D">
            <w:pPr>
              <w:pStyle w:val="Textoindependiente2"/>
              <w:tabs>
                <w:tab w:val="left" w:leader="hyphen" w:pos="8880"/>
              </w:tabs>
              <w:ind w:right="-93"/>
              <w:jc w:val="left"/>
              <w:rPr>
                <w:rFonts w:cs="Arial"/>
                <w:szCs w:val="26"/>
                <w:lang w:val="es-ES"/>
              </w:rPr>
            </w:pPr>
            <w:r>
              <w:rPr>
                <w:rFonts w:cs="Arial"/>
                <w:szCs w:val="26"/>
                <w:lang w:val="es-ES"/>
              </w:rPr>
              <w:t>REPRESENTANTE PROPIETARIA</w:t>
            </w:r>
            <w:r w:rsidR="003E17B3" w:rsidRPr="00AE0570">
              <w:rPr>
                <w:rFonts w:cs="Arial"/>
                <w:szCs w:val="26"/>
                <w:lang w:val="es-ES"/>
              </w:rPr>
              <w:t xml:space="preserve"> DEL PARTIDO </w:t>
            </w:r>
            <w:r w:rsidR="00FE7C4D">
              <w:rPr>
                <w:rFonts w:cs="Arial"/>
                <w:szCs w:val="26"/>
                <w:lang w:val="es-ES"/>
              </w:rPr>
              <w:t>MOVIMIENTO CIUDADANO</w:t>
            </w:r>
          </w:p>
        </w:tc>
      </w:tr>
      <w:tr w:rsidR="003E17B3" w:rsidRPr="00AE0570" w:rsidTr="00FB2B07">
        <w:trPr>
          <w:trHeight w:val="1191"/>
        </w:trPr>
        <w:tc>
          <w:tcPr>
            <w:tcW w:w="3730" w:type="dxa"/>
            <w:vAlign w:val="center"/>
            <w:hideMark/>
          </w:tcPr>
          <w:p w:rsidR="003E17B3" w:rsidRDefault="00F60CF9" w:rsidP="00F60CF9">
            <w:pPr>
              <w:pStyle w:val="Textoindependiente2"/>
              <w:tabs>
                <w:tab w:val="left" w:leader="hyphen" w:pos="8880"/>
              </w:tabs>
              <w:ind w:right="-70"/>
              <w:jc w:val="left"/>
              <w:rPr>
                <w:rFonts w:cs="Arial"/>
                <w:b/>
                <w:szCs w:val="26"/>
                <w:lang w:val="es-ES"/>
              </w:rPr>
            </w:pPr>
            <w:r>
              <w:rPr>
                <w:rFonts w:cs="Arial"/>
                <w:b/>
                <w:szCs w:val="26"/>
                <w:lang w:val="es-ES"/>
              </w:rPr>
              <w:t>LICENCIADO</w:t>
            </w:r>
            <w:r w:rsidR="00FE7C4D">
              <w:rPr>
                <w:rFonts w:cs="Arial"/>
                <w:b/>
                <w:szCs w:val="26"/>
                <w:lang w:val="es-ES"/>
              </w:rPr>
              <w:t xml:space="preserve"> JESÚS ALBERTO CERVANTES RAMÍREZ</w:t>
            </w:r>
          </w:p>
        </w:tc>
        <w:tc>
          <w:tcPr>
            <w:tcW w:w="4536" w:type="dxa"/>
            <w:vAlign w:val="center"/>
            <w:hideMark/>
          </w:tcPr>
          <w:p w:rsidR="003E17B3" w:rsidRPr="00AE0570" w:rsidRDefault="003E17B3" w:rsidP="00FE7C4D">
            <w:pPr>
              <w:pStyle w:val="Textoindependiente2"/>
              <w:tabs>
                <w:tab w:val="left" w:leader="hyphen" w:pos="8880"/>
              </w:tabs>
              <w:ind w:right="-93"/>
              <w:jc w:val="left"/>
              <w:rPr>
                <w:rFonts w:cs="Arial"/>
                <w:szCs w:val="26"/>
                <w:lang w:val="es-ES"/>
              </w:rPr>
            </w:pPr>
            <w:r>
              <w:rPr>
                <w:rFonts w:cs="Arial"/>
                <w:szCs w:val="26"/>
                <w:lang w:val="es-ES"/>
              </w:rPr>
              <w:t xml:space="preserve">REPRESENTANTE </w:t>
            </w:r>
            <w:r w:rsidR="00FE7C4D">
              <w:rPr>
                <w:rFonts w:cs="Arial"/>
                <w:szCs w:val="26"/>
                <w:lang w:val="es-ES"/>
              </w:rPr>
              <w:t>PROPIETARIO</w:t>
            </w:r>
            <w:r>
              <w:rPr>
                <w:rFonts w:cs="Arial"/>
                <w:szCs w:val="26"/>
                <w:lang w:val="es-ES"/>
              </w:rPr>
              <w:t xml:space="preserve"> DEL </w:t>
            </w:r>
            <w:r w:rsidR="00FE7C4D">
              <w:rPr>
                <w:rFonts w:cs="Arial"/>
                <w:szCs w:val="26"/>
                <w:lang w:val="es-ES"/>
              </w:rPr>
              <w:t>NUEVA ALIANZA</w:t>
            </w:r>
          </w:p>
        </w:tc>
      </w:tr>
      <w:tr w:rsidR="003E17B3" w:rsidRPr="00AE0570" w:rsidTr="00FB2B07">
        <w:trPr>
          <w:trHeight w:val="1191"/>
        </w:trPr>
        <w:tc>
          <w:tcPr>
            <w:tcW w:w="3730" w:type="dxa"/>
            <w:vAlign w:val="center"/>
            <w:hideMark/>
          </w:tcPr>
          <w:p w:rsidR="003E17B3" w:rsidRPr="00AE0570" w:rsidRDefault="00F60CF9" w:rsidP="00FB2B07">
            <w:pPr>
              <w:pStyle w:val="Textoindependiente2"/>
              <w:tabs>
                <w:tab w:val="left" w:leader="hyphen" w:pos="8880"/>
              </w:tabs>
              <w:ind w:right="-70"/>
              <w:jc w:val="left"/>
              <w:rPr>
                <w:rFonts w:cs="Arial"/>
                <w:b/>
                <w:szCs w:val="26"/>
                <w:lang w:val="es-ES"/>
              </w:rPr>
            </w:pPr>
            <w:r>
              <w:rPr>
                <w:rFonts w:cs="Arial"/>
                <w:b/>
                <w:szCs w:val="26"/>
                <w:lang w:val="es-ES"/>
              </w:rPr>
              <w:t>LICENCIADO ERNESTO GUTIÉRREZ NATARÉ</w:t>
            </w:r>
            <w:r w:rsidR="00FE7C4D">
              <w:rPr>
                <w:rFonts w:cs="Arial"/>
                <w:b/>
                <w:szCs w:val="26"/>
                <w:lang w:val="es-ES"/>
              </w:rPr>
              <w:t xml:space="preserve">N </w:t>
            </w:r>
          </w:p>
        </w:tc>
        <w:tc>
          <w:tcPr>
            <w:tcW w:w="4536" w:type="dxa"/>
            <w:vAlign w:val="center"/>
            <w:hideMark/>
          </w:tcPr>
          <w:p w:rsidR="003E17B3" w:rsidRPr="00AE0570" w:rsidRDefault="003E17B3" w:rsidP="00FE7C4D">
            <w:pPr>
              <w:pStyle w:val="Textoindependiente2"/>
              <w:tabs>
                <w:tab w:val="left" w:leader="hyphen" w:pos="8880"/>
              </w:tabs>
              <w:ind w:right="-93"/>
              <w:jc w:val="left"/>
              <w:rPr>
                <w:rFonts w:cs="Arial"/>
                <w:szCs w:val="26"/>
                <w:lang w:val="es-ES"/>
              </w:rPr>
            </w:pPr>
            <w:r w:rsidRPr="00AE0570">
              <w:rPr>
                <w:rFonts w:cs="Arial"/>
                <w:szCs w:val="26"/>
                <w:lang w:val="es-ES"/>
              </w:rPr>
              <w:t xml:space="preserve">REPRESENTANTE </w:t>
            </w:r>
            <w:r>
              <w:rPr>
                <w:rFonts w:cs="Arial"/>
                <w:szCs w:val="26"/>
                <w:lang w:val="es-ES"/>
              </w:rPr>
              <w:t>PROPIETARIO</w:t>
            </w:r>
            <w:r w:rsidRPr="00AE0570">
              <w:rPr>
                <w:rFonts w:cs="Arial"/>
                <w:szCs w:val="26"/>
                <w:lang w:val="es-ES"/>
              </w:rPr>
              <w:t xml:space="preserve"> DEL PARTIDO </w:t>
            </w:r>
            <w:r w:rsidR="00FE7C4D">
              <w:rPr>
                <w:rFonts w:cs="Arial"/>
                <w:szCs w:val="26"/>
                <w:lang w:val="es-ES"/>
              </w:rPr>
              <w:t>MORENA</w:t>
            </w:r>
          </w:p>
        </w:tc>
      </w:tr>
      <w:tr w:rsidR="00FE7C4D" w:rsidRPr="00AE0570" w:rsidTr="00FE7C4D">
        <w:trPr>
          <w:trHeight w:val="1191"/>
        </w:trPr>
        <w:tc>
          <w:tcPr>
            <w:tcW w:w="3730" w:type="dxa"/>
            <w:vAlign w:val="center"/>
            <w:hideMark/>
          </w:tcPr>
          <w:p w:rsidR="00FE7C4D" w:rsidRPr="00AE0570" w:rsidRDefault="00F60CF9" w:rsidP="00526C78">
            <w:pPr>
              <w:pStyle w:val="Textoindependiente2"/>
              <w:tabs>
                <w:tab w:val="left" w:leader="hyphen" w:pos="8880"/>
              </w:tabs>
              <w:ind w:right="-70"/>
              <w:jc w:val="left"/>
              <w:rPr>
                <w:rFonts w:cs="Arial"/>
                <w:b/>
                <w:szCs w:val="26"/>
                <w:lang w:val="es-ES"/>
              </w:rPr>
            </w:pPr>
            <w:r>
              <w:rPr>
                <w:rFonts w:cs="Arial"/>
                <w:b/>
                <w:szCs w:val="26"/>
                <w:lang w:val="es-ES"/>
              </w:rPr>
              <w:t>CONTADOR PÚBLICO</w:t>
            </w:r>
            <w:r w:rsidR="00FE7C4D">
              <w:rPr>
                <w:rFonts w:cs="Arial"/>
                <w:b/>
                <w:szCs w:val="26"/>
                <w:lang w:val="es-ES"/>
              </w:rPr>
              <w:t xml:space="preserve"> ALFONSO ESPARZA HERNÁNDEZ </w:t>
            </w:r>
          </w:p>
        </w:tc>
        <w:tc>
          <w:tcPr>
            <w:tcW w:w="4536" w:type="dxa"/>
            <w:vAlign w:val="center"/>
            <w:hideMark/>
          </w:tcPr>
          <w:p w:rsidR="00FE7C4D" w:rsidRPr="00AE0570" w:rsidRDefault="00FE7C4D" w:rsidP="00FE7C4D">
            <w:pPr>
              <w:pStyle w:val="Textoindependiente2"/>
              <w:tabs>
                <w:tab w:val="left" w:leader="hyphen" w:pos="8880"/>
              </w:tabs>
              <w:ind w:right="-93"/>
              <w:jc w:val="left"/>
              <w:rPr>
                <w:rFonts w:cs="Arial"/>
                <w:szCs w:val="26"/>
                <w:lang w:val="es-ES"/>
              </w:rPr>
            </w:pPr>
            <w:r w:rsidRPr="00AE0570">
              <w:rPr>
                <w:rFonts w:cs="Arial"/>
                <w:szCs w:val="26"/>
                <w:lang w:val="es-ES"/>
              </w:rPr>
              <w:t xml:space="preserve">REPRESENTANTE </w:t>
            </w:r>
            <w:r>
              <w:rPr>
                <w:rFonts w:cs="Arial"/>
                <w:szCs w:val="26"/>
                <w:lang w:val="es-ES"/>
              </w:rPr>
              <w:t>PROPIETARIO</w:t>
            </w:r>
            <w:r w:rsidRPr="00AE0570">
              <w:rPr>
                <w:rFonts w:cs="Arial"/>
                <w:szCs w:val="26"/>
                <w:lang w:val="es-ES"/>
              </w:rPr>
              <w:t xml:space="preserve"> DEL PARTIDO </w:t>
            </w:r>
            <w:r>
              <w:rPr>
                <w:rFonts w:cs="Arial"/>
                <w:szCs w:val="26"/>
                <w:lang w:val="es-ES"/>
              </w:rPr>
              <w:t>RENOVACIÓN SOCIAL</w:t>
            </w:r>
          </w:p>
        </w:tc>
      </w:tr>
    </w:tbl>
    <w:p w:rsidR="00FA0683" w:rsidRPr="00AE0570" w:rsidRDefault="00FA0683" w:rsidP="00FA0683">
      <w:pPr>
        <w:pStyle w:val="Textoindependiente2"/>
        <w:tabs>
          <w:tab w:val="right" w:leader="hyphen" w:pos="-2835"/>
          <w:tab w:val="left" w:leader="hyphen" w:pos="-2552"/>
          <w:tab w:val="left" w:leader="hyphen" w:pos="-2410"/>
          <w:tab w:val="left" w:pos="3240"/>
        </w:tabs>
        <w:ind w:right="-93"/>
        <w:rPr>
          <w:rFonts w:cs="Arial"/>
          <w:szCs w:val="26"/>
          <w:lang w:val="es-ES"/>
        </w:rPr>
      </w:pPr>
    </w:p>
    <w:p w:rsidR="00FA0683" w:rsidRPr="00AE0570" w:rsidRDefault="00FA0683" w:rsidP="00FA0683">
      <w:pPr>
        <w:pStyle w:val="Textoindependiente2"/>
        <w:tabs>
          <w:tab w:val="right" w:leader="hyphen" w:pos="-2835"/>
          <w:tab w:val="left" w:leader="hyphen" w:pos="-2552"/>
          <w:tab w:val="left" w:leader="hyphen" w:pos="-2410"/>
          <w:tab w:val="left" w:pos="3240"/>
        </w:tabs>
        <w:ind w:right="-93"/>
        <w:rPr>
          <w:rFonts w:cs="Arial"/>
          <w:szCs w:val="26"/>
          <w:lang w:val="es-ES"/>
        </w:rPr>
      </w:pPr>
    </w:p>
    <w:p w:rsidR="00FA0683" w:rsidRDefault="00FA0683" w:rsidP="00FA0683">
      <w:pPr>
        <w:pStyle w:val="Textoindependiente2"/>
        <w:tabs>
          <w:tab w:val="right" w:leader="hyphen" w:pos="-2835"/>
          <w:tab w:val="left" w:leader="hyphen" w:pos="-2552"/>
          <w:tab w:val="left" w:leader="hyphen" w:pos="-2410"/>
          <w:tab w:val="left" w:pos="3240"/>
        </w:tabs>
        <w:ind w:right="-93"/>
        <w:rPr>
          <w:rFonts w:cs="Arial"/>
          <w:szCs w:val="26"/>
        </w:rPr>
      </w:pPr>
      <w:r w:rsidRPr="00AE0570">
        <w:rPr>
          <w:rFonts w:cs="Arial"/>
          <w:szCs w:val="26"/>
        </w:rPr>
        <w:lastRenderedPageBreak/>
        <w:t xml:space="preserve">EN USO DE LA </w:t>
      </w:r>
      <w:r w:rsidR="00784841">
        <w:rPr>
          <w:rFonts w:cs="Arial"/>
          <w:szCs w:val="26"/>
        </w:rPr>
        <w:t>PALABRA</w:t>
      </w:r>
      <w:r w:rsidRPr="00AE0570">
        <w:rPr>
          <w:rFonts w:cs="Arial"/>
          <w:szCs w:val="26"/>
        </w:rPr>
        <w:t xml:space="preserve">, EL </w:t>
      </w:r>
      <w:r w:rsidRPr="00AE0570">
        <w:rPr>
          <w:rFonts w:cs="Arial"/>
          <w:b/>
          <w:szCs w:val="26"/>
        </w:rPr>
        <w:t>LICENCIADO FRANCISCO JAVIER OSORIO ROJAS</w:t>
      </w:r>
      <w:r w:rsidRPr="00AE0570">
        <w:rPr>
          <w:rFonts w:cs="Arial"/>
          <w:szCs w:val="26"/>
        </w:rPr>
        <w:t xml:space="preserve">, </w:t>
      </w:r>
      <w:r w:rsidR="007F05EF">
        <w:rPr>
          <w:rFonts w:cs="Arial"/>
          <w:szCs w:val="26"/>
        </w:rPr>
        <w:t>SECRETARIO EJECUTIVO</w:t>
      </w:r>
      <w:r w:rsidRPr="00AE0570">
        <w:rPr>
          <w:rFonts w:cs="Arial"/>
          <w:szCs w:val="26"/>
        </w:rPr>
        <w:t xml:space="preserve">, MANIFIESTA: SEÑOR PRESIDENTE, ESTA SECRETARÍA SE PERMITE DECLARAR LA EXISTENCIA DE QUÓRUM </w:t>
      </w:r>
      <w:r w:rsidR="00A1009A">
        <w:rPr>
          <w:rFonts w:cs="Arial"/>
          <w:szCs w:val="26"/>
        </w:rPr>
        <w:t>LEGAL.--</w:t>
      </w:r>
      <w:r w:rsidR="00550692">
        <w:rPr>
          <w:rFonts w:cs="Arial"/>
          <w:szCs w:val="26"/>
        </w:rPr>
        <w:t>---</w:t>
      </w:r>
      <w:r w:rsidR="00A1009A">
        <w:rPr>
          <w:rFonts w:cs="Arial"/>
          <w:szCs w:val="26"/>
        </w:rPr>
        <w:t>-------</w:t>
      </w:r>
      <w:r w:rsidR="007E6BE3">
        <w:rPr>
          <w:rFonts w:cs="Arial"/>
          <w:szCs w:val="26"/>
        </w:rPr>
        <w:t>-------------------------------------</w:t>
      </w:r>
    </w:p>
    <w:p w:rsidR="00777C0B" w:rsidRDefault="00777C0B" w:rsidP="00FA0683">
      <w:pPr>
        <w:pStyle w:val="Textoindependiente2"/>
        <w:tabs>
          <w:tab w:val="right" w:leader="hyphen" w:pos="-2835"/>
          <w:tab w:val="left" w:leader="hyphen" w:pos="-2552"/>
          <w:tab w:val="left" w:leader="hyphen" w:pos="-2410"/>
          <w:tab w:val="left" w:pos="3240"/>
        </w:tabs>
        <w:ind w:right="-93"/>
        <w:rPr>
          <w:rFonts w:cs="Arial"/>
          <w:szCs w:val="26"/>
        </w:rPr>
      </w:pPr>
    </w:p>
    <w:p w:rsidR="00777C0B" w:rsidRPr="00AE0570" w:rsidRDefault="00777C0B" w:rsidP="00FA0683">
      <w:pPr>
        <w:pStyle w:val="Textoindependiente2"/>
        <w:tabs>
          <w:tab w:val="right" w:leader="hyphen" w:pos="-2835"/>
          <w:tab w:val="left" w:leader="hyphen" w:pos="-2552"/>
          <w:tab w:val="left" w:leader="hyphen" w:pos="-2410"/>
          <w:tab w:val="left" w:pos="3240"/>
        </w:tabs>
        <w:ind w:right="-93"/>
        <w:rPr>
          <w:rFonts w:cs="Arial"/>
          <w:szCs w:val="26"/>
        </w:rPr>
      </w:pPr>
    </w:p>
    <w:p w:rsidR="00FA0683" w:rsidRDefault="00FA0683" w:rsidP="00FA0683">
      <w:pPr>
        <w:ind w:right="-62"/>
        <w:jc w:val="both"/>
        <w:rPr>
          <w:rFonts w:cs="Arial"/>
        </w:rPr>
      </w:pPr>
      <w:r w:rsidRPr="00AE0570">
        <w:rPr>
          <w:rFonts w:cs="Arial"/>
        </w:rPr>
        <w:t xml:space="preserve">EN USO DE LA </w:t>
      </w:r>
      <w:r w:rsidR="00784841">
        <w:rPr>
          <w:rFonts w:cs="Arial"/>
        </w:rPr>
        <w:t>PALABRA</w:t>
      </w:r>
      <w:r w:rsidRPr="00AE0570">
        <w:rPr>
          <w:rFonts w:cs="Arial"/>
        </w:rPr>
        <w:t xml:space="preserve">, EL </w:t>
      </w:r>
      <w:r w:rsidRPr="00AE0570">
        <w:rPr>
          <w:rFonts w:cs="Arial"/>
          <w:b/>
        </w:rPr>
        <w:t>MAESTRO GUSTAVO MIGUEL MEIXUEIRO NÁJERA</w:t>
      </w:r>
      <w:r w:rsidRPr="00AE0570">
        <w:rPr>
          <w:rFonts w:cs="Arial"/>
        </w:rPr>
        <w:t>, CONSEJERO PRESIDENTE, MANIFIESTA: GRACIAS</w:t>
      </w:r>
      <w:r w:rsidR="00777C0B">
        <w:rPr>
          <w:rFonts w:cs="Arial"/>
        </w:rPr>
        <w:t xml:space="preserve"> SEÑOR</w:t>
      </w:r>
      <w:r w:rsidRPr="00AE0570">
        <w:rPr>
          <w:rFonts w:cs="Arial"/>
        </w:rPr>
        <w:t xml:space="preserve"> SECRETARIO</w:t>
      </w:r>
      <w:r w:rsidR="004C3BC2">
        <w:rPr>
          <w:rFonts w:cs="Arial"/>
        </w:rPr>
        <w:t>,</w:t>
      </w:r>
      <w:r w:rsidR="00363ABA">
        <w:rPr>
          <w:rFonts w:cs="Arial"/>
        </w:rPr>
        <w:t xml:space="preserve"> MUY BUENAS NOCHES </w:t>
      </w:r>
      <w:r w:rsidR="00B963C1">
        <w:rPr>
          <w:rFonts w:cs="Arial"/>
        </w:rPr>
        <w:t>A TODOS Y</w:t>
      </w:r>
      <w:r w:rsidR="00F60CF9">
        <w:rPr>
          <w:rFonts w:cs="Arial"/>
        </w:rPr>
        <w:t xml:space="preserve"> </w:t>
      </w:r>
      <w:r w:rsidR="00B963C1">
        <w:rPr>
          <w:rFonts w:cs="Arial"/>
        </w:rPr>
        <w:t>A TODAS</w:t>
      </w:r>
      <w:r w:rsidR="00F60CF9">
        <w:rPr>
          <w:rFonts w:cs="Arial"/>
        </w:rPr>
        <w:t>,</w:t>
      </w:r>
      <w:r w:rsidR="00777C0B">
        <w:rPr>
          <w:rFonts w:cs="Arial"/>
        </w:rPr>
        <w:t xml:space="preserve"> </w:t>
      </w:r>
      <w:r w:rsidRPr="00AE0570">
        <w:rPr>
          <w:rFonts w:cs="Arial"/>
        </w:rPr>
        <w:t>HABIÉNDOSE DECLARADO LA EXISTENC</w:t>
      </w:r>
      <w:r w:rsidR="004C173E">
        <w:rPr>
          <w:rFonts w:cs="Arial"/>
        </w:rPr>
        <w:t>IA DE QUÓRUM LEGAL, Y SIENDO</w:t>
      </w:r>
      <w:r w:rsidR="00237963" w:rsidRPr="00237963">
        <w:rPr>
          <w:rFonts w:cs="Arial"/>
          <w:lang w:val="es-ES"/>
        </w:rPr>
        <w:t xml:space="preserve"> LAS </w:t>
      </w:r>
      <w:r w:rsidR="00B963C1">
        <w:rPr>
          <w:rFonts w:cs="Arial"/>
          <w:lang w:val="es-ES"/>
        </w:rPr>
        <w:t>DIECINUEVE HORAS CON VEINTIOCHO MINUTOS</w:t>
      </w:r>
      <w:r w:rsidR="00237963" w:rsidRPr="00237963">
        <w:rPr>
          <w:rFonts w:cs="Arial"/>
          <w:lang w:val="es-ES"/>
        </w:rPr>
        <w:t xml:space="preserve"> DEL DÍA </w:t>
      </w:r>
      <w:r w:rsidR="00B963C1">
        <w:rPr>
          <w:rFonts w:cs="Arial"/>
          <w:b/>
        </w:rPr>
        <w:t>JUEVES VEINTIUNO</w:t>
      </w:r>
      <w:r w:rsidR="00B963C1" w:rsidRPr="007E6BE3">
        <w:rPr>
          <w:rFonts w:cs="Arial"/>
          <w:b/>
        </w:rPr>
        <w:t xml:space="preserve"> DE ENERO DEL DOS MIL DIECISÉIS</w:t>
      </w:r>
      <w:r w:rsidRPr="00AE0570">
        <w:rPr>
          <w:rFonts w:cs="Arial"/>
        </w:rPr>
        <w:t xml:space="preserve">, SE INSTALA LA PRESENTE </w:t>
      </w:r>
      <w:r w:rsidRPr="00AE0570">
        <w:rPr>
          <w:rFonts w:cs="Arial"/>
          <w:b/>
        </w:rPr>
        <w:t xml:space="preserve">SESIÓN </w:t>
      </w:r>
      <w:r w:rsidR="00A40572">
        <w:rPr>
          <w:rFonts w:cs="Arial"/>
          <w:b/>
        </w:rPr>
        <w:t>EXTRAORDINARIA</w:t>
      </w:r>
      <w:r w:rsidRPr="00AE0570">
        <w:rPr>
          <w:rFonts w:cs="Arial"/>
        </w:rPr>
        <w:t xml:space="preserve">, </w:t>
      </w:r>
      <w:r w:rsidR="00777C0B">
        <w:rPr>
          <w:rFonts w:cs="Arial"/>
        </w:rPr>
        <w:t xml:space="preserve">Y SE </w:t>
      </w:r>
      <w:r w:rsidR="00B963C1">
        <w:rPr>
          <w:rFonts w:cs="Arial"/>
        </w:rPr>
        <w:t xml:space="preserve">SOLICITA AL SECRETARIO SE SIRVA </w:t>
      </w:r>
      <w:r w:rsidR="00F60CF9">
        <w:rPr>
          <w:rFonts w:cs="Arial"/>
        </w:rPr>
        <w:t>PONER</w:t>
      </w:r>
      <w:r w:rsidR="00B963C1">
        <w:rPr>
          <w:rFonts w:cs="Arial"/>
        </w:rPr>
        <w:t xml:space="preserve"> A CONSIDERACIÓN</w:t>
      </w:r>
      <w:r w:rsidR="00777C0B">
        <w:rPr>
          <w:rFonts w:cs="Arial"/>
        </w:rPr>
        <w:t xml:space="preserve"> </w:t>
      </w:r>
      <w:r w:rsidR="004C173E">
        <w:rPr>
          <w:rFonts w:cs="Arial"/>
        </w:rPr>
        <w:t xml:space="preserve">EL </w:t>
      </w:r>
      <w:r w:rsidR="002F238D">
        <w:rPr>
          <w:rFonts w:cs="Arial"/>
        </w:rPr>
        <w:t>ORDEN DEL DÍA</w:t>
      </w:r>
      <w:r w:rsidR="00B963C1">
        <w:rPr>
          <w:rFonts w:cs="Arial"/>
        </w:rPr>
        <w:t xml:space="preserve"> DE LA SESIÓN</w:t>
      </w:r>
      <w:r w:rsidRPr="00AE0570">
        <w:rPr>
          <w:rFonts w:cs="Arial"/>
        </w:rPr>
        <w:t>.------</w:t>
      </w:r>
      <w:r w:rsidR="00B963C1">
        <w:rPr>
          <w:rFonts w:cs="Arial"/>
        </w:rPr>
        <w:t>-------------</w:t>
      </w:r>
      <w:r w:rsidR="00550692">
        <w:rPr>
          <w:rFonts w:cs="Arial"/>
        </w:rPr>
        <w:t>--</w:t>
      </w:r>
    </w:p>
    <w:p w:rsidR="00290900" w:rsidRPr="00AE0570" w:rsidRDefault="00290900" w:rsidP="00FA0683">
      <w:pPr>
        <w:ind w:right="-62"/>
        <w:jc w:val="both"/>
        <w:rPr>
          <w:rFonts w:cs="Arial"/>
        </w:rPr>
      </w:pPr>
    </w:p>
    <w:p w:rsidR="00FA0683" w:rsidRPr="00AE0570" w:rsidRDefault="00FA0683" w:rsidP="00FA0683">
      <w:pPr>
        <w:ind w:right="-93"/>
        <w:jc w:val="both"/>
        <w:rPr>
          <w:rFonts w:cs="Arial"/>
        </w:rPr>
      </w:pPr>
    </w:p>
    <w:p w:rsidR="00FA0683" w:rsidRPr="00006BEA" w:rsidRDefault="00A1009A" w:rsidP="00784841">
      <w:pPr>
        <w:jc w:val="both"/>
      </w:pPr>
      <w:r w:rsidRPr="00006BEA">
        <w:t xml:space="preserve">EN USO DE LA </w:t>
      </w:r>
      <w:r w:rsidR="00784841">
        <w:t>PALABRA</w:t>
      </w:r>
      <w:r w:rsidRPr="00006BEA">
        <w:t xml:space="preserve">, EL </w:t>
      </w:r>
      <w:r w:rsidRPr="00006BEA">
        <w:rPr>
          <w:b/>
        </w:rPr>
        <w:t>LICENCIADO FRANCISCO JAVIER OSORIO ROJAS</w:t>
      </w:r>
      <w:r w:rsidRPr="00006BEA">
        <w:t xml:space="preserve">, </w:t>
      </w:r>
      <w:r w:rsidR="00557351" w:rsidRPr="00006BEA">
        <w:t>SECRETARIO EJECUTIVO</w:t>
      </w:r>
      <w:r w:rsidRPr="00006BEA">
        <w:t xml:space="preserve">, MANIFIESTA: </w:t>
      </w:r>
      <w:r w:rsidR="00FA0683" w:rsidRPr="00006BEA">
        <w:t xml:space="preserve">CON SU </w:t>
      </w:r>
      <w:r w:rsidR="004471D0" w:rsidRPr="00006BEA">
        <w:t>AUTORIZACIÓN</w:t>
      </w:r>
      <w:r w:rsidR="00FA0683" w:rsidRPr="00006BEA">
        <w:t xml:space="preserve"> SEÑOR PRESIDENTE, COMO PROYECTO DE ORDEN DEL DÍA </w:t>
      </w:r>
      <w:r w:rsidR="00BA717E" w:rsidRPr="00006BEA">
        <w:t>TENEMOS:</w:t>
      </w:r>
      <w:r w:rsidR="00693E15" w:rsidRPr="00006BEA">
        <w:rPr>
          <w:b/>
        </w:rPr>
        <w:t xml:space="preserve"> </w:t>
      </w:r>
      <w:r w:rsidR="00B963C1" w:rsidRPr="00006BEA">
        <w:rPr>
          <w:b/>
        </w:rPr>
        <w:t>1</w:t>
      </w:r>
      <w:r w:rsidR="00B963C1" w:rsidRPr="00006BEA">
        <w:t xml:space="preserve">. LECTURA, ANÁLISIS Y APROBACIÓN, EN SU CASO, DEL PROYECTO DE ACUERDO </w:t>
      </w:r>
      <w:r w:rsidR="00B963C1" w:rsidRPr="00F60CF9">
        <w:t>IEEPCO-CG-3/2016</w:t>
      </w:r>
      <w:r w:rsidR="00B963C1" w:rsidRPr="00006BEA">
        <w:t>, POR EL QUE SE APRUEBA LA LISTA DE LOS CONSEJEROS Y LA CONSEJERA ELECTORAL QUE PODRÁN SUSTITUIR A CUALQUIER INTEGRANTE DE LA</w:t>
      </w:r>
      <w:r w:rsidR="004C173E">
        <w:t>C</w:t>
      </w:r>
      <w:r w:rsidR="00B963C1" w:rsidRPr="00006BEA">
        <w:t xml:space="preserve"> COMISIÓN DE QUEJAS Y DENUNCIAS EN CASO DE AUSENCIA Y A EFECTO DE SESIONAR SOBRE ASUNTOS RELACIONADOS CON LA ADOPCIÓN DE MEDIDAS CAUTELARES. </w:t>
      </w:r>
      <w:r w:rsidR="00B963C1" w:rsidRPr="00006BEA">
        <w:rPr>
          <w:b/>
        </w:rPr>
        <w:t>2.</w:t>
      </w:r>
      <w:r w:rsidR="00B963C1" w:rsidRPr="00006BEA">
        <w:t xml:space="preserve"> LECTURA, ANÁLISIS Y APROBACIÓN, EN SU CASO, DEL PROYECTO DE ACUERDO </w:t>
      </w:r>
      <w:r w:rsidR="00B963C1" w:rsidRPr="00F60CF9">
        <w:t>IEEPCO-CG-4/2016</w:t>
      </w:r>
      <w:r w:rsidR="00B963C1" w:rsidRPr="00006BEA">
        <w:t>, POR EL QUE SE ESTABLECEN LAS CIFRAS DEL FINANCIAMIENTO PÚBLICO PARA EL SOSTENIMIENTO DE ACTIVIDADES ORDINARIAS PERMANENTES, ACTIVIDADES ESPECÍFICAS Y GASTOS DE CAMPAÑA DE LOS PARTIDOS POLÍTICOS PARA EL EJERCICIO 2016.</w:t>
      </w:r>
      <w:r w:rsidR="00006BEA">
        <w:t xml:space="preserve"> </w:t>
      </w:r>
      <w:r w:rsidR="00B963C1" w:rsidRPr="00006BEA">
        <w:rPr>
          <w:b/>
        </w:rPr>
        <w:t>3</w:t>
      </w:r>
      <w:r w:rsidR="00B963C1" w:rsidRPr="00006BEA">
        <w:t xml:space="preserve">. LECTURA, ANÁLISIS Y APROBACIÓN, EN SU CASO, DEL PROYECTO DE ACUERDO </w:t>
      </w:r>
      <w:r w:rsidR="00B963C1" w:rsidRPr="00F60CF9">
        <w:t>IEEPCO-CG-5/2016</w:t>
      </w:r>
      <w:r w:rsidR="00B963C1" w:rsidRPr="00006BEA">
        <w:t xml:space="preserve">, POR EL QUE SE DA CUMPLIMIENTO A LO ORDENADO POR LA JUNTA ESPECIAL NÚMERO TREINTA Y DOS DE LA FEDERAL DE CONCILIACIÓN Y ARBITRAJE EN EL ACUERDO DE FECHA CUATRO DE ENERO DE DOS MIL </w:t>
      </w:r>
      <w:r w:rsidR="00006BEA" w:rsidRPr="00006BEA">
        <w:t>DIECISÉIS</w:t>
      </w:r>
      <w:r w:rsidR="00B963C1" w:rsidRPr="00006BEA">
        <w:t>, DICTADO EN E</w:t>
      </w:r>
      <w:r w:rsidR="00006BEA">
        <w:t xml:space="preserve">L EXPEDIENTE NÚMERO </w:t>
      </w:r>
      <w:r w:rsidR="00006BEA" w:rsidRPr="00F60CF9">
        <w:t>D-334/2011</w:t>
      </w:r>
      <w:r w:rsidR="004471D0" w:rsidRPr="00006BEA">
        <w:t xml:space="preserve">, </w:t>
      </w:r>
      <w:r w:rsidR="00FA0683" w:rsidRPr="00006BEA">
        <w:t>ES LA CUENTA SEÑOR PRESIDENTE.---</w:t>
      </w:r>
      <w:r w:rsidR="00E9092F" w:rsidRPr="00006BEA">
        <w:t>-----------------------</w:t>
      </w:r>
      <w:r w:rsidR="00D9569F" w:rsidRPr="00006BEA">
        <w:t>----------------------</w:t>
      </w:r>
      <w:r w:rsidR="00006BEA">
        <w:t>-------------------</w:t>
      </w:r>
      <w:r w:rsidR="00784841">
        <w:t>----------</w:t>
      </w:r>
    </w:p>
    <w:p w:rsidR="00FA0683" w:rsidRPr="00AE0570" w:rsidRDefault="00FA0683" w:rsidP="00FA0683">
      <w:pPr>
        <w:tabs>
          <w:tab w:val="left" w:pos="7513"/>
        </w:tabs>
        <w:jc w:val="both"/>
        <w:rPr>
          <w:rFonts w:cs="Arial"/>
        </w:rPr>
      </w:pPr>
    </w:p>
    <w:p w:rsidR="00FA0683" w:rsidRPr="00AE0570" w:rsidRDefault="00FA0683" w:rsidP="00FA0683">
      <w:pPr>
        <w:tabs>
          <w:tab w:val="left" w:pos="7513"/>
        </w:tabs>
        <w:jc w:val="both"/>
        <w:rPr>
          <w:rFonts w:cs="Arial"/>
        </w:rPr>
      </w:pPr>
    </w:p>
    <w:p w:rsidR="00FA0683" w:rsidRPr="00AE0570" w:rsidRDefault="00FA0683" w:rsidP="00FA0683">
      <w:pPr>
        <w:ind w:right="-93"/>
        <w:jc w:val="both"/>
        <w:rPr>
          <w:rFonts w:cs="Arial"/>
        </w:rPr>
      </w:pPr>
      <w:r w:rsidRPr="00AE0570">
        <w:rPr>
          <w:rFonts w:cs="Arial"/>
        </w:rPr>
        <w:t xml:space="preserve">EN USO DE LA </w:t>
      </w:r>
      <w:r w:rsidR="00784841">
        <w:t>PALABRA</w:t>
      </w:r>
      <w:r w:rsidRPr="00AE0570">
        <w:rPr>
          <w:rFonts w:cs="Arial"/>
        </w:rPr>
        <w:t xml:space="preserve">, EL </w:t>
      </w:r>
      <w:r w:rsidRPr="00AE0570">
        <w:rPr>
          <w:rFonts w:cs="Arial"/>
          <w:b/>
        </w:rPr>
        <w:t>MAESTRO GUSTAVO MIGUEL MEIXUEIRO NÁJERA,</w:t>
      </w:r>
      <w:r w:rsidR="00C1728A">
        <w:rPr>
          <w:rFonts w:cs="Arial"/>
          <w:b/>
        </w:rPr>
        <w:t xml:space="preserve"> </w:t>
      </w:r>
      <w:r>
        <w:rPr>
          <w:rFonts w:cs="Arial"/>
        </w:rPr>
        <w:t xml:space="preserve">CONSEJERO PRESIDENTE, </w:t>
      </w:r>
      <w:r w:rsidRPr="00B472FD">
        <w:rPr>
          <w:rFonts w:cs="Arial"/>
        </w:rPr>
        <w:t xml:space="preserve">MANIFIESTA: </w:t>
      </w:r>
      <w:r w:rsidR="00A1009A" w:rsidRPr="00B472FD">
        <w:rPr>
          <w:rFonts w:cs="Arial"/>
        </w:rPr>
        <w:t xml:space="preserve">GRACIAS </w:t>
      </w:r>
      <w:r w:rsidR="0046381B" w:rsidRPr="00B472FD">
        <w:rPr>
          <w:rFonts w:cs="Arial"/>
        </w:rPr>
        <w:t xml:space="preserve">SEÑOR </w:t>
      </w:r>
      <w:r w:rsidR="00A1009A" w:rsidRPr="00B472FD">
        <w:rPr>
          <w:rFonts w:cs="Arial"/>
        </w:rPr>
        <w:t xml:space="preserve">SECRETARIO, </w:t>
      </w:r>
      <w:r w:rsidR="00006BEA">
        <w:rPr>
          <w:rFonts w:cs="Arial"/>
        </w:rPr>
        <w:t>SEÑORAS Y SEÑORES</w:t>
      </w:r>
      <w:r w:rsidR="00F60CF9">
        <w:rPr>
          <w:rFonts w:cs="Arial"/>
        </w:rPr>
        <w:t>, CONS</w:t>
      </w:r>
      <w:r w:rsidR="004C173E">
        <w:rPr>
          <w:rFonts w:cs="Arial"/>
        </w:rPr>
        <w:t xml:space="preserve">EJEROS, </w:t>
      </w:r>
      <w:r w:rsidR="00006BEA">
        <w:rPr>
          <w:rFonts w:cs="Arial"/>
        </w:rPr>
        <w:t xml:space="preserve">CONSEJERAS ELECTORALES, REPRESENTANTES DE LOS PARTIDOS POLÍTICOS, </w:t>
      </w:r>
      <w:r w:rsidR="006A1843" w:rsidRPr="00B472FD">
        <w:rPr>
          <w:rFonts w:cs="Arial"/>
        </w:rPr>
        <w:t>ESTÁ</w:t>
      </w:r>
      <w:r w:rsidR="00847E71">
        <w:rPr>
          <w:rFonts w:cs="Arial"/>
        </w:rPr>
        <w:t xml:space="preserve"> A</w:t>
      </w:r>
      <w:r w:rsidRPr="00AE0570">
        <w:rPr>
          <w:rFonts w:cs="Arial"/>
        </w:rPr>
        <w:t xml:space="preserve"> SU </w:t>
      </w:r>
      <w:r w:rsidR="000F77F8">
        <w:rPr>
          <w:rFonts w:cs="Arial"/>
        </w:rPr>
        <w:t>CONSIDERACIÓN</w:t>
      </w:r>
      <w:r w:rsidRPr="00AE0570">
        <w:rPr>
          <w:rFonts w:cs="Arial"/>
        </w:rPr>
        <w:t xml:space="preserve"> EL </w:t>
      </w:r>
      <w:r w:rsidR="0046381B">
        <w:rPr>
          <w:rFonts w:cs="Arial"/>
        </w:rPr>
        <w:t xml:space="preserve">PROYECTO DE </w:t>
      </w:r>
      <w:r w:rsidRPr="00AE0570">
        <w:rPr>
          <w:rFonts w:cs="Arial"/>
        </w:rPr>
        <w:t>ORDEN DE</w:t>
      </w:r>
      <w:r w:rsidR="00A1009A">
        <w:rPr>
          <w:rFonts w:cs="Arial"/>
        </w:rPr>
        <w:t>L</w:t>
      </w:r>
      <w:r w:rsidRPr="00AE0570">
        <w:rPr>
          <w:rFonts w:cs="Arial"/>
        </w:rPr>
        <w:t xml:space="preserve"> DÍA</w:t>
      </w:r>
      <w:r w:rsidR="00991448" w:rsidRPr="00AE0570">
        <w:rPr>
          <w:rFonts w:cs="Arial"/>
        </w:rPr>
        <w:t>,</w:t>
      </w:r>
      <w:r w:rsidR="00991448">
        <w:rPr>
          <w:rFonts w:cs="Arial"/>
        </w:rPr>
        <w:t xml:space="preserve"> NO</w:t>
      </w:r>
      <w:r w:rsidR="00227777">
        <w:rPr>
          <w:rFonts w:cs="Arial"/>
        </w:rPr>
        <w:t xml:space="preserve"> HABIENDO QUIEN HAGA USO </w:t>
      </w:r>
      <w:r w:rsidR="00227777">
        <w:rPr>
          <w:rFonts w:cs="Arial"/>
        </w:rPr>
        <w:lastRenderedPageBreak/>
        <w:t xml:space="preserve">DE LA </w:t>
      </w:r>
      <w:r w:rsidR="005E4A0A">
        <w:rPr>
          <w:rFonts w:cs="Arial"/>
        </w:rPr>
        <w:t>VOZ, SEÑOR</w:t>
      </w:r>
      <w:r w:rsidR="004C173E">
        <w:rPr>
          <w:rFonts w:cs="Arial"/>
        </w:rPr>
        <w:t xml:space="preserve"> SECRETARIO</w:t>
      </w:r>
      <w:r w:rsidR="005E4A0A">
        <w:rPr>
          <w:rFonts w:cs="Arial"/>
        </w:rPr>
        <w:t xml:space="preserve"> </w:t>
      </w:r>
      <w:r w:rsidR="00465B1E">
        <w:rPr>
          <w:rFonts w:cs="Arial"/>
        </w:rPr>
        <w:t>POR FAVOR</w:t>
      </w:r>
      <w:r w:rsidR="004C173E">
        <w:rPr>
          <w:rFonts w:cs="Arial"/>
        </w:rPr>
        <w:t xml:space="preserve"> LE PIDO</w:t>
      </w:r>
      <w:r w:rsidR="00465B1E">
        <w:rPr>
          <w:rFonts w:cs="Arial"/>
        </w:rPr>
        <w:t xml:space="preserve"> </w:t>
      </w:r>
      <w:r w:rsidR="00F60CF9">
        <w:rPr>
          <w:rFonts w:cs="Arial"/>
        </w:rPr>
        <w:t xml:space="preserve">QUE </w:t>
      </w:r>
      <w:r w:rsidR="00006BEA">
        <w:rPr>
          <w:rFonts w:cs="Arial"/>
        </w:rPr>
        <w:t>TOME L</w:t>
      </w:r>
      <w:r w:rsidR="00465B1E">
        <w:rPr>
          <w:rFonts w:cs="Arial"/>
        </w:rPr>
        <w:t xml:space="preserve">A </w:t>
      </w:r>
      <w:r w:rsidR="0033234D">
        <w:rPr>
          <w:rFonts w:cs="Arial"/>
        </w:rPr>
        <w:t xml:space="preserve">VOTACIÓN </w:t>
      </w:r>
      <w:r w:rsidR="00006BEA">
        <w:rPr>
          <w:rFonts w:cs="Arial"/>
        </w:rPr>
        <w:t>CORRESPONDIENTE</w:t>
      </w:r>
      <w:r w:rsidRPr="00AE0570">
        <w:rPr>
          <w:rFonts w:cs="Arial"/>
        </w:rPr>
        <w:t>.--------------</w:t>
      </w:r>
      <w:r w:rsidR="00006BEA">
        <w:rPr>
          <w:rFonts w:cs="Arial"/>
        </w:rPr>
        <w:t>--------</w:t>
      </w:r>
      <w:r w:rsidR="00550692">
        <w:rPr>
          <w:rFonts w:cs="Arial"/>
        </w:rPr>
        <w:t>-------------</w:t>
      </w:r>
      <w:r w:rsidR="00784841">
        <w:rPr>
          <w:rFonts w:cs="Arial"/>
        </w:rPr>
        <w:t>-----------</w:t>
      </w:r>
    </w:p>
    <w:p w:rsidR="00FA0683" w:rsidRPr="00AE0570" w:rsidRDefault="00FA0683" w:rsidP="00FA0683">
      <w:pPr>
        <w:ind w:right="-93"/>
        <w:jc w:val="both"/>
        <w:rPr>
          <w:rFonts w:cs="Arial"/>
        </w:rPr>
      </w:pPr>
    </w:p>
    <w:p w:rsidR="00FA0683" w:rsidRPr="00AE0570" w:rsidRDefault="00FA0683" w:rsidP="00FA0683">
      <w:pPr>
        <w:ind w:right="-93"/>
        <w:jc w:val="both"/>
        <w:rPr>
          <w:rFonts w:cs="Arial"/>
        </w:rPr>
      </w:pPr>
    </w:p>
    <w:p w:rsidR="00FA0683" w:rsidRDefault="00A96AC1" w:rsidP="00FA0683">
      <w:pPr>
        <w:ind w:right="-93"/>
        <w:jc w:val="both"/>
        <w:rPr>
          <w:rFonts w:cs="Arial"/>
        </w:rPr>
      </w:pPr>
      <w:r w:rsidRPr="00AE0570">
        <w:rPr>
          <w:rFonts w:cs="Arial"/>
        </w:rPr>
        <w:t xml:space="preserve">EN USO DE LA </w:t>
      </w:r>
      <w:r w:rsidR="00784841">
        <w:t>PALABRA</w:t>
      </w:r>
      <w:r w:rsidRPr="00AE0570">
        <w:rPr>
          <w:rFonts w:cs="Arial"/>
        </w:rPr>
        <w:t xml:space="preserve">, EL </w:t>
      </w:r>
      <w:r w:rsidRPr="00AE0570">
        <w:rPr>
          <w:rFonts w:cs="Arial"/>
          <w:b/>
        </w:rPr>
        <w:t>LICENCIADO FRANCISCO JAVIER OSORIO ROJAS</w:t>
      </w:r>
      <w:r w:rsidRPr="00AE0570">
        <w:rPr>
          <w:rFonts w:cs="Arial"/>
        </w:rPr>
        <w:t xml:space="preserve">, </w:t>
      </w:r>
      <w:r w:rsidR="005C5D16">
        <w:rPr>
          <w:rFonts w:cs="Arial"/>
        </w:rPr>
        <w:t>SECRETARIO EJECUTIVO</w:t>
      </w:r>
      <w:r w:rsidRPr="00AE0570">
        <w:rPr>
          <w:rFonts w:cs="Arial"/>
        </w:rPr>
        <w:t xml:space="preserve">, MANIFIESTA: </w:t>
      </w:r>
      <w:r w:rsidR="00FA0683" w:rsidRPr="00AE0570">
        <w:rPr>
          <w:rFonts w:cs="Arial"/>
        </w:rPr>
        <w:t xml:space="preserve">CON SU </w:t>
      </w:r>
      <w:r w:rsidR="00227777">
        <w:rPr>
          <w:rFonts w:cs="Arial"/>
        </w:rPr>
        <w:t>PERMISO</w:t>
      </w:r>
      <w:r w:rsidR="00FA0683" w:rsidRPr="00AE0570">
        <w:rPr>
          <w:rFonts w:cs="Arial"/>
        </w:rPr>
        <w:t xml:space="preserve"> SEÑOR PRESIDENTE</w:t>
      </w:r>
      <w:r w:rsidR="0033234D">
        <w:rPr>
          <w:rFonts w:cs="Arial"/>
        </w:rPr>
        <w:t>,</w:t>
      </w:r>
      <w:r w:rsidR="00FA0683" w:rsidRPr="00AE0570">
        <w:rPr>
          <w:rFonts w:cs="Arial"/>
        </w:rPr>
        <w:t xml:space="preserve"> CONSEJERAS Y CONSEJEROS ELECTORALES </w:t>
      </w:r>
      <w:r w:rsidR="00227777">
        <w:rPr>
          <w:rFonts w:cs="Arial"/>
        </w:rPr>
        <w:t>SÍRVANSE MANIFESTAR</w:t>
      </w:r>
      <w:r w:rsidR="00E252D4">
        <w:rPr>
          <w:rFonts w:cs="Arial"/>
        </w:rPr>
        <w:t xml:space="preserve"> </w:t>
      </w:r>
      <w:r w:rsidR="0033234D">
        <w:rPr>
          <w:rFonts w:cs="Arial"/>
        </w:rPr>
        <w:t>E</w:t>
      </w:r>
      <w:r w:rsidR="0033234D" w:rsidRPr="00AE0570">
        <w:rPr>
          <w:rFonts w:cs="Arial"/>
        </w:rPr>
        <w:t xml:space="preserve">N </w:t>
      </w:r>
      <w:r w:rsidR="00227777">
        <w:rPr>
          <w:rFonts w:cs="Arial"/>
        </w:rPr>
        <w:t>FORMA</w:t>
      </w:r>
      <w:r w:rsidR="0033234D" w:rsidRPr="00AE0570">
        <w:rPr>
          <w:rFonts w:cs="Arial"/>
        </w:rPr>
        <w:t xml:space="preserve"> ECONÓMICA</w:t>
      </w:r>
      <w:r w:rsidR="00E252D4">
        <w:rPr>
          <w:rFonts w:cs="Arial"/>
        </w:rPr>
        <w:t xml:space="preserve"> </w:t>
      </w:r>
      <w:r w:rsidR="00FA0683" w:rsidRPr="00AE0570">
        <w:rPr>
          <w:rFonts w:cs="Arial"/>
        </w:rPr>
        <w:t xml:space="preserve">SI ES DE APROBARSE EL PROYECTO DE ORDEN DEL DÍA PUESTO A SU </w:t>
      </w:r>
      <w:r w:rsidR="00006BEA" w:rsidRPr="00AE0570">
        <w:rPr>
          <w:rFonts w:cs="Arial"/>
        </w:rPr>
        <w:t>CONSIDERACIÓN</w:t>
      </w:r>
      <w:r w:rsidR="00006BEA">
        <w:rPr>
          <w:rFonts w:cs="Arial"/>
        </w:rPr>
        <w:t>. POR FAVOR QUIENES ESTÉN</w:t>
      </w:r>
      <w:r w:rsidR="004C173E">
        <w:rPr>
          <w:rFonts w:cs="Arial"/>
        </w:rPr>
        <w:t xml:space="preserve"> POR LA AFIR</w:t>
      </w:r>
      <w:r w:rsidR="00006BEA">
        <w:rPr>
          <w:rFonts w:cs="Arial"/>
        </w:rPr>
        <w:t xml:space="preserve">MATIVA </w:t>
      </w:r>
      <w:r w:rsidR="00227777">
        <w:rPr>
          <w:rFonts w:cs="Arial"/>
        </w:rPr>
        <w:t>SE SIRVAN</w:t>
      </w:r>
      <w:r w:rsidR="001A070E">
        <w:rPr>
          <w:rFonts w:cs="Arial"/>
        </w:rPr>
        <w:t xml:space="preserve"> MANIFESTA</w:t>
      </w:r>
      <w:r w:rsidR="00227777">
        <w:rPr>
          <w:rFonts w:cs="Arial"/>
        </w:rPr>
        <w:t>RL</w:t>
      </w:r>
      <w:r w:rsidR="005E4A0A">
        <w:rPr>
          <w:rFonts w:cs="Arial"/>
        </w:rPr>
        <w:t>O LEVANTANDO LA MANO.</w:t>
      </w:r>
      <w:r w:rsidR="00EA1A3C">
        <w:rPr>
          <w:rFonts w:cs="Arial"/>
        </w:rPr>
        <w:t xml:space="preserve"> </w:t>
      </w:r>
      <w:r w:rsidR="001A070E">
        <w:rPr>
          <w:rFonts w:cs="Arial"/>
        </w:rPr>
        <w:t>MUCHAS GRACIAS.</w:t>
      </w:r>
      <w:r w:rsidR="00FA0683" w:rsidRPr="00AE0570">
        <w:rPr>
          <w:rFonts w:cs="Arial"/>
        </w:rPr>
        <w:t xml:space="preserve"> SEÑOR </w:t>
      </w:r>
      <w:r w:rsidR="00FA0683" w:rsidRPr="00B472FD">
        <w:rPr>
          <w:rFonts w:cs="Arial"/>
        </w:rPr>
        <w:t>PRESI</w:t>
      </w:r>
      <w:r w:rsidR="0033234D">
        <w:rPr>
          <w:rFonts w:cs="Arial"/>
        </w:rPr>
        <w:t>DENTE ESTA SECRETARIA LE INFORMA</w:t>
      </w:r>
      <w:r w:rsidR="00FA0683" w:rsidRPr="00B472FD">
        <w:rPr>
          <w:rFonts w:cs="Arial"/>
        </w:rPr>
        <w:t xml:space="preserve"> QUE EL ORDEN DEL DÍA </w:t>
      </w:r>
      <w:r w:rsidR="00227777">
        <w:rPr>
          <w:rFonts w:cs="Arial"/>
        </w:rPr>
        <w:t>HA SIDO</w:t>
      </w:r>
      <w:r w:rsidR="00FA0683" w:rsidRPr="00AE0570">
        <w:rPr>
          <w:rFonts w:cs="Arial"/>
        </w:rPr>
        <w:t xml:space="preserve"> APROBADO POR </w:t>
      </w:r>
      <w:r w:rsidR="00FA0683" w:rsidRPr="00F27F58">
        <w:rPr>
          <w:rFonts w:cs="Arial"/>
          <w:b/>
        </w:rPr>
        <w:t>UNANIMIDAD</w:t>
      </w:r>
      <w:r w:rsidR="00FA0683" w:rsidRPr="00AE0570">
        <w:rPr>
          <w:rFonts w:cs="Arial"/>
        </w:rPr>
        <w:t xml:space="preserve"> DE VOTOS</w:t>
      </w:r>
      <w:r w:rsidR="00AE79C7">
        <w:rPr>
          <w:rFonts w:cs="Arial"/>
        </w:rPr>
        <w:t xml:space="preserve">. </w:t>
      </w:r>
      <w:r w:rsidR="00006BEA">
        <w:rPr>
          <w:rFonts w:cs="Arial"/>
        </w:rPr>
        <w:t>POR LO QUE RESPETUOSAMENTE</w:t>
      </w:r>
      <w:r w:rsidR="00A91592">
        <w:rPr>
          <w:rFonts w:cs="Arial"/>
        </w:rPr>
        <w:t xml:space="preserve"> SOLICITÓ </w:t>
      </w:r>
      <w:r w:rsidR="00C6196A">
        <w:rPr>
          <w:rFonts w:cs="Arial"/>
        </w:rPr>
        <w:t xml:space="preserve">SU AUTORIZACIÓN PARA CONSULTAR </w:t>
      </w:r>
      <w:r w:rsidR="00175C7F">
        <w:rPr>
          <w:rFonts w:cs="Arial"/>
        </w:rPr>
        <w:t xml:space="preserve">LA DISPENSA DE LA LECTURA </w:t>
      </w:r>
      <w:r w:rsidR="00006BEA">
        <w:rPr>
          <w:rFonts w:cs="Arial"/>
        </w:rPr>
        <w:t xml:space="preserve">EN LA PARTE RELATIVA A ANTECEDENTES Y CONSIDERANDOS </w:t>
      </w:r>
      <w:r w:rsidR="00175C7F">
        <w:rPr>
          <w:rFonts w:cs="Arial"/>
        </w:rPr>
        <w:t>DE</w:t>
      </w:r>
      <w:r w:rsidR="008342D4">
        <w:rPr>
          <w:rFonts w:cs="Arial"/>
        </w:rPr>
        <w:t xml:space="preserve"> </w:t>
      </w:r>
      <w:r w:rsidR="00175C7F">
        <w:rPr>
          <w:rFonts w:cs="Arial"/>
        </w:rPr>
        <w:t>L</w:t>
      </w:r>
      <w:r w:rsidR="008342D4">
        <w:rPr>
          <w:rFonts w:cs="Arial"/>
        </w:rPr>
        <w:t>OS</w:t>
      </w:r>
      <w:r w:rsidR="00175C7F">
        <w:rPr>
          <w:rFonts w:cs="Arial"/>
        </w:rPr>
        <w:t xml:space="preserve"> </w:t>
      </w:r>
      <w:r w:rsidR="00BE5529">
        <w:rPr>
          <w:rFonts w:cs="Arial"/>
        </w:rPr>
        <w:t>PROYECTO</w:t>
      </w:r>
      <w:r w:rsidR="008342D4">
        <w:rPr>
          <w:rFonts w:cs="Arial"/>
        </w:rPr>
        <w:t>S</w:t>
      </w:r>
      <w:r w:rsidR="00BE5529">
        <w:rPr>
          <w:rFonts w:cs="Arial"/>
        </w:rPr>
        <w:t xml:space="preserve"> DE</w:t>
      </w:r>
      <w:r w:rsidR="008342D4">
        <w:rPr>
          <w:rFonts w:cs="Arial"/>
        </w:rPr>
        <w:t xml:space="preserve"> </w:t>
      </w:r>
      <w:r w:rsidR="00BE5529">
        <w:rPr>
          <w:rFonts w:cs="Arial"/>
        </w:rPr>
        <w:t>L</w:t>
      </w:r>
      <w:r w:rsidR="008342D4">
        <w:rPr>
          <w:rFonts w:cs="Arial"/>
        </w:rPr>
        <w:t>OS</w:t>
      </w:r>
      <w:r w:rsidR="00BE5529">
        <w:rPr>
          <w:rFonts w:cs="Arial"/>
        </w:rPr>
        <w:t xml:space="preserve"> </w:t>
      </w:r>
      <w:r w:rsidR="00175C7F">
        <w:rPr>
          <w:rFonts w:cs="Arial"/>
        </w:rPr>
        <w:t>ACUERDO</w:t>
      </w:r>
      <w:r w:rsidR="008342D4">
        <w:rPr>
          <w:rFonts w:cs="Arial"/>
        </w:rPr>
        <w:t>S</w:t>
      </w:r>
      <w:r w:rsidR="00175C7F">
        <w:rPr>
          <w:rFonts w:cs="Arial"/>
        </w:rPr>
        <w:t xml:space="preserve"> REFERIDO</w:t>
      </w:r>
      <w:r w:rsidR="008342D4">
        <w:rPr>
          <w:rFonts w:cs="Arial"/>
        </w:rPr>
        <w:t>S</w:t>
      </w:r>
      <w:r w:rsidR="00175C7F">
        <w:rPr>
          <w:rFonts w:cs="Arial"/>
        </w:rPr>
        <w:t>.</w:t>
      </w:r>
      <w:r w:rsidR="0002317A">
        <w:rPr>
          <w:rFonts w:cs="Arial"/>
        </w:rPr>
        <w:t>--------------------------------------------------</w:t>
      </w:r>
      <w:r w:rsidR="008342D4">
        <w:rPr>
          <w:rFonts w:cs="Arial"/>
        </w:rPr>
        <w:t>------------------------------</w:t>
      </w:r>
    </w:p>
    <w:p w:rsidR="0002317A" w:rsidRDefault="0002317A" w:rsidP="00FA0683">
      <w:pPr>
        <w:ind w:right="-93"/>
        <w:jc w:val="both"/>
        <w:rPr>
          <w:rFonts w:cs="Arial"/>
        </w:rPr>
      </w:pPr>
    </w:p>
    <w:p w:rsidR="00F60CF9" w:rsidRPr="00AE0570" w:rsidRDefault="00F60CF9" w:rsidP="00FA0683">
      <w:pPr>
        <w:ind w:right="-93"/>
        <w:jc w:val="both"/>
        <w:rPr>
          <w:rFonts w:cs="Arial"/>
        </w:rPr>
      </w:pPr>
    </w:p>
    <w:p w:rsidR="0002317A" w:rsidRDefault="0002317A" w:rsidP="0002317A">
      <w:pPr>
        <w:ind w:right="-93"/>
        <w:jc w:val="both"/>
        <w:rPr>
          <w:rFonts w:cs="Arial"/>
        </w:rPr>
      </w:pPr>
      <w:r w:rsidRPr="00AE0570">
        <w:rPr>
          <w:rFonts w:cs="Arial"/>
        </w:rPr>
        <w:t xml:space="preserve">EN USO DE LA </w:t>
      </w:r>
      <w:r w:rsidR="00784841">
        <w:t>PALABRA</w:t>
      </w:r>
      <w:r w:rsidRPr="00AE0570">
        <w:rPr>
          <w:rFonts w:cs="Arial"/>
        </w:rPr>
        <w:t xml:space="preserve">, EL </w:t>
      </w:r>
      <w:r w:rsidRPr="00AE0570">
        <w:rPr>
          <w:rFonts w:cs="Arial"/>
          <w:b/>
        </w:rPr>
        <w:t>MAESTRO GUSTAVO MIGUEL MEIXUEIRO</w:t>
      </w:r>
      <w:r w:rsidR="00BD5E3E">
        <w:rPr>
          <w:rFonts w:cs="Arial"/>
          <w:b/>
        </w:rPr>
        <w:t xml:space="preserve"> </w:t>
      </w:r>
      <w:r w:rsidRPr="00B472FD">
        <w:rPr>
          <w:rFonts w:cs="Arial"/>
          <w:b/>
        </w:rPr>
        <w:t xml:space="preserve">NÁJERA, </w:t>
      </w:r>
      <w:r w:rsidR="00784841">
        <w:rPr>
          <w:rFonts w:cs="Arial"/>
        </w:rPr>
        <w:t xml:space="preserve">CONSEJERO PRESIDENTE, </w:t>
      </w:r>
      <w:r w:rsidR="008342D4">
        <w:rPr>
          <w:rFonts w:cs="Arial"/>
        </w:rPr>
        <w:t>MANIFIESTA: GRACIAS SEÑOR SECRETARIO, POR FAVOR P</w:t>
      </w:r>
      <w:r w:rsidR="004C173E">
        <w:rPr>
          <w:rFonts w:cs="Arial"/>
        </w:rPr>
        <w:t>ROCEDA</w:t>
      </w:r>
      <w:r>
        <w:rPr>
          <w:rFonts w:cs="Arial"/>
        </w:rPr>
        <w:t xml:space="preserve"> </w:t>
      </w:r>
      <w:r w:rsidR="00BE5529">
        <w:rPr>
          <w:rFonts w:cs="Arial"/>
        </w:rPr>
        <w:t xml:space="preserve">CON </w:t>
      </w:r>
      <w:r>
        <w:rPr>
          <w:rFonts w:cs="Arial"/>
        </w:rPr>
        <w:t>LA CONSULTA.----------------</w:t>
      </w:r>
      <w:r w:rsidR="008342D4">
        <w:rPr>
          <w:rFonts w:cs="Arial"/>
        </w:rPr>
        <w:t>-----</w:t>
      </w:r>
      <w:r w:rsidR="004C173E">
        <w:rPr>
          <w:rFonts w:cs="Arial"/>
        </w:rPr>
        <w:t>-----------</w:t>
      </w:r>
      <w:r w:rsidR="008342D4">
        <w:rPr>
          <w:rFonts w:cs="Arial"/>
        </w:rPr>
        <w:t>-</w:t>
      </w:r>
      <w:r w:rsidR="00550692">
        <w:rPr>
          <w:rFonts w:cs="Arial"/>
        </w:rPr>
        <w:t>--</w:t>
      </w:r>
      <w:r w:rsidR="00784841">
        <w:rPr>
          <w:rFonts w:cs="Arial"/>
        </w:rPr>
        <w:t>----------------------------------------------</w:t>
      </w:r>
    </w:p>
    <w:p w:rsidR="00FA0683" w:rsidRDefault="00FA0683" w:rsidP="00FA0683">
      <w:pPr>
        <w:ind w:right="-93"/>
        <w:jc w:val="both"/>
        <w:rPr>
          <w:rFonts w:cs="Arial"/>
        </w:rPr>
      </w:pPr>
    </w:p>
    <w:p w:rsidR="00F60CF9" w:rsidRPr="00AE0570" w:rsidRDefault="00F60CF9" w:rsidP="00FA0683">
      <w:pPr>
        <w:ind w:right="-93"/>
        <w:jc w:val="both"/>
        <w:rPr>
          <w:rFonts w:cs="Arial"/>
        </w:rPr>
      </w:pPr>
    </w:p>
    <w:p w:rsidR="00FA0683" w:rsidRPr="00AE0570" w:rsidRDefault="001A070E" w:rsidP="00FA0683">
      <w:pPr>
        <w:ind w:right="-93"/>
        <w:jc w:val="both"/>
        <w:rPr>
          <w:rFonts w:cs="Arial"/>
        </w:rPr>
      </w:pPr>
      <w:r w:rsidRPr="00AE0570">
        <w:rPr>
          <w:rFonts w:cs="Arial"/>
        </w:rPr>
        <w:t xml:space="preserve">EN USO DE LA </w:t>
      </w:r>
      <w:r w:rsidR="00784841">
        <w:t>PALABRA</w:t>
      </w:r>
      <w:r w:rsidRPr="00AE0570">
        <w:rPr>
          <w:rFonts w:cs="Arial"/>
        </w:rPr>
        <w:t xml:space="preserve">, EL </w:t>
      </w:r>
      <w:r w:rsidRPr="00AE0570">
        <w:rPr>
          <w:rFonts w:cs="Arial"/>
          <w:b/>
        </w:rPr>
        <w:t>LICENCIADO FRANCISCO JAVIER OSORIO ROJAS</w:t>
      </w:r>
      <w:r w:rsidR="00784841">
        <w:rPr>
          <w:rFonts w:cs="Arial"/>
          <w:b/>
        </w:rPr>
        <w:t>,</w:t>
      </w:r>
      <w:r w:rsidR="00A872F8">
        <w:rPr>
          <w:rFonts w:cs="Arial"/>
          <w:b/>
        </w:rPr>
        <w:t xml:space="preserve"> </w:t>
      </w:r>
      <w:r w:rsidR="00A872F8">
        <w:rPr>
          <w:rFonts w:cs="Arial"/>
        </w:rPr>
        <w:t>SECRETARIO EJECUTIVO</w:t>
      </w:r>
      <w:r w:rsidRPr="00AE0570">
        <w:rPr>
          <w:rFonts w:cs="Arial"/>
        </w:rPr>
        <w:t xml:space="preserve">, MANIFIESTA: </w:t>
      </w:r>
      <w:r w:rsidR="000933B9">
        <w:rPr>
          <w:rFonts w:cs="Arial"/>
        </w:rPr>
        <w:t>CON SU PERMISO</w:t>
      </w:r>
      <w:r w:rsidR="00465B1E">
        <w:rPr>
          <w:rFonts w:cs="Arial"/>
        </w:rPr>
        <w:t xml:space="preserve"> </w:t>
      </w:r>
      <w:r w:rsidR="00BC2F18">
        <w:rPr>
          <w:rFonts w:cs="Arial"/>
        </w:rPr>
        <w:t xml:space="preserve">SEÑOR </w:t>
      </w:r>
      <w:r w:rsidR="00CF6BF9" w:rsidRPr="00AE0570">
        <w:rPr>
          <w:rFonts w:cs="Arial"/>
        </w:rPr>
        <w:t>PRESIDENTE</w:t>
      </w:r>
      <w:r w:rsidR="000933B9">
        <w:rPr>
          <w:rFonts w:cs="Arial"/>
        </w:rPr>
        <w:t xml:space="preserve">, </w:t>
      </w:r>
      <w:r w:rsidR="009D76DF">
        <w:rPr>
          <w:rFonts w:cs="Arial"/>
        </w:rPr>
        <w:t>CONSEJERAS Y</w:t>
      </w:r>
      <w:r w:rsidR="00FA0683" w:rsidRPr="00AE0570">
        <w:rPr>
          <w:rFonts w:cs="Arial"/>
        </w:rPr>
        <w:t xml:space="preserve"> CONSEJEROS </w:t>
      </w:r>
      <w:r w:rsidR="00FA0683">
        <w:rPr>
          <w:rFonts w:cs="Arial"/>
        </w:rPr>
        <w:t xml:space="preserve">ELECTORALES </w:t>
      </w:r>
      <w:r w:rsidR="00F60CF9">
        <w:rPr>
          <w:rFonts w:cs="Arial"/>
        </w:rPr>
        <w:t>SÍRVANSE A MANIFESTAR DE FORMA</w:t>
      </w:r>
      <w:r w:rsidR="009D76DF">
        <w:rPr>
          <w:rFonts w:cs="Arial"/>
        </w:rPr>
        <w:t xml:space="preserve"> ECONÓMICA</w:t>
      </w:r>
      <w:r w:rsidR="00541BDA">
        <w:rPr>
          <w:rFonts w:cs="Arial"/>
        </w:rPr>
        <w:t xml:space="preserve"> </w:t>
      </w:r>
      <w:r w:rsidR="000933B9">
        <w:rPr>
          <w:rFonts w:cs="Arial"/>
        </w:rPr>
        <w:t xml:space="preserve">SI ES DE APROBARSE </w:t>
      </w:r>
      <w:r w:rsidR="00541BDA">
        <w:rPr>
          <w:rFonts w:cs="Arial"/>
        </w:rPr>
        <w:t>LA DIS</w:t>
      </w:r>
      <w:r w:rsidR="00A872F8">
        <w:rPr>
          <w:rFonts w:cs="Arial"/>
        </w:rPr>
        <w:t>PENSA DE LA LECTURA</w:t>
      </w:r>
      <w:r w:rsidR="000933B9">
        <w:rPr>
          <w:rFonts w:cs="Arial"/>
        </w:rPr>
        <w:t xml:space="preserve"> EN LA PARTE RELATIVA A ANTECEDENTES Y CONSIDERANDOS</w:t>
      </w:r>
      <w:r w:rsidR="00A872F8">
        <w:rPr>
          <w:rFonts w:cs="Arial"/>
        </w:rPr>
        <w:t xml:space="preserve"> DE</w:t>
      </w:r>
      <w:r w:rsidR="004C173E">
        <w:rPr>
          <w:rFonts w:cs="Arial"/>
        </w:rPr>
        <w:t xml:space="preserve"> LOS PROYECTOS DE</w:t>
      </w:r>
      <w:r w:rsidR="00A872F8">
        <w:rPr>
          <w:rFonts w:cs="Arial"/>
        </w:rPr>
        <w:t xml:space="preserve"> ACUERDO</w:t>
      </w:r>
      <w:r w:rsidR="004C173E">
        <w:rPr>
          <w:rFonts w:cs="Arial"/>
        </w:rPr>
        <w:t xml:space="preserve"> DEL ORDEN DEL DÍA APROBADO</w:t>
      </w:r>
      <w:r w:rsidR="000933B9">
        <w:rPr>
          <w:rFonts w:cs="Arial"/>
        </w:rPr>
        <w:t xml:space="preserve">, CON LA SALVEDAD QUE EN EL ACTA E ESTA </w:t>
      </w:r>
      <w:r w:rsidR="00395FEE">
        <w:rPr>
          <w:rFonts w:cs="Arial"/>
        </w:rPr>
        <w:t>SESIÓN APAREZCAN DE FORMA INTEGRA</w:t>
      </w:r>
      <w:r w:rsidR="00060E8E">
        <w:rPr>
          <w:rFonts w:cs="Arial"/>
        </w:rPr>
        <w:t xml:space="preserve">. POR FAVOR </w:t>
      </w:r>
      <w:r w:rsidR="00395FEE">
        <w:rPr>
          <w:rFonts w:cs="Arial"/>
        </w:rPr>
        <w:t xml:space="preserve">LES SOLICITO ATENTAMENTE QUE </w:t>
      </w:r>
      <w:r w:rsidR="00060E8E">
        <w:rPr>
          <w:rFonts w:cs="Arial"/>
        </w:rPr>
        <w:t xml:space="preserve">QUIENES </w:t>
      </w:r>
      <w:r w:rsidR="00395FEE">
        <w:rPr>
          <w:rFonts w:cs="Arial"/>
        </w:rPr>
        <w:t xml:space="preserve">ESTÉN </w:t>
      </w:r>
      <w:r w:rsidR="00060E8E">
        <w:rPr>
          <w:rFonts w:cs="Arial"/>
        </w:rPr>
        <w:t>POR LA AFIRMATIVA SÍRVANSE</w:t>
      </w:r>
      <w:r w:rsidR="00465B1E">
        <w:rPr>
          <w:rFonts w:cs="Arial"/>
        </w:rPr>
        <w:t xml:space="preserve"> MANIFESTARLO LEVANTANDO LA MANO. </w:t>
      </w:r>
      <w:r w:rsidR="004C173E">
        <w:rPr>
          <w:rFonts w:cs="Arial"/>
        </w:rPr>
        <w:t>MUCHAS GRACIAS.</w:t>
      </w:r>
      <w:r w:rsidR="00FA0683" w:rsidRPr="00AE0570">
        <w:rPr>
          <w:rFonts w:cs="Arial"/>
        </w:rPr>
        <w:t xml:space="preserve"> SEÑOR PRESIDENTE </w:t>
      </w:r>
      <w:r w:rsidR="00060E8E">
        <w:rPr>
          <w:rFonts w:cs="Arial"/>
        </w:rPr>
        <w:t>LE INFORMÓ</w:t>
      </w:r>
      <w:r w:rsidR="00FA0683" w:rsidRPr="00AE0570">
        <w:rPr>
          <w:rFonts w:cs="Arial"/>
        </w:rPr>
        <w:t xml:space="preserve"> QUE LA DISPENSA </w:t>
      </w:r>
      <w:r w:rsidR="00060E8E">
        <w:rPr>
          <w:rFonts w:cs="Arial"/>
        </w:rPr>
        <w:t>DE LA LECTURA</w:t>
      </w:r>
      <w:r w:rsidR="009D76DF">
        <w:rPr>
          <w:rFonts w:cs="Arial"/>
        </w:rPr>
        <w:t>, HA SIDO</w:t>
      </w:r>
      <w:r w:rsidR="00A536ED">
        <w:rPr>
          <w:rFonts w:cs="Arial"/>
        </w:rPr>
        <w:t xml:space="preserve"> </w:t>
      </w:r>
      <w:r w:rsidR="00FA0683" w:rsidRPr="00AE0570">
        <w:rPr>
          <w:rFonts w:cs="Arial"/>
        </w:rPr>
        <w:t>APROBAD</w:t>
      </w:r>
      <w:r>
        <w:rPr>
          <w:rFonts w:cs="Arial"/>
        </w:rPr>
        <w:t>A</w:t>
      </w:r>
      <w:r w:rsidR="00FA0683" w:rsidRPr="00AE0570">
        <w:rPr>
          <w:rFonts w:cs="Arial"/>
        </w:rPr>
        <w:t xml:space="preserve"> POR </w:t>
      </w:r>
      <w:r w:rsidR="00FA0683" w:rsidRPr="00BC2F18">
        <w:rPr>
          <w:rFonts w:cs="Arial"/>
          <w:b/>
        </w:rPr>
        <w:t>UNANIMIDAD</w:t>
      </w:r>
      <w:r w:rsidR="00FA0683" w:rsidRPr="00AE0570">
        <w:rPr>
          <w:rFonts w:cs="Arial"/>
        </w:rPr>
        <w:t xml:space="preserve"> DE VOTOS.-</w:t>
      </w:r>
      <w:r w:rsidR="00B472FD">
        <w:rPr>
          <w:rFonts w:cs="Arial"/>
        </w:rPr>
        <w:t>--</w:t>
      </w:r>
      <w:r w:rsidR="004C173E">
        <w:rPr>
          <w:rFonts w:cs="Arial"/>
        </w:rPr>
        <w:t>----------------------------------</w:t>
      </w:r>
    </w:p>
    <w:p w:rsidR="00FA0683" w:rsidRPr="00AE0570" w:rsidRDefault="00FA0683" w:rsidP="00FA0683">
      <w:pPr>
        <w:ind w:right="-93"/>
        <w:jc w:val="both"/>
        <w:rPr>
          <w:rFonts w:cs="Arial"/>
        </w:rPr>
      </w:pPr>
    </w:p>
    <w:p w:rsidR="00FA0683" w:rsidRPr="00AE0570" w:rsidRDefault="00FA0683" w:rsidP="00FA0683">
      <w:pPr>
        <w:ind w:right="-93"/>
        <w:jc w:val="both"/>
        <w:rPr>
          <w:rFonts w:cs="Arial"/>
        </w:rPr>
      </w:pPr>
    </w:p>
    <w:p w:rsidR="00FA0683" w:rsidRPr="00AE0570" w:rsidRDefault="00FA0683" w:rsidP="00FA0683">
      <w:pPr>
        <w:ind w:right="-93"/>
        <w:jc w:val="both"/>
        <w:rPr>
          <w:rFonts w:cs="Arial"/>
          <w:b/>
        </w:rPr>
      </w:pPr>
      <w:r w:rsidRPr="007D6F4F">
        <w:rPr>
          <w:rFonts w:cs="Arial"/>
        </w:rPr>
        <w:t xml:space="preserve">EN USO DE LA </w:t>
      </w:r>
      <w:r w:rsidR="00784841">
        <w:t>PALABRA</w:t>
      </w:r>
      <w:r w:rsidRPr="007D6F4F">
        <w:rPr>
          <w:rFonts w:cs="Arial"/>
        </w:rPr>
        <w:t xml:space="preserve">, EL </w:t>
      </w:r>
      <w:r w:rsidRPr="007D6F4F">
        <w:rPr>
          <w:rFonts w:cs="Arial"/>
          <w:b/>
        </w:rPr>
        <w:t xml:space="preserve">MAESTRO GUSTAVO MIGUEL MEIXUEIRO NÁJERA, </w:t>
      </w:r>
      <w:r w:rsidRPr="007D6F4F">
        <w:rPr>
          <w:rFonts w:cs="Arial"/>
        </w:rPr>
        <w:t>CONSEJERO PRESIDENTE, MANIFIESTA</w:t>
      </w:r>
      <w:r w:rsidRPr="007D6F4F">
        <w:rPr>
          <w:rFonts w:cs="Arial"/>
          <w:b/>
        </w:rPr>
        <w:t xml:space="preserve">: </w:t>
      </w:r>
      <w:r w:rsidRPr="007D6F4F">
        <w:rPr>
          <w:rFonts w:cs="Arial"/>
        </w:rPr>
        <w:t xml:space="preserve">GRACIAS </w:t>
      </w:r>
      <w:r w:rsidR="000113F3">
        <w:rPr>
          <w:rFonts w:cs="Arial"/>
        </w:rPr>
        <w:t xml:space="preserve">SEÑOR </w:t>
      </w:r>
      <w:r w:rsidRPr="007D6F4F">
        <w:rPr>
          <w:rFonts w:cs="Arial"/>
        </w:rPr>
        <w:t>SECRETARIO, POR FAVOR</w:t>
      </w:r>
      <w:r w:rsidR="00A536ED">
        <w:rPr>
          <w:rFonts w:cs="Arial"/>
        </w:rPr>
        <w:t xml:space="preserve"> </w:t>
      </w:r>
      <w:r w:rsidR="00CF520E">
        <w:rPr>
          <w:rFonts w:cs="Arial"/>
        </w:rPr>
        <w:t>PROCEDA</w:t>
      </w:r>
      <w:r w:rsidRPr="007D6F4F">
        <w:rPr>
          <w:rFonts w:cs="Arial"/>
        </w:rPr>
        <w:t xml:space="preserve"> CON EL</w:t>
      </w:r>
      <w:r w:rsidR="00A536ED">
        <w:rPr>
          <w:rFonts w:cs="Arial"/>
        </w:rPr>
        <w:t xml:space="preserve"> </w:t>
      </w:r>
      <w:r w:rsidR="00CF520E">
        <w:rPr>
          <w:rFonts w:cs="Arial"/>
        </w:rPr>
        <w:t xml:space="preserve">DESAHOGO </w:t>
      </w:r>
      <w:r w:rsidR="007D6F4F">
        <w:rPr>
          <w:rFonts w:cs="Arial"/>
        </w:rPr>
        <w:t>DEL</w:t>
      </w:r>
      <w:r w:rsidR="00A536ED">
        <w:rPr>
          <w:rFonts w:cs="Arial"/>
        </w:rPr>
        <w:t xml:space="preserve"> </w:t>
      </w:r>
      <w:r w:rsidR="00395FEE">
        <w:rPr>
          <w:rFonts w:cs="Arial"/>
          <w:b/>
        </w:rPr>
        <w:t>PRIMER</w:t>
      </w:r>
      <w:r w:rsidR="00CF520E">
        <w:rPr>
          <w:rFonts w:cs="Arial"/>
        </w:rPr>
        <w:t xml:space="preserve"> PUNTO DEL </w:t>
      </w:r>
      <w:r w:rsidRPr="007D6F4F">
        <w:rPr>
          <w:rFonts w:cs="Arial"/>
        </w:rPr>
        <w:t>ORDEN DEL DÍA.------------</w:t>
      </w:r>
      <w:r w:rsidR="00550692">
        <w:rPr>
          <w:rFonts w:cs="Arial"/>
        </w:rPr>
        <w:t>------</w:t>
      </w:r>
    </w:p>
    <w:p w:rsidR="00FA0683" w:rsidRPr="00AE0570" w:rsidRDefault="00FA0683" w:rsidP="00FA0683">
      <w:pPr>
        <w:ind w:right="-93"/>
        <w:jc w:val="both"/>
        <w:rPr>
          <w:rFonts w:cs="Arial"/>
        </w:rPr>
      </w:pPr>
    </w:p>
    <w:p w:rsidR="00FA0683" w:rsidRPr="00395FEE" w:rsidRDefault="00FA0683" w:rsidP="00FA0683">
      <w:pPr>
        <w:ind w:right="-93"/>
        <w:jc w:val="both"/>
        <w:rPr>
          <w:rFonts w:cs="Arial"/>
        </w:rPr>
      </w:pPr>
    </w:p>
    <w:p w:rsidR="0078444C" w:rsidRPr="00B94C96" w:rsidRDefault="007D6F4F" w:rsidP="0078444C">
      <w:pPr>
        <w:ind w:right="-93"/>
        <w:jc w:val="both"/>
      </w:pPr>
      <w:r w:rsidRPr="00AE0570">
        <w:rPr>
          <w:rFonts w:cs="Arial"/>
        </w:rPr>
        <w:t xml:space="preserve">EN USO DE LA </w:t>
      </w:r>
      <w:r w:rsidR="00C170F5">
        <w:t>PALABRA</w:t>
      </w:r>
      <w:r w:rsidRPr="00AE0570">
        <w:rPr>
          <w:rFonts w:cs="Arial"/>
        </w:rPr>
        <w:t xml:space="preserve">, EL </w:t>
      </w:r>
      <w:r w:rsidRPr="00AE0570">
        <w:rPr>
          <w:rFonts w:cs="Arial"/>
          <w:b/>
        </w:rPr>
        <w:t>LICENCIADO FRANCISCO JAVIER OSORIO ROJAS</w:t>
      </w:r>
      <w:r w:rsidRPr="00AE0570">
        <w:rPr>
          <w:rFonts w:cs="Arial"/>
        </w:rPr>
        <w:t xml:space="preserve">, </w:t>
      </w:r>
      <w:r w:rsidR="00A536ED">
        <w:rPr>
          <w:rFonts w:cs="Arial"/>
        </w:rPr>
        <w:t>SECRETARIO EJECUTIVO</w:t>
      </w:r>
      <w:r w:rsidRPr="00AE0570">
        <w:rPr>
          <w:rFonts w:cs="Arial"/>
        </w:rPr>
        <w:t xml:space="preserve">, MANIFIESTA: </w:t>
      </w:r>
      <w:r>
        <w:rPr>
          <w:rFonts w:cs="Arial"/>
        </w:rPr>
        <w:t xml:space="preserve">CON SU </w:t>
      </w:r>
      <w:r w:rsidR="004C173E">
        <w:rPr>
          <w:rFonts w:cs="Arial"/>
        </w:rPr>
        <w:t>AUTORIZACIÓN</w:t>
      </w:r>
      <w:r w:rsidR="0046381B">
        <w:rPr>
          <w:rFonts w:cs="Arial"/>
        </w:rPr>
        <w:t xml:space="preserve"> SEÑOR PRESIDENTE,</w:t>
      </w:r>
      <w:r w:rsidR="00050BFC">
        <w:rPr>
          <w:rFonts w:cs="Arial"/>
        </w:rPr>
        <w:t xml:space="preserve"> </w:t>
      </w:r>
      <w:r w:rsidR="0046381B">
        <w:rPr>
          <w:rFonts w:cs="Arial"/>
        </w:rPr>
        <w:t>COMO</w:t>
      </w:r>
      <w:r w:rsidR="00050BFC">
        <w:rPr>
          <w:rFonts w:cs="Arial"/>
        </w:rPr>
        <w:t xml:space="preserve"> </w:t>
      </w:r>
      <w:r w:rsidR="00395FEE">
        <w:rPr>
          <w:rFonts w:cs="Arial"/>
          <w:b/>
        </w:rPr>
        <w:t>PRIMER PUNTO</w:t>
      </w:r>
      <w:r w:rsidR="00050BFC">
        <w:rPr>
          <w:rFonts w:cs="Arial"/>
          <w:b/>
        </w:rPr>
        <w:t xml:space="preserve"> </w:t>
      </w:r>
      <w:r w:rsidR="0032599A">
        <w:rPr>
          <w:rFonts w:cs="Arial"/>
        </w:rPr>
        <w:t xml:space="preserve">DEL </w:t>
      </w:r>
      <w:r w:rsidR="0032599A">
        <w:rPr>
          <w:rFonts w:cs="Arial"/>
        </w:rPr>
        <w:lastRenderedPageBreak/>
        <w:t xml:space="preserve">ORDEN DEL DÍA, </w:t>
      </w:r>
      <w:r>
        <w:rPr>
          <w:rFonts w:cs="Arial"/>
        </w:rPr>
        <w:t xml:space="preserve">TENEMOS: </w:t>
      </w:r>
      <w:r w:rsidR="00395FEE" w:rsidRPr="00006BEA">
        <w:rPr>
          <w:rFonts w:cs="Arial"/>
        </w:rPr>
        <w:t xml:space="preserve">LECTURA, ANÁLISIS Y APROBACIÓN, EN SU CASO, DEL PROYECTO DE ACUERDO </w:t>
      </w:r>
      <w:r w:rsidR="00395FEE" w:rsidRPr="0078444C">
        <w:rPr>
          <w:rFonts w:cs="Arial"/>
        </w:rPr>
        <w:t>IEEPCO-CG-3/2016</w:t>
      </w:r>
      <w:r w:rsidR="00395FEE" w:rsidRPr="00006BEA">
        <w:rPr>
          <w:rFonts w:cs="Arial"/>
        </w:rPr>
        <w:t xml:space="preserve">, POR EL QUE SE APRUEBA LA LISTA DE LOS CONSEJEROS Y LA CONSEJERA ELECTORAL QUE PODRÁN SUSTITUIR A CUALQUIER INTEGRANTE DE LA COMISIÓN DE QUEJAS Y DENUNCIAS EN CASO DE AUSENCIA Y A EFECTO DE SESIONAR SOBRE ASUNTOS RELACIONADOS CON LA ADOPCIÓN DE MEDIDAS CAUTELARES. </w:t>
      </w:r>
      <w:r w:rsidR="00FC41EB">
        <w:t xml:space="preserve">POR LO QUE EN LOS TÉRMINOS APROBADOS POR ESTE CONSEJO, </w:t>
      </w:r>
      <w:r w:rsidR="00FA0683" w:rsidRPr="00AE0570">
        <w:rPr>
          <w:rFonts w:cs="Arial"/>
        </w:rPr>
        <w:t xml:space="preserve">PROCEDO A DAR LECTURA A LOS PUNTOS DE ACUERDO </w:t>
      </w:r>
      <w:r w:rsidR="00395FEE">
        <w:rPr>
          <w:rFonts w:cs="Arial"/>
        </w:rPr>
        <w:t>A PARTIR DE LA PAGINA SIETE DEL PROYECTO RESPECTIVO:</w:t>
      </w:r>
      <w:r w:rsidR="0078444C">
        <w:rPr>
          <w:rFonts w:cs="Arial"/>
        </w:rPr>
        <w:t xml:space="preserve"> </w:t>
      </w:r>
      <w:r w:rsidR="0078444C" w:rsidRPr="00B94C96">
        <w:t>Acuerdo del Consejo General de este Instituto, por el que se aprueba</w:t>
      </w:r>
      <w:r w:rsidR="0078444C">
        <w:t xml:space="preserve"> la lista de los Consejeros y la Consejera Electoral que podrán sustituir a cualquier integrante de la Comisión de Quejas y Denuncias en caso de ausencia y a efecto de sesionar sobre asuntos relacionados con la adopción de medidas cautelares</w:t>
      </w:r>
      <w:r w:rsidR="0078444C" w:rsidRPr="00B94C96">
        <w:t>, que se genera a partir de los siguientes:</w:t>
      </w:r>
      <w:r w:rsidR="0078444C">
        <w:t xml:space="preserve"> </w:t>
      </w:r>
      <w:r w:rsidR="0078444C">
        <w:rPr>
          <w:b/>
        </w:rPr>
        <w:t>ANTECEDENTE</w:t>
      </w:r>
      <w:r w:rsidR="0078444C" w:rsidRPr="00B94C96">
        <w:rPr>
          <w:b/>
        </w:rPr>
        <w:t>S:</w:t>
      </w:r>
      <w:r w:rsidR="0078444C">
        <w:rPr>
          <w:b/>
        </w:rPr>
        <w:t xml:space="preserve"> I. </w:t>
      </w:r>
      <w:r w:rsidR="0078444C" w:rsidRPr="00B94C96">
        <w:t>Mediante acuerdo del Consejo General de este Instituto número IEEPCO-CG-3/2015, dado en sesión extraordinaria de fecha trece de agosto del dos mil quince, se organizaron los trabajos de reforma o expedición de Reglamentos y de otros Instrumentos Normativos del Instituto Estatal Electoral y de Participación Ciudadana de Oaxaca, derivados de la reforma electoral federal y local.</w:t>
      </w:r>
      <w:r w:rsidR="0078444C">
        <w:t xml:space="preserve"> </w:t>
      </w:r>
      <w:r w:rsidR="0078444C">
        <w:rPr>
          <w:b/>
        </w:rPr>
        <w:t xml:space="preserve">II. </w:t>
      </w:r>
      <w:r w:rsidR="0078444C" w:rsidRPr="00B94C96">
        <w:t>Con fecha cinco de octubre del dos mil quince, la Suprema Corte de Justicia de la Nación, dictó resolución en las acciones de inconstitucionalidad radicadas en el expediente número 53/2015 y sus acumuladas 57/2015, 59/2015, 61/2015 y 62/2015, promovidas por los Partidos Políticos: Acción Nacional, Unidad Popular y Movimiento de Regeneración Nacional, así como por Diputados integrantes de la Sexagésima Segunda Legislatura del Estado; en el punto noveno de dicha resolución se determinó lo siguiente:</w:t>
      </w:r>
    </w:p>
    <w:p w:rsidR="0078444C" w:rsidRPr="00B94C96" w:rsidRDefault="0078444C" w:rsidP="0078444C">
      <w:pPr>
        <w:pStyle w:val="Prrafodelista"/>
        <w:tabs>
          <w:tab w:val="left" w:pos="-6521"/>
        </w:tabs>
        <w:suppressAutoHyphens/>
        <w:spacing w:before="120" w:line="360" w:lineRule="exact"/>
        <w:ind w:left="709" w:right="446"/>
        <w:contextualSpacing w:val="0"/>
        <w:rPr>
          <w:i/>
        </w:rPr>
      </w:pPr>
      <w:r w:rsidRPr="00B94C96">
        <w:rPr>
          <w:b/>
          <w:i/>
        </w:rPr>
        <w:t>"NOVENO.</w:t>
      </w:r>
      <w:r w:rsidRPr="00B94C96">
        <w:rPr>
          <w:i/>
        </w:rPr>
        <w:t xml:space="preserve"> Se declara la invalidez total del decreto 1290, publicado el nueve de julio de dos mil quince, en el tomo XCII, extra, del Periódico Oficial del Estado de Oaxaca, por medio del cual se expidió la Ley de Instituciones y Procedimientos Electorales del Estado de Oaxaca, a partir de que se notifiquen estos puntos resolutivos al Congreso del Estado."</w:t>
      </w:r>
    </w:p>
    <w:p w:rsidR="00550692" w:rsidRDefault="0078444C" w:rsidP="00256D80">
      <w:pPr>
        <w:tabs>
          <w:tab w:val="num" w:pos="0"/>
          <w:tab w:val="left" w:pos="284"/>
          <w:tab w:val="left" w:pos="1276"/>
        </w:tabs>
        <w:suppressAutoHyphens/>
        <w:spacing w:before="120" w:after="160" w:line="360" w:lineRule="exact"/>
        <w:ind w:right="79"/>
        <w:jc w:val="both"/>
      </w:pPr>
      <w:r>
        <w:rPr>
          <w:b/>
        </w:rPr>
        <w:t xml:space="preserve">III. </w:t>
      </w:r>
      <w:r w:rsidRPr="00B94C96">
        <w:t>Mediante acuerdo del Consejo General de este Instituto número IEEPCO-CG-14/2015, dado en sesión extraordinaria de fecha once de octubre del dos mil quince, se designaron a los integrantes de las comisiones permanentes del Consejo General del Instituto Estatal Electoral y de Participación Ciudadana de Oaxaca, dentro de las que se encuentra la Comisión de Quejas y Denuncias.</w:t>
      </w:r>
      <w:r>
        <w:t xml:space="preserve"> </w:t>
      </w:r>
      <w:r>
        <w:rPr>
          <w:b/>
        </w:rPr>
        <w:t xml:space="preserve">IV. </w:t>
      </w:r>
      <w:r>
        <w:t xml:space="preserve">Mediante acuerdo del Consejo General de este Instituto número IEEPCO-CG-22/2015, dado en sesión extraordinaria de fecha treinta de octubre del dos mil quince, se aprobó </w:t>
      </w:r>
      <w:r w:rsidRPr="00B94C96">
        <w:t>el Reglamento de Quejas y Denuncias del Instituto Estatal Electoral y de Participación Ciudadana de Oaxaca</w:t>
      </w:r>
      <w:r>
        <w:t xml:space="preserve">. </w:t>
      </w:r>
      <w:r>
        <w:rPr>
          <w:b/>
        </w:rPr>
        <w:t xml:space="preserve">V. </w:t>
      </w:r>
      <w:r>
        <w:t xml:space="preserve">Con fecha  </w:t>
      </w:r>
      <w:r>
        <w:lastRenderedPageBreak/>
        <w:t xml:space="preserve">tres de noviembre del dos mil quince, el acuerdo a que se refiere el punto anterior fue impugnado por el Partido Verde Ecologista de México; mismo que previo trámite de ley fue remitido al Tribunal Estatal Electoral del Poder Judicial del Estado de Oaxaca para los efectos legales conducentes. </w:t>
      </w:r>
      <w:r>
        <w:rPr>
          <w:b/>
        </w:rPr>
        <w:t xml:space="preserve">VI. </w:t>
      </w:r>
      <w:r>
        <w:t xml:space="preserve">Mediante sentencia de fecha veintitrés de noviembre del dos mil quince, el Pleno del citado órgano jurisdiccional local dictó resolución en el expediente identificado con el número RA/09/2015, con la cual modificó el acuerdo impugnado en términos del considerando quinto de dicha resolución, únicamente en la parte relativa a que el nombre válido para referirse a quien se denomina como Secretario General de este Instituto Electoral es el de Secretario Ejecutivo. </w:t>
      </w:r>
      <w:r>
        <w:rPr>
          <w:b/>
        </w:rPr>
        <w:t xml:space="preserve">VII. </w:t>
      </w:r>
      <w:r>
        <w:t xml:space="preserve">En sesión extraordinaria de la Comisión de Quejas y Denuncias del Consejo General de este Instituto, de fecha dieciséis de diciembre del dos mil quince, y previo proceso de insaculación, se aprobó por unanimidad de votos la lista de los Consejeros y la Consejera Electoral que podrán sustituir a cualquier integrante de la Comisión de Quejas y Denuncias en caso de ausencia y a efecto de sesionar sobre asuntos relacionados con la adopción de medidas cautelares. </w:t>
      </w:r>
      <w:r>
        <w:rPr>
          <w:b/>
        </w:rPr>
        <w:t>CONSIDERANDO</w:t>
      </w:r>
      <w:r w:rsidRPr="00B94C96">
        <w:rPr>
          <w:b/>
        </w:rPr>
        <w:t>:</w:t>
      </w:r>
      <w:r>
        <w:rPr>
          <w:b/>
        </w:rPr>
        <w:t xml:space="preserve"> 1. </w:t>
      </w:r>
      <w:r w:rsidRPr="00B94C96">
        <w:t>Que el artículo 116, fracción IV, incisos b) y c), de la Constitución Política de los Estados Unidos Mexicanos, dispone que en el ejercicio de sus funciones, son principios rectores de las autoridades electorales: la certeza, legalidad, independencia, imparcialidad, máxima publicidad y objetividad, así mismo, establece que las autoridades que tengan a su cargo la organización de las elecciones gocen de autonomía en su funcionamiento, e independencia en sus decisiones, conforme a las bases que la misma Constitución establece y lo que determinen las leyes.</w:t>
      </w:r>
      <w:r w:rsidR="00772CC5">
        <w:t xml:space="preserve"> </w:t>
      </w:r>
      <w:r w:rsidR="00772CC5">
        <w:rPr>
          <w:b/>
        </w:rPr>
        <w:t xml:space="preserve">2. </w:t>
      </w:r>
      <w:r w:rsidRPr="00B94C96">
        <w:t>Que en términos de lo dispuesto por el artículo 98, párrafos 1 y 2, de la Ley General de Instituciones y Procedimientos Electorales, los Organismos Públicos Locales están dotados de personalidad jurídica y patrimonio propios. Gozarán de autonomía en su funcionamiento e independencia en sus decisiones, en los términos previstos en la Constitución Política de los Estados Unidos Mexicanos, la ley general, así como la constitución y leyes locales. Serán profesionales en su desempeño. Se regirán por los principios de certeza, imparcialidad, independencia, legalidad, máxima publicidad y objetividad. Los Organismos Públicos Locales son autoridad en la materia electoral, en los términos que establece la Constitución, la referida ley general y las leyes locales correspondientes.</w:t>
      </w:r>
      <w:r w:rsidR="00772CC5">
        <w:t xml:space="preserve"> </w:t>
      </w:r>
      <w:r w:rsidR="00772CC5">
        <w:rPr>
          <w:b/>
        </w:rPr>
        <w:t xml:space="preserve">3. </w:t>
      </w:r>
      <w:r w:rsidRPr="00B94C96">
        <w:t xml:space="preserve">Que el artículo 25, Base A, párrafos tercero y cuarto, de la Constitución Política del Estado Libre y Soberano de Oaxaca, establece que la organización, desarrollo, vigilancia y </w:t>
      </w:r>
      <w:r w:rsidRPr="00B94C96">
        <w:lastRenderedPageBreak/>
        <w:t>calificación de las elecciones, es una función estatal que se realiza por el Instituto Estatal Electoral y de Participación Ciudadana de Oaxaca, en los términos de la Constitución Política de los Estados Unidos Mexicanos, la Ley General de Instituciones y Procedimientos Electorales, la Ley General de Partidos Políticos, la propia Constitución y la legislación aplicable.</w:t>
      </w:r>
      <w:r w:rsidR="00772CC5">
        <w:t xml:space="preserve"> </w:t>
      </w:r>
      <w:r w:rsidRPr="00B94C96">
        <w:t>En el ejercicio de la función electoral a cargo de las autoridades electorales, serán principios rectores los de certeza, imparcialidad, independencia, legalidad, interculturalidad, máxima publicidad y objetividad.</w:t>
      </w:r>
      <w:r w:rsidR="00772CC5">
        <w:t xml:space="preserve"> </w:t>
      </w:r>
      <w:r w:rsidR="00772CC5">
        <w:rPr>
          <w:b/>
        </w:rPr>
        <w:t xml:space="preserve">4. </w:t>
      </w:r>
      <w:r w:rsidRPr="00B94C96">
        <w:t>Que conforme a lo dispuesto por el artículo 114 BIS, fracción IV, de la Constitución Política del Estado Libre y Soberano de Oaxaca, el Tribunal Electoral del Estado de Oaxaca, es un órgano especializado, autónomo en su funcionamiento e independiente en sus decisiones, es la máxima autoridad jurisdiccional en materia electoral del Estado de Oaxaca y tendrá dentro de sus atribuciones, resolver los procedimientos especiales sancionadores instruidos por este Instituto en los términos previstos en la Ley General de Instituciones y Procedimientos Electorales.</w:t>
      </w:r>
      <w:r w:rsidR="00772CC5">
        <w:t xml:space="preserve"> </w:t>
      </w:r>
      <w:r w:rsidR="00772CC5">
        <w:rPr>
          <w:b/>
        </w:rPr>
        <w:t xml:space="preserve">5. </w:t>
      </w:r>
      <w:r w:rsidRPr="00B94C96">
        <w:t>Que en términos de lo dispuesto por el artículo 114 TER, párrafos primero y segundo, de la Constitución Política del Estado Libre y Soberano de Oaxaca, la organización, desarrollo, vigilancia y calificación de las elecciones, estará a cargo de un órgano denominado Instituto Estatal Electoral y de Participación Ciudadana de Oaxaca y del Instituto Nacional Electoral, gozará de autonomía en su funcionamiento e independencia en sus decisiones, en términos de lo previsto en la Constitución Política de los Estados Unidos Mexicanos, la propia Constitución local y la Legislación correspondiente.</w:t>
      </w:r>
      <w:r w:rsidR="00772CC5">
        <w:t xml:space="preserve"> </w:t>
      </w:r>
      <w:r w:rsidR="00772CC5">
        <w:rPr>
          <w:b/>
        </w:rPr>
        <w:t xml:space="preserve">6. </w:t>
      </w:r>
      <w:r w:rsidRPr="00B94C96">
        <w:t>Que de conformidad con lo establecido por el artículo 13, párrafo 1, del Código de Instituciones Políticas y Procedimientos Electorales para el Estado de Oaxaca, el ente público denominado Instituto Estatal Electoral y de Participación Ciudadana, es un órgano autónomo del Estado, con personalidad jurídica y patrimonio propio, que goza de autonomía técnica para su administración presupuestaria, y de gestión en el ejercicio de sus atribuciones, así como para decidir sobre su organización interna, funcionamiento y resoluciones. El ejercicio de sus funciones se sujetará a los principios rectores de certeza, legalidad, independencia, imparcialidad y objetividad.</w:t>
      </w:r>
      <w:r w:rsidR="00772CC5">
        <w:t xml:space="preserve"> </w:t>
      </w:r>
      <w:r w:rsidR="00772CC5">
        <w:rPr>
          <w:b/>
        </w:rPr>
        <w:t xml:space="preserve">7. </w:t>
      </w:r>
      <w:r w:rsidRPr="00B94C96">
        <w:t>Que el artículo 14, fracciones I y IX, del Código de Instituciones Políticas y Procedimientos Electorales para el Estado de Oaxaca, establece que son fines del Instituto Estatal Electoral y de Participación Ciudadana, entre otros, contribuir al desarrollo de la vida e institucionalidad democrática del Estado, así como ser garante de los principios rectores en materia electoral.</w:t>
      </w:r>
      <w:r w:rsidR="00772CC5">
        <w:t xml:space="preserve"> </w:t>
      </w:r>
      <w:r w:rsidR="00772CC5">
        <w:rPr>
          <w:b/>
        </w:rPr>
        <w:t xml:space="preserve">8. </w:t>
      </w:r>
      <w:r w:rsidRPr="00B94C96">
        <w:t xml:space="preserve">Que el artículo 26, fracciones </w:t>
      </w:r>
      <w:r w:rsidRPr="00B94C96">
        <w:lastRenderedPageBreak/>
        <w:t>I, XLVII y XLVIII, del Código de Instituciones Políticas y Procedimientos Electorales para el Estado de Oaxaca, establece que son atribuciones de este Consejo General, reglamentar su propi</w:t>
      </w:r>
      <w:r>
        <w:t>a organización y funcionamiento</w:t>
      </w:r>
      <w:r w:rsidRPr="00B94C96">
        <w:t>; dictar los acuerdos necesarios para hacer efectivas sus atribuciones, y las demás que por razón de competencia puedan corresponderle.</w:t>
      </w:r>
      <w:r w:rsidR="00772CC5">
        <w:t xml:space="preserve"> </w:t>
      </w:r>
      <w:r w:rsidR="00772CC5">
        <w:rPr>
          <w:b/>
        </w:rPr>
        <w:t xml:space="preserve">9. </w:t>
      </w:r>
      <w:r>
        <w:t xml:space="preserve">Que conforme a lo dispuesto por el artículo 15, párrafo 1, del </w:t>
      </w:r>
      <w:r w:rsidRPr="00B94C96">
        <w:t>Reglamento de Quejas y Denuncias de</w:t>
      </w:r>
      <w:r>
        <w:t xml:space="preserve"> este</w:t>
      </w:r>
      <w:r w:rsidRPr="00B94C96">
        <w:t xml:space="preserve"> Instituto</w:t>
      </w:r>
      <w:r>
        <w:t>, l</w:t>
      </w:r>
      <w:r w:rsidRPr="00C11987">
        <w:t>as medidas cautelares sólo pueden ser dictadas u ordenadas por la Comisión, a petición de parte o de forma oficiosa. Para tal efecto, dicho órgano podrá sesionar en cualquier día del año, incluso fuera de proceso electoral, y las medidas cautelares podrán tramitarse, dictarse y notificarse todos los días. Si la Comisión de quejas y denuncias considera necesaria la adopción de medidas cautelares, las acordará en el término de veinticuatro horas.</w:t>
      </w:r>
      <w:r w:rsidR="00772CC5">
        <w:t xml:space="preserve"> </w:t>
      </w:r>
      <w:r w:rsidR="00772CC5">
        <w:rPr>
          <w:b/>
        </w:rPr>
        <w:t xml:space="preserve">10. </w:t>
      </w:r>
      <w:r w:rsidRPr="00B94C96">
        <w:t xml:space="preserve">Que </w:t>
      </w:r>
      <w:r>
        <w:t xml:space="preserve">de conformidad con lo establecido por el artículo 15, párrafo 13, del </w:t>
      </w:r>
      <w:r w:rsidRPr="00B94C96">
        <w:t>Reglamento de Quejas y Denuncias de</w:t>
      </w:r>
      <w:r>
        <w:t xml:space="preserve"> este</w:t>
      </w:r>
      <w:r w:rsidRPr="00B94C96">
        <w:t xml:space="preserve"> Instituto</w:t>
      </w:r>
      <w:r>
        <w:t>, e</w:t>
      </w:r>
      <w:r w:rsidRPr="00587784">
        <w:t>n caso de ausencia de alguna o alguno de los Consejeros Electorales integrantes de la Comisión y no sea posible conformar la integración completa de la misma para efectos de sesionar sobre asuntos relacionados con la solicitud de adopción de medidas cautelares, se tomarán las providencias siguientes:</w:t>
      </w:r>
      <w:r w:rsidR="00772CC5">
        <w:t xml:space="preserve"> </w:t>
      </w:r>
      <w:r w:rsidRPr="00FB02AB">
        <w:t>a) La o el Consejero Electoral integrante de la Comisión que esté presente, localizará a las o los Consejeros Electorales ausentes, con el apoyo de la Secretaría Ejecutiva; les comunicará de la necesidad de celebrar una sesión para el efecto de determinar medidas cautelares y les convocará en el mismo acto.</w:t>
      </w:r>
      <w:r w:rsidR="00772CC5">
        <w:t xml:space="preserve"> </w:t>
      </w:r>
      <w:r w:rsidRPr="00FB02AB">
        <w:t>b) En caso que no sea posible la localización o comunicación con las y los Consejeros Electorales ausentes o con alguno de ellos, la Consejera o Consejero Electoral integrante de la Comisión que esté presente convocará a uno o dos Consejeros Electorales de una lista previamente aprobada por el Consejo para estos efectos, para que participen con voz y voto en dicha sesión. Dichas Consejeras o Consejeros Electorales serán llamados a participar en la sesión conforme al orden en el que aparezcan en la lista. El quórum de dicha sesión se tomará con los miembros presentes.</w:t>
      </w:r>
      <w:r w:rsidR="00772CC5">
        <w:t xml:space="preserve"> </w:t>
      </w:r>
      <w:r w:rsidRPr="00FB02AB">
        <w:t>La Consejera o Consejero Electoral integrante de la Comisión que esté presente, sentará en actuaciones los hechos relatados en los incisos anteriores.</w:t>
      </w:r>
      <w:r w:rsidR="00772CC5">
        <w:t xml:space="preserve"> </w:t>
      </w:r>
      <w:r w:rsidRPr="00FB02AB">
        <w:t>c) En caso que uno de los ausentes sea la</w:t>
      </w:r>
      <w:r>
        <w:t xml:space="preserve"> </w:t>
      </w:r>
      <w:r w:rsidRPr="00FB02AB">
        <w:t>Presidencia de la Comisión, la o el Consejero Electoral integrante de la Comisión que esté presente se encargará de presidir por esa única ocasión la sesión de que se trate.</w:t>
      </w:r>
      <w:r w:rsidR="00772CC5">
        <w:t xml:space="preserve"> </w:t>
      </w:r>
      <w:r>
        <w:t xml:space="preserve">En virtud de lo anterior, este Consejo General considera procedente aprobar una lista de Consejeras y Consejeros Electorales que podrán participar en las sesiones de la Comisión de Quejas y </w:t>
      </w:r>
      <w:r>
        <w:lastRenderedPageBreak/>
        <w:t>Denuncias con la finalidad de tratar asuntos relacionados con la solicitud de adopción de medidas cautelares, lo anterior a fin de que</w:t>
      </w:r>
      <w:r w:rsidRPr="00FB02AB">
        <w:t xml:space="preserve"> la Consejera o Consejero Electoral integrante de la Comisión que esté presente </w:t>
      </w:r>
      <w:r>
        <w:t>convoque conforme a la citada lista</w:t>
      </w:r>
      <w:r w:rsidRPr="00FB02AB">
        <w:t>, para que participen con voz y voto en dicha sesión. Dichas Consejeras o Consejeros Electorales serán llamados a participar en la sesión conforme al orden en el que aparezcan en la lista</w:t>
      </w:r>
      <w:r>
        <w:t>, y e</w:t>
      </w:r>
      <w:r w:rsidRPr="00FB02AB">
        <w:t>l quórum de dicha sesión se tomará con los miembros presentes.</w:t>
      </w:r>
      <w:r w:rsidR="00772CC5">
        <w:t xml:space="preserve"> </w:t>
      </w:r>
      <w:r w:rsidRPr="00B94C96">
        <w:t>En consecuencia, el Consejo General del Instituto Estatal Electoral y de Participación Ciudadana, Organismo Público Local Electoral del Estado de Oaxaca, con fundamento en lo dispuesto por los artículos 116, fracción IV incisos b) y c), de la Constitución Política de los Estados Unidos Mexicanos; 98, párrafos 1 y 2, de la Ley General de Instituciones y Procedimientos Electorales; 25, Base A, párrafos tercero y cuarto; 114 BIS, fracción IV, y 114 TER, párrafos primero y segundo, de la Constitución Política del Estado Libre y Soberano de Oaxaca; 14, fracciones I y IX, y 26, fracciones I, XLVII y XLVIII, del Código de Instituciones Políticas y Procedimientos Electo</w:t>
      </w:r>
      <w:r>
        <w:t xml:space="preserve">rales para el Estado de Oaxaca; 15, párrafos 1 y 13, del Reglamento </w:t>
      </w:r>
      <w:r w:rsidRPr="00B94C96">
        <w:t>de Quejas y Denuncias de</w:t>
      </w:r>
      <w:r>
        <w:t xml:space="preserve">l </w:t>
      </w:r>
      <w:r w:rsidRPr="00B94C96">
        <w:t>Instituto</w:t>
      </w:r>
      <w:r>
        <w:t xml:space="preserve"> Estatal Electoral y de Participación Ciudadana de Oaxaca, </w:t>
      </w:r>
      <w:r w:rsidRPr="00B94C96">
        <w:t>emite el siguiente:</w:t>
      </w:r>
      <w:r w:rsidR="00772CC5">
        <w:t xml:space="preserve"> </w:t>
      </w:r>
      <w:r w:rsidR="00772CC5">
        <w:rPr>
          <w:b/>
        </w:rPr>
        <w:t>ACUERD</w:t>
      </w:r>
      <w:r w:rsidRPr="00B94C96">
        <w:rPr>
          <w:b/>
        </w:rPr>
        <w:t>O</w:t>
      </w:r>
      <w:r w:rsidR="00772CC5">
        <w:rPr>
          <w:b/>
        </w:rPr>
        <w:t xml:space="preserve">. PRIMERO. </w:t>
      </w:r>
      <w:r w:rsidRPr="00B94C96">
        <w:t>Se aprueba</w:t>
      </w:r>
      <w:r>
        <w:t xml:space="preserve"> la lista de los Consejeros y la Consejera Electoral que podrán sustituir a cualquier integrante de la Comisión de Quejas y Denuncias en caso de ausencia y a efecto de sesionar sobre asuntos relacionados con la adopción de medidas cautelares, en los siguientes términos:</w:t>
      </w:r>
      <w:r w:rsidR="00EB661F">
        <w:t xml:space="preserve"> </w:t>
      </w:r>
      <w:r w:rsidR="00EB661F">
        <w:rPr>
          <w:b/>
        </w:rPr>
        <w:t xml:space="preserve">1. </w:t>
      </w:r>
      <w:r>
        <w:rPr>
          <w:b/>
        </w:rPr>
        <w:t>CONSEJERO ELECTORAL, MAESTRO FILIBERTO CHÁVEZ MÉNDEZ</w:t>
      </w:r>
      <w:r w:rsidRPr="00EB661F">
        <w:rPr>
          <w:b/>
        </w:rPr>
        <w:t>.</w:t>
      </w:r>
      <w:r w:rsidR="00EB661F" w:rsidRPr="00EB661F">
        <w:rPr>
          <w:b/>
        </w:rPr>
        <w:t xml:space="preserve"> 2.</w:t>
      </w:r>
      <w:r w:rsidR="00EB661F">
        <w:t xml:space="preserve"> </w:t>
      </w:r>
      <w:r>
        <w:rPr>
          <w:b/>
        </w:rPr>
        <w:t>CONSEJERO ELECTORAL, LICENCIADO URIEL PÉREZ GARCÍA.</w:t>
      </w:r>
      <w:r w:rsidR="00EB661F">
        <w:rPr>
          <w:b/>
        </w:rPr>
        <w:t xml:space="preserve"> 3. </w:t>
      </w:r>
      <w:r>
        <w:rPr>
          <w:b/>
        </w:rPr>
        <w:t>CONSEJERO PRESIDENTE, MAESTRO GUSTAVO MIGUEL MEIXUEIRO NÁJERA.</w:t>
      </w:r>
      <w:r w:rsidR="00EB661F">
        <w:rPr>
          <w:b/>
        </w:rPr>
        <w:t xml:space="preserve"> 4. </w:t>
      </w:r>
      <w:r>
        <w:rPr>
          <w:b/>
        </w:rPr>
        <w:t>CONSEJERA ELECTORAL, MAESTRA NORA HILDA URDIALES SÁNCHEZ.</w:t>
      </w:r>
      <w:r w:rsidR="00EB661F">
        <w:rPr>
          <w:b/>
        </w:rPr>
        <w:t xml:space="preserve"> SEGUNDO. </w:t>
      </w:r>
      <w:r w:rsidRPr="00B94C96">
        <w:t>Publíquese el presente acuerdo en el Periódico Oficial del Gobierno del Estado, en atención a lo dispuesto por los artículos 15, párrafo 2 y 34, fracción XII, del Código de Instituciones Políticas y Procedimientos Electorales para el Estado de Oaxaca, para lo cual, se expide por duplicado el presente acuerdo; así mismo, hágase del conocimiento público en la página de Internet de este Instituto.</w:t>
      </w:r>
      <w:r w:rsidR="00EB661F">
        <w:t xml:space="preserve"> </w:t>
      </w:r>
      <w:r>
        <w:t xml:space="preserve">Así lo resolvieron por unanimidad de votos las y los integrantes del Consejo General del Instituto Estatal Electoral y de Participación Ciudadana de Oaxaca, siguientes: Maestro Gerardo García Marroquín, Consejero Electoral; Maestro Filiberto Chávez Méndez, Consejero Electoral; Licenciada Rita Bell López Vences, Consejera Electoral; Maestra Nora Hilda </w:t>
      </w:r>
      <w:proofErr w:type="spellStart"/>
      <w:r>
        <w:t>Urdiales</w:t>
      </w:r>
      <w:proofErr w:type="spellEnd"/>
      <w:r>
        <w:t xml:space="preserve"> Sánchez, Consejera Electoral; Maestra Elizabeth Bautista </w:t>
      </w:r>
      <w:r>
        <w:lastRenderedPageBreak/>
        <w:t xml:space="preserve">Velasco, Consejera Electoral; Licenciado Uriel Pérez García, Consejero Electoral, y el Maestro Gustavo Miguel </w:t>
      </w:r>
      <w:proofErr w:type="spellStart"/>
      <w:r>
        <w:t>Meixueiro</w:t>
      </w:r>
      <w:proofErr w:type="spellEnd"/>
      <w:r>
        <w:t xml:space="preserve"> Nájera, Consejero Presidente, en la sesión extraordinaria </w:t>
      </w:r>
      <w:r w:rsidRPr="00B94C96">
        <w:t>celebrada en la ciudad de Oaxaca de Juárez, Oaxaca, el día</w:t>
      </w:r>
      <w:r>
        <w:t xml:space="preserve"> veintiuno </w:t>
      </w:r>
      <w:r w:rsidRPr="00B94C96">
        <w:t xml:space="preserve">de </w:t>
      </w:r>
      <w:r>
        <w:t>enero</w:t>
      </w:r>
      <w:r w:rsidRPr="00B94C96">
        <w:t xml:space="preserve"> del dos mil </w:t>
      </w:r>
      <w:r>
        <w:t>dieciséis</w:t>
      </w:r>
      <w:r w:rsidRPr="00B94C96">
        <w:t xml:space="preserve">, ante el </w:t>
      </w:r>
      <w:r>
        <w:t>Secretario Ejecutivo</w:t>
      </w:r>
      <w:r w:rsidRPr="00B94C96">
        <w:t>, quien da fe.</w:t>
      </w:r>
      <w:r w:rsidR="00256D80">
        <w:t xml:space="preserve"> </w:t>
      </w:r>
      <w:r w:rsidR="00E24A12" w:rsidRPr="00E24A12">
        <w:t>CONSEJERO PRESIDENTE, MAESTRO GUSTAVO MIGUEL MEIXUEI</w:t>
      </w:r>
      <w:r>
        <w:t>RO NÁJERA.</w:t>
      </w:r>
      <w:r w:rsidR="00E24A12" w:rsidRPr="00E24A12">
        <w:t xml:space="preserve"> </w:t>
      </w:r>
      <w:r w:rsidR="00F61649">
        <w:t>SECRETARIO EJECUTIVO</w:t>
      </w:r>
      <w:r w:rsidR="00E24A12" w:rsidRPr="00E24A12">
        <w:t>, LICENCIADO FRANCISCO JAVIER OSORIO ROJAS. ES LA CUENTA SEÑOR PRESIDENTE</w:t>
      </w:r>
      <w:r>
        <w:t>.</w:t>
      </w:r>
      <w:r w:rsidR="007E406F">
        <w:t>------------------</w:t>
      </w:r>
    </w:p>
    <w:p w:rsidR="0078444C" w:rsidRDefault="0078444C" w:rsidP="00C170F5"/>
    <w:p w:rsidR="0078444C" w:rsidRDefault="0078444C" w:rsidP="00C170F5"/>
    <w:p w:rsidR="00673290" w:rsidRDefault="00FC41EB" w:rsidP="0078444C">
      <w:pPr>
        <w:jc w:val="both"/>
      </w:pPr>
      <w:r w:rsidRPr="00AE0570">
        <w:t xml:space="preserve">EN USO DE LA </w:t>
      </w:r>
      <w:r w:rsidR="00C170F5">
        <w:t>PALABRA</w:t>
      </w:r>
      <w:r w:rsidRPr="00AE0570">
        <w:t xml:space="preserve">, EL </w:t>
      </w:r>
      <w:r w:rsidRPr="00AE0570">
        <w:rPr>
          <w:b/>
        </w:rPr>
        <w:t xml:space="preserve">MAESTRO GUSTAVO MIGUEL MEIXUEIRO NÁJERA, </w:t>
      </w:r>
      <w:r w:rsidRPr="002C31A1">
        <w:t>CONSEJERO PRESIDENTE, MANIFIESTA</w:t>
      </w:r>
      <w:r w:rsidRPr="008B359A">
        <w:t>:</w:t>
      </w:r>
      <w:r w:rsidR="0077448B">
        <w:t xml:space="preserve"> GRACIAS </w:t>
      </w:r>
      <w:r w:rsidR="00604DF4">
        <w:t xml:space="preserve">SEÑOR </w:t>
      </w:r>
      <w:r w:rsidR="0077448B">
        <w:t>SECRETARIO,</w:t>
      </w:r>
      <w:r w:rsidR="005A163D">
        <w:t xml:space="preserve"> SEÑORAS Y SEÑORES </w:t>
      </w:r>
      <w:r w:rsidR="000B5E80" w:rsidRPr="00AE2DE0">
        <w:t>ESTÁ</w:t>
      </w:r>
      <w:r w:rsidR="0077448B" w:rsidRPr="00AE2DE0">
        <w:t xml:space="preserve"> A SU CONSIDERACIÓN EL </w:t>
      </w:r>
      <w:r w:rsidR="00673290">
        <w:t>PROYECTO</w:t>
      </w:r>
      <w:r w:rsidR="005A163D">
        <w:t xml:space="preserve"> </w:t>
      </w:r>
      <w:r w:rsidR="00641811" w:rsidRPr="00AE2DE0">
        <w:t xml:space="preserve">QUE </w:t>
      </w:r>
      <w:r w:rsidR="002B4029">
        <w:t>DA</w:t>
      </w:r>
      <w:r w:rsidR="00555998">
        <w:t xml:space="preserve"> CUENTA</w:t>
      </w:r>
      <w:r w:rsidR="00641811" w:rsidRPr="00AE2DE0">
        <w:t xml:space="preserve"> EL SEÑOR </w:t>
      </w:r>
      <w:r w:rsidR="007E6BE3" w:rsidRPr="00AE2DE0">
        <w:t>SECRETARIO.</w:t>
      </w:r>
      <w:r w:rsidR="00555998">
        <w:t xml:space="preserve"> NO HABIENDO QUIEN HAGA USO DE LA VOZ SEÑOR SECRETARIO </w:t>
      </w:r>
      <w:r w:rsidR="00274EC6">
        <w:t xml:space="preserve">POR FAVOR </w:t>
      </w:r>
      <w:r w:rsidR="00555998">
        <w:t xml:space="preserve">LE SOLICITO TOMAR LA VOTACIÓN </w:t>
      </w:r>
      <w:r w:rsidR="00555998" w:rsidRPr="00555998">
        <w:t>CORRESPONDIENTE.</w:t>
      </w:r>
      <w:r w:rsidR="00550692">
        <w:t>-----------------------------------------------------------------</w:t>
      </w:r>
      <w:r w:rsidR="00274EC6">
        <w:t>-</w:t>
      </w:r>
    </w:p>
    <w:p w:rsidR="00555998" w:rsidRDefault="00555998" w:rsidP="0078444C"/>
    <w:p w:rsidR="0078444C" w:rsidRPr="006861E3" w:rsidRDefault="0078444C" w:rsidP="0078444C"/>
    <w:p w:rsidR="00555998" w:rsidRDefault="00555998" w:rsidP="00555998">
      <w:pPr>
        <w:ind w:right="-93"/>
        <w:jc w:val="both"/>
        <w:rPr>
          <w:rFonts w:cs="Arial"/>
        </w:rPr>
      </w:pPr>
      <w:r w:rsidRPr="00AE0570">
        <w:rPr>
          <w:rFonts w:cs="Arial"/>
        </w:rPr>
        <w:t xml:space="preserve">EN USO DE LA </w:t>
      </w:r>
      <w:r w:rsidR="00C170F5">
        <w:t>PALABRA</w:t>
      </w:r>
      <w:r w:rsidRPr="00AE0570">
        <w:rPr>
          <w:rFonts w:cs="Arial"/>
        </w:rPr>
        <w:t xml:space="preserve">, EL </w:t>
      </w:r>
      <w:r w:rsidRPr="00AE0570">
        <w:rPr>
          <w:rFonts w:cs="Arial"/>
          <w:b/>
        </w:rPr>
        <w:t>LICENCIADO FRANCISCO JAVIER OSORIO ROJAS</w:t>
      </w:r>
      <w:r w:rsidRPr="00AE0570">
        <w:rPr>
          <w:rFonts w:cs="Arial"/>
        </w:rPr>
        <w:t xml:space="preserve">, </w:t>
      </w:r>
      <w:r>
        <w:rPr>
          <w:rFonts w:cs="Arial"/>
        </w:rPr>
        <w:t>SECRETARIO EJECUTIVO</w:t>
      </w:r>
      <w:r w:rsidRPr="00AE0570">
        <w:rPr>
          <w:rFonts w:cs="Arial"/>
        </w:rPr>
        <w:t>, MANIFIESTA:</w:t>
      </w:r>
      <w:r>
        <w:rPr>
          <w:rFonts w:cs="Arial"/>
        </w:rPr>
        <w:t xml:space="preserve"> CON SU </w:t>
      </w:r>
      <w:r w:rsidR="00080AAD">
        <w:rPr>
          <w:rFonts w:cs="Arial"/>
        </w:rPr>
        <w:t>AUTORIZACIÓN</w:t>
      </w:r>
      <w:r>
        <w:rPr>
          <w:rFonts w:cs="Arial"/>
        </w:rPr>
        <w:t xml:space="preserve"> SEÑOR PRESIDENTE, CONSEJERAS Y CONSEJEROS ELECTORALES SE CONSULTA SI ES DE APROBARSE EL </w:t>
      </w:r>
      <w:r w:rsidRPr="00006BEA">
        <w:rPr>
          <w:rFonts w:cs="Arial"/>
        </w:rPr>
        <w:t xml:space="preserve">ACUERDO </w:t>
      </w:r>
      <w:r w:rsidRPr="00080AAD">
        <w:rPr>
          <w:rFonts w:cs="Arial"/>
        </w:rPr>
        <w:t>IEEPCO-CG-3/2016</w:t>
      </w:r>
      <w:r w:rsidRPr="00006BEA">
        <w:rPr>
          <w:rFonts w:cs="Arial"/>
        </w:rPr>
        <w:t>, POR EL QUE SE APRUEBA LA LISTA DE LOS CONSEJEROS Y LA CONSEJERA ELECTORAL QUE PODRÁN SUSTITUIR A CUALQUIER INTEGRANTE DE LA COMISIÓN DE QUEJAS Y DENUNCIAS EN CASO DE AUSENCIA Y A EFECTO DE SESIONAR SOBRE ASUNTOS RELACIONADOS CON LA ADO</w:t>
      </w:r>
      <w:r>
        <w:rPr>
          <w:rFonts w:cs="Arial"/>
        </w:rPr>
        <w:t xml:space="preserve">PCIÓN DE MEDIDAS CAUTELARES. </w:t>
      </w:r>
      <w:r>
        <w:t xml:space="preserve">POR LO QUE LES SOLICITO ATENTAMENTE SE SIRVAN MANIFESTAR </w:t>
      </w:r>
      <w:r>
        <w:rPr>
          <w:rFonts w:cs="Arial"/>
        </w:rPr>
        <w:t xml:space="preserve">EL SENTIDO DE SU VOTO, CONSEJERO ELECTORAL, MAESTRO GERARDO GARCÍA MARROQUÍN: </w:t>
      </w:r>
      <w:r>
        <w:rPr>
          <w:rFonts w:cs="Arial"/>
          <w:b/>
        </w:rPr>
        <w:t xml:space="preserve">A FAVOR DEL PROYECTO; </w:t>
      </w:r>
      <w:r>
        <w:rPr>
          <w:rFonts w:cs="Arial"/>
        </w:rPr>
        <w:t xml:space="preserve">CONSEJERO ELECTORAL, </w:t>
      </w:r>
      <w:r w:rsidRPr="00931248">
        <w:rPr>
          <w:rFonts w:cs="Arial"/>
        </w:rPr>
        <w:t>MAESTRO FILIBERTO CHÁVEZ MÉNDEZ</w:t>
      </w:r>
      <w:r>
        <w:rPr>
          <w:rFonts w:cs="Arial"/>
        </w:rPr>
        <w:t xml:space="preserve">: </w:t>
      </w:r>
      <w:r>
        <w:rPr>
          <w:rFonts w:cs="Arial"/>
          <w:b/>
        </w:rPr>
        <w:t>DE ACUERDO</w:t>
      </w:r>
      <w:r w:rsidRPr="0077448B">
        <w:rPr>
          <w:rFonts w:cs="Arial"/>
          <w:b/>
        </w:rPr>
        <w:t>;</w:t>
      </w:r>
      <w:r>
        <w:rPr>
          <w:rFonts w:cs="Arial"/>
        </w:rPr>
        <w:t xml:space="preserve"> CONSEJERA ELECTORAL, </w:t>
      </w:r>
      <w:r w:rsidRPr="00931248">
        <w:rPr>
          <w:rFonts w:cs="Arial"/>
        </w:rPr>
        <w:t>LICENCIADA RITA BEL LÓPEZ VENCES:</w:t>
      </w:r>
      <w:r>
        <w:rPr>
          <w:rFonts w:cs="Arial"/>
        </w:rPr>
        <w:t xml:space="preserve"> </w:t>
      </w:r>
      <w:r>
        <w:rPr>
          <w:rFonts w:cs="Arial"/>
          <w:b/>
        </w:rPr>
        <w:t>A FAVOR;</w:t>
      </w:r>
      <w:r>
        <w:rPr>
          <w:rFonts w:cs="Arial"/>
        </w:rPr>
        <w:t xml:space="preserve"> CONSEJERA ELECTORAL, </w:t>
      </w:r>
      <w:r w:rsidRPr="00931248">
        <w:rPr>
          <w:rFonts w:cs="Arial"/>
        </w:rPr>
        <w:t>MAESTRA NORA HILDA URDIALES SÁNCHEZ</w:t>
      </w:r>
      <w:r>
        <w:rPr>
          <w:rFonts w:cs="Arial"/>
        </w:rPr>
        <w:t xml:space="preserve">: </w:t>
      </w:r>
      <w:r>
        <w:rPr>
          <w:rFonts w:cs="Arial"/>
          <w:b/>
        </w:rPr>
        <w:t>APROBADO;</w:t>
      </w:r>
      <w:r>
        <w:rPr>
          <w:rFonts w:cs="Arial"/>
        </w:rPr>
        <w:t xml:space="preserve"> CONSEJERA ELECTORAL, MAESTRA ELIZABETH BAUTISTA VELASCO: </w:t>
      </w:r>
      <w:r>
        <w:rPr>
          <w:rFonts w:cs="Arial"/>
          <w:b/>
        </w:rPr>
        <w:t>A FAVOR;</w:t>
      </w:r>
      <w:r>
        <w:rPr>
          <w:rFonts w:cs="Arial"/>
        </w:rPr>
        <w:t xml:space="preserve"> CONSEJERO ELECTORAL, LICENCIADO URIEL PÉREZ GARCÍA: </w:t>
      </w:r>
      <w:r>
        <w:rPr>
          <w:rFonts w:cs="Arial"/>
          <w:b/>
        </w:rPr>
        <w:t>A FAVOR;</w:t>
      </w:r>
      <w:r>
        <w:rPr>
          <w:rFonts w:cs="Arial"/>
        </w:rPr>
        <w:t xml:space="preserve"> CONSEJERO PRESIDENTE, MAESTRO GUSTAVO MIGUEL MEIXUEIRO NÁJERA: </w:t>
      </w:r>
      <w:r w:rsidRPr="00931248">
        <w:rPr>
          <w:rFonts w:cs="Arial"/>
          <w:b/>
        </w:rPr>
        <w:t>A FAVOR</w:t>
      </w:r>
      <w:r>
        <w:rPr>
          <w:rFonts w:cs="Arial"/>
        </w:rPr>
        <w:t xml:space="preserve">. GRACIAS. SEÑOR PRESIDENTE LE INFORMO QUE EL PROYECTO DEL </w:t>
      </w:r>
      <w:r w:rsidRPr="004A7B2D">
        <w:rPr>
          <w:rFonts w:cs="Arial"/>
        </w:rPr>
        <w:t>ACUERDO</w:t>
      </w:r>
      <w:r w:rsidRPr="00344AF5">
        <w:rPr>
          <w:rFonts w:cs="Arial"/>
        </w:rPr>
        <w:t xml:space="preserve"> </w:t>
      </w:r>
      <w:r w:rsidRPr="00B2466F">
        <w:rPr>
          <w:rFonts w:cs="Arial"/>
        </w:rPr>
        <w:t>IEEPCO-CG-3/2016</w:t>
      </w:r>
      <w:r w:rsidRPr="00006BEA">
        <w:rPr>
          <w:rFonts w:cs="Arial"/>
        </w:rPr>
        <w:t>, POR EL QUE SE APRUEBA LA LISTA DE LOS CONSEJEROS Y LA CONSEJERA ELECTORAL QUE PODRÁN SUSTITUIR A CUALQUIER INTEGRANTE DE LA COMISIÓN DE QUEJAS Y DENUNCIAS EN CASO DE AUSENCIA Y A EFECTO DE SESIONAR SOBRE ASUNTOS RELACIONADOS CON LA ADO</w:t>
      </w:r>
      <w:r>
        <w:rPr>
          <w:rFonts w:cs="Arial"/>
        </w:rPr>
        <w:t>PCIÓN DE MEDIDAS CAUTELARES</w:t>
      </w:r>
      <w:r>
        <w:t xml:space="preserve">, </w:t>
      </w:r>
      <w:r w:rsidRPr="00F54071">
        <w:rPr>
          <w:rFonts w:cs="Arial"/>
        </w:rPr>
        <w:t>HA SIDO APROBADO POR</w:t>
      </w:r>
      <w:r>
        <w:rPr>
          <w:rFonts w:cs="Arial"/>
        </w:rPr>
        <w:t xml:space="preserve"> </w:t>
      </w:r>
      <w:r w:rsidRPr="008B359A">
        <w:rPr>
          <w:rFonts w:cs="Arial"/>
          <w:b/>
        </w:rPr>
        <w:t>UNANIMIDAD</w:t>
      </w:r>
      <w:r>
        <w:rPr>
          <w:rFonts w:cs="Arial"/>
        </w:rPr>
        <w:t xml:space="preserve"> DE VOTOS.-----------------------</w:t>
      </w:r>
    </w:p>
    <w:p w:rsidR="00673290" w:rsidRDefault="00673290" w:rsidP="00FA0683">
      <w:pPr>
        <w:ind w:right="-93"/>
        <w:jc w:val="both"/>
        <w:rPr>
          <w:rFonts w:cs="Arial"/>
        </w:rPr>
      </w:pPr>
    </w:p>
    <w:p w:rsidR="00F54071" w:rsidRPr="00AE0570" w:rsidRDefault="00F54071" w:rsidP="00F54071">
      <w:pPr>
        <w:ind w:right="-93"/>
        <w:jc w:val="both"/>
        <w:rPr>
          <w:rFonts w:cs="Arial"/>
        </w:rPr>
      </w:pPr>
      <w:r w:rsidRPr="007D6F4F">
        <w:rPr>
          <w:rFonts w:cs="Arial"/>
        </w:rPr>
        <w:lastRenderedPageBreak/>
        <w:t xml:space="preserve">EN USO DE LA </w:t>
      </w:r>
      <w:r w:rsidR="00C170F5">
        <w:t>PALABRA</w:t>
      </w:r>
      <w:r w:rsidRPr="007D6F4F">
        <w:rPr>
          <w:rFonts w:cs="Arial"/>
        </w:rPr>
        <w:t xml:space="preserve">, EL </w:t>
      </w:r>
      <w:r w:rsidRPr="007D6F4F">
        <w:rPr>
          <w:rFonts w:cs="Arial"/>
          <w:b/>
        </w:rPr>
        <w:t xml:space="preserve">MAESTRO GUSTAVO MIGUEL MEIXUEIRO NÁJERA, </w:t>
      </w:r>
      <w:r w:rsidRPr="007D6F4F">
        <w:rPr>
          <w:rFonts w:cs="Arial"/>
        </w:rPr>
        <w:t>CONSEJERO PRESIDENTE, MANIFIESTA</w:t>
      </w:r>
      <w:r w:rsidRPr="007D6F4F">
        <w:rPr>
          <w:rFonts w:cs="Arial"/>
          <w:b/>
        </w:rPr>
        <w:t xml:space="preserve">: </w:t>
      </w:r>
      <w:r w:rsidRPr="007D6F4F">
        <w:rPr>
          <w:rFonts w:cs="Arial"/>
        </w:rPr>
        <w:t xml:space="preserve">GRACIAS </w:t>
      </w:r>
      <w:r>
        <w:rPr>
          <w:rFonts w:cs="Arial"/>
        </w:rPr>
        <w:t xml:space="preserve">SEÑOR </w:t>
      </w:r>
      <w:r w:rsidRPr="007D6F4F">
        <w:rPr>
          <w:rFonts w:cs="Arial"/>
        </w:rPr>
        <w:t>SECRETARIO, POR FAVOR</w:t>
      </w:r>
      <w:r>
        <w:rPr>
          <w:rFonts w:cs="Arial"/>
        </w:rPr>
        <w:t xml:space="preserve"> PROCEDA</w:t>
      </w:r>
      <w:r w:rsidRPr="007D6F4F">
        <w:rPr>
          <w:rFonts w:cs="Arial"/>
        </w:rPr>
        <w:t xml:space="preserve"> CON EL</w:t>
      </w:r>
      <w:r>
        <w:rPr>
          <w:rFonts w:cs="Arial"/>
        </w:rPr>
        <w:t xml:space="preserve"> DESAHOGO DEL </w:t>
      </w:r>
      <w:r>
        <w:rPr>
          <w:rFonts w:cs="Arial"/>
          <w:b/>
        </w:rPr>
        <w:t>SIGUIENTE</w:t>
      </w:r>
      <w:r>
        <w:rPr>
          <w:rFonts w:cs="Arial"/>
        </w:rPr>
        <w:t xml:space="preserve"> PUNTO DEL ORDEN DEL DÍA.-----</w:t>
      </w:r>
      <w:r w:rsidR="00550692">
        <w:rPr>
          <w:rFonts w:cs="Arial"/>
        </w:rPr>
        <w:t>---------</w:t>
      </w:r>
      <w:r w:rsidRPr="00AE0570">
        <w:rPr>
          <w:rFonts w:cs="Arial"/>
        </w:rPr>
        <w:t xml:space="preserve"> </w:t>
      </w:r>
    </w:p>
    <w:p w:rsidR="00F54071" w:rsidRDefault="00F54071" w:rsidP="00F54071">
      <w:pPr>
        <w:ind w:right="-93"/>
        <w:jc w:val="both"/>
        <w:rPr>
          <w:rFonts w:cs="Arial"/>
        </w:rPr>
      </w:pPr>
    </w:p>
    <w:p w:rsidR="006E4E73" w:rsidRPr="00395FEE" w:rsidRDefault="006E4E73" w:rsidP="00F54071">
      <w:pPr>
        <w:ind w:right="-93"/>
        <w:jc w:val="both"/>
        <w:rPr>
          <w:rFonts w:cs="Arial"/>
        </w:rPr>
      </w:pPr>
    </w:p>
    <w:p w:rsidR="00B869B1" w:rsidRPr="00E16881" w:rsidRDefault="00F54071" w:rsidP="00C170F5">
      <w:pPr>
        <w:ind w:right="-93"/>
        <w:jc w:val="both"/>
        <w:rPr>
          <w:rFonts w:cs="Arial"/>
          <w:sz w:val="27"/>
          <w:szCs w:val="27"/>
          <w:lang w:val="es-ES"/>
        </w:rPr>
      </w:pPr>
      <w:r w:rsidRPr="00AE0570">
        <w:rPr>
          <w:rFonts w:cs="Arial"/>
        </w:rPr>
        <w:t xml:space="preserve">EN USO DE LA </w:t>
      </w:r>
      <w:r w:rsidR="00C170F5">
        <w:t>PALABRA</w:t>
      </w:r>
      <w:r w:rsidRPr="00AE0570">
        <w:rPr>
          <w:rFonts w:cs="Arial"/>
        </w:rPr>
        <w:t xml:space="preserve">, EL </w:t>
      </w:r>
      <w:r w:rsidRPr="00AE0570">
        <w:rPr>
          <w:rFonts w:cs="Arial"/>
          <w:b/>
        </w:rPr>
        <w:t>LICENCIADO FRANCISCO JAVIER OSORIO ROJAS</w:t>
      </w:r>
      <w:r w:rsidRPr="00AE0570">
        <w:rPr>
          <w:rFonts w:cs="Arial"/>
        </w:rPr>
        <w:t xml:space="preserve">, </w:t>
      </w:r>
      <w:r>
        <w:rPr>
          <w:rFonts w:cs="Arial"/>
        </w:rPr>
        <w:t>SECRETARIO EJECUTIVO</w:t>
      </w:r>
      <w:r w:rsidRPr="00AE0570">
        <w:rPr>
          <w:rFonts w:cs="Arial"/>
        </w:rPr>
        <w:t xml:space="preserve">, MANIFIESTA: </w:t>
      </w:r>
      <w:r>
        <w:rPr>
          <w:rFonts w:cs="Arial"/>
        </w:rPr>
        <w:t xml:space="preserve">CON SU PERMISO SEÑOR </w:t>
      </w:r>
      <w:r w:rsidRPr="00F54071">
        <w:rPr>
          <w:rFonts w:cs="Arial"/>
        </w:rPr>
        <w:t xml:space="preserve">PRESIDENTE, COMO </w:t>
      </w:r>
      <w:r w:rsidRPr="00F54071">
        <w:rPr>
          <w:rFonts w:cs="Arial"/>
          <w:b/>
        </w:rPr>
        <w:t xml:space="preserve">SEGUNDO PUNTO </w:t>
      </w:r>
      <w:r w:rsidRPr="00F54071">
        <w:rPr>
          <w:rFonts w:cs="Arial"/>
        </w:rPr>
        <w:t xml:space="preserve">DEL ORDEN DEL DÍA, TENEMOS: LECTURA, ANÁLISIS Y APROBACIÓN, EN SU CASO, DEL PROYECTO DE ACUERDO </w:t>
      </w:r>
      <w:r w:rsidRPr="006E4E73">
        <w:rPr>
          <w:rFonts w:cs="Arial"/>
        </w:rPr>
        <w:t>IEEPCO-CG-4/2016</w:t>
      </w:r>
      <w:r w:rsidRPr="00006BEA">
        <w:rPr>
          <w:rFonts w:cs="Arial"/>
        </w:rPr>
        <w:t xml:space="preserve">, POR EL QUE SE ESTABLECEN LAS CIFRAS DEL FINANCIAMIENTO PÚBLICO PARA EL SOSTENIMIENTO DE ACTIVIDADES ORDINARIAS PERMANENTES, ACTIVIDADES </w:t>
      </w:r>
      <w:r w:rsidRPr="00F54071">
        <w:rPr>
          <w:rFonts w:cs="Arial"/>
        </w:rPr>
        <w:t xml:space="preserve">ESPECÍFICAS Y GASTOS DE </w:t>
      </w:r>
      <w:r w:rsidRPr="00506A40">
        <w:rPr>
          <w:rFonts w:cs="Arial"/>
        </w:rPr>
        <w:t>CAMPAÑA DE LOS PARTIDOS POLÍTICOS PARA EL EJERCICIO 2016.</w:t>
      </w:r>
      <w:r w:rsidRPr="00506A40">
        <w:t xml:space="preserve"> POR LO QUE EN LOS TÉRMINOS APROBADOS POR ESTE CONSEJO, </w:t>
      </w:r>
      <w:r w:rsidRPr="00506A40">
        <w:rPr>
          <w:rFonts w:cs="Arial"/>
        </w:rPr>
        <w:t>PROCEDO A DAR LECTURA A LOS PUNTOS DE ACUERDO A PARTIR DE LA PAGINA DIE</w:t>
      </w:r>
      <w:r w:rsidR="00C170F5">
        <w:rPr>
          <w:rFonts w:cs="Arial"/>
        </w:rPr>
        <w:t xml:space="preserve">CISIETE DEL PROYECTO RESPECTIVO. </w:t>
      </w:r>
      <w:r w:rsidR="00B869B1" w:rsidRPr="00E35CFB">
        <w:rPr>
          <w:rFonts w:cs="Calibri"/>
          <w:sz w:val="27"/>
          <w:szCs w:val="27"/>
        </w:rPr>
        <w:t>Acuerdo del Consejo General del Instituto Estatal Electoral y de Participación Ciudadana de Oaxaca, por el que se establecen las cifras del financiamiento público para el sostenimiento de actividades ordinarias permanentes</w:t>
      </w:r>
      <w:r w:rsidR="00B869B1">
        <w:rPr>
          <w:rFonts w:cs="Calibri"/>
          <w:sz w:val="27"/>
          <w:szCs w:val="27"/>
        </w:rPr>
        <w:t>,</w:t>
      </w:r>
      <w:r w:rsidR="00B869B1" w:rsidRPr="00E35CFB">
        <w:rPr>
          <w:rFonts w:cs="Calibri"/>
          <w:sz w:val="27"/>
          <w:szCs w:val="27"/>
        </w:rPr>
        <w:t xml:space="preserve"> actividades específicas </w:t>
      </w:r>
      <w:r w:rsidR="00B869B1">
        <w:rPr>
          <w:rFonts w:cs="Calibri"/>
          <w:sz w:val="27"/>
          <w:szCs w:val="27"/>
        </w:rPr>
        <w:t xml:space="preserve">y gastos de campaña </w:t>
      </w:r>
      <w:r w:rsidR="00B869B1" w:rsidRPr="00E35CFB">
        <w:rPr>
          <w:rFonts w:cs="Calibri"/>
          <w:sz w:val="27"/>
          <w:szCs w:val="27"/>
        </w:rPr>
        <w:t xml:space="preserve">de los partidos </w:t>
      </w:r>
      <w:r w:rsidR="00B869B1">
        <w:rPr>
          <w:rFonts w:cs="Calibri"/>
          <w:sz w:val="27"/>
          <w:szCs w:val="27"/>
        </w:rPr>
        <w:t xml:space="preserve">políticos para el ejercicio 2016, que se genera a partir de los siguientes: </w:t>
      </w:r>
      <w:r w:rsidR="00B869B1">
        <w:rPr>
          <w:rFonts w:cs="Calibri"/>
          <w:b/>
          <w:sz w:val="27"/>
          <w:szCs w:val="27"/>
        </w:rPr>
        <w:t>ANTECEDENTE</w:t>
      </w:r>
      <w:r w:rsidR="00B869B1" w:rsidRPr="00E35CFB">
        <w:rPr>
          <w:rFonts w:cs="Calibri"/>
          <w:b/>
          <w:sz w:val="27"/>
          <w:szCs w:val="27"/>
        </w:rPr>
        <w:t>S</w:t>
      </w:r>
      <w:r w:rsidR="00B869B1">
        <w:rPr>
          <w:rFonts w:cs="Calibri"/>
          <w:b/>
          <w:sz w:val="27"/>
          <w:szCs w:val="27"/>
        </w:rPr>
        <w:t xml:space="preserve">. I. </w:t>
      </w:r>
      <w:r w:rsidR="00B869B1" w:rsidRPr="00E43B1B">
        <w:rPr>
          <w:rFonts w:cs="Calibri"/>
          <w:sz w:val="27"/>
          <w:szCs w:val="27"/>
        </w:rPr>
        <w:t>Con motivo de la Reforma Constitucional en materia político-electoral, promulgada por el Presidente de la República y aprobada por el Congreso de la Unión y la mayoría de las legislaturas estatales, publicada en el Diario Oficial de la Federación el diez de febrero del dos mil catorce, se adoptó una nueva distribución de competencias entre el Instituto Nacional Electoral y los Organismos Públicos Locales en las entidades federativas para las elecciones locales</w:t>
      </w:r>
      <w:r w:rsidR="00B869B1">
        <w:rPr>
          <w:rFonts w:cs="Calibri"/>
          <w:sz w:val="27"/>
          <w:szCs w:val="27"/>
        </w:rPr>
        <w:t xml:space="preserve">. </w:t>
      </w:r>
      <w:r w:rsidR="00B869B1">
        <w:rPr>
          <w:rFonts w:cs="Calibri"/>
          <w:b/>
          <w:sz w:val="27"/>
          <w:szCs w:val="27"/>
        </w:rPr>
        <w:t xml:space="preserve">II. </w:t>
      </w:r>
      <w:r w:rsidR="00B869B1" w:rsidRPr="00E43B1B">
        <w:rPr>
          <w:rFonts w:cs="Calibri"/>
          <w:sz w:val="27"/>
          <w:szCs w:val="27"/>
        </w:rPr>
        <w:t>En el Diario Oficial de la Federación de fecha veintitrés de mayo del dos mil catorce, se publicó el Decreto por el que se expidió la Ley General de Instituciones y Procedimientos Electorales, la Ley General de Partidos Políticos, la Ley General en Materia de Delitos Electorales, y se reformaron y adicionaron diversas disposiciones de la Ley General del Sistema de Medios de Impugnación en Materia Electoral</w:t>
      </w:r>
      <w:r w:rsidR="00B869B1">
        <w:rPr>
          <w:rFonts w:cs="Calibri"/>
          <w:sz w:val="27"/>
          <w:szCs w:val="27"/>
        </w:rPr>
        <w:t xml:space="preserve">. </w:t>
      </w:r>
      <w:r w:rsidR="00B869B1">
        <w:rPr>
          <w:rFonts w:cs="Calibri"/>
          <w:b/>
          <w:sz w:val="27"/>
          <w:szCs w:val="27"/>
        </w:rPr>
        <w:t xml:space="preserve">III. </w:t>
      </w:r>
      <w:r w:rsidR="00B869B1" w:rsidRPr="00E35CFB">
        <w:rPr>
          <w:rFonts w:cs="Calibri"/>
          <w:sz w:val="27"/>
          <w:szCs w:val="27"/>
        </w:rPr>
        <w:t>En sesión extraordinaria celebrada el nueve de julio de dos mil catorce, el Consejo General del Instituto Nacional Electoral, aprobó las Resoluciones sobre las solicitudes de registro como Partido Político Nacional presentadas por la asociación civil Movimiento Regeneración Nacional; organización de ciudadanos Frente Humanista y la Agrupación Política Nacional denominada Encuentro Social.</w:t>
      </w:r>
      <w:r w:rsidR="00B869B1">
        <w:rPr>
          <w:rFonts w:cs="Calibri"/>
          <w:sz w:val="27"/>
          <w:szCs w:val="27"/>
        </w:rPr>
        <w:t xml:space="preserve"> </w:t>
      </w:r>
      <w:r w:rsidR="00B869B1">
        <w:rPr>
          <w:rFonts w:cs="Calibri"/>
          <w:b/>
          <w:sz w:val="27"/>
          <w:szCs w:val="27"/>
        </w:rPr>
        <w:t xml:space="preserve">IV. </w:t>
      </w:r>
      <w:r w:rsidR="00B869B1" w:rsidRPr="00826014">
        <w:rPr>
          <w:rFonts w:cs="Calibri"/>
          <w:sz w:val="27"/>
          <w:szCs w:val="27"/>
        </w:rPr>
        <w:t xml:space="preserve">Mediante acuerdo del Consejo General de este Instituto número IEEPCO-CG-9/2015, dado en sesión extraordinaria de fecha ocho de octubre del dos mil quince, se otorgó el registro como Partido Político Local bajo la denominación "Renovación Social", a la asociación civil "Consejo Indígena del Sureste A.C.", en cumplimiento a la resolución dictada por la Sala Superior del Tribunal Electoral del Poder Judicial de </w:t>
      </w:r>
      <w:r w:rsidR="00B869B1" w:rsidRPr="00826014">
        <w:rPr>
          <w:rFonts w:cs="Calibri"/>
          <w:sz w:val="27"/>
          <w:szCs w:val="27"/>
        </w:rPr>
        <w:lastRenderedPageBreak/>
        <w:t>la Federación, en el expediente número SUP-JDC-1288/2015</w:t>
      </w:r>
      <w:r w:rsidR="00B869B1">
        <w:rPr>
          <w:rFonts w:cs="Calibri"/>
          <w:sz w:val="27"/>
          <w:szCs w:val="27"/>
        </w:rPr>
        <w:t xml:space="preserve">. </w:t>
      </w:r>
      <w:r w:rsidR="00B869B1">
        <w:rPr>
          <w:rFonts w:cs="Calibri"/>
          <w:b/>
          <w:sz w:val="27"/>
          <w:szCs w:val="27"/>
        </w:rPr>
        <w:t xml:space="preserve">V. </w:t>
      </w:r>
      <w:r w:rsidR="00B869B1" w:rsidRPr="00A55318">
        <w:rPr>
          <w:rFonts w:cs="Calibri"/>
          <w:sz w:val="27"/>
          <w:szCs w:val="27"/>
        </w:rPr>
        <w:t xml:space="preserve">Mediante resolución del Consejo General del Instituto Nacional Electoral número INE/CG937/2015, dado en sesión extraordinaria de fecha seis de noviembre del dos mil quince, </w:t>
      </w:r>
      <w:r w:rsidR="00B869B1">
        <w:rPr>
          <w:rFonts w:cs="Calibri"/>
          <w:sz w:val="27"/>
          <w:szCs w:val="27"/>
        </w:rPr>
        <w:t>se determinó</w:t>
      </w:r>
      <w:r w:rsidR="00B869B1" w:rsidRPr="00A55318">
        <w:rPr>
          <w:rFonts w:cs="Calibri"/>
          <w:sz w:val="27"/>
          <w:szCs w:val="27"/>
        </w:rPr>
        <w:t xml:space="preserve"> la pérdida de registro como Partido Político Nacional, del Partido Humanista, en virtud de no haber obtenido el tres por ciento de la votación válida emitida en las elecciones federales del siete de junio de dos mil quince</w:t>
      </w:r>
      <w:r w:rsidR="00B869B1">
        <w:rPr>
          <w:rFonts w:cs="Calibri"/>
          <w:sz w:val="27"/>
          <w:szCs w:val="27"/>
        </w:rPr>
        <w:t xml:space="preserve">. </w:t>
      </w:r>
      <w:r w:rsidR="00B869B1">
        <w:rPr>
          <w:rFonts w:cs="Calibri"/>
          <w:b/>
          <w:sz w:val="27"/>
          <w:szCs w:val="27"/>
        </w:rPr>
        <w:t xml:space="preserve">VI. </w:t>
      </w:r>
      <w:r w:rsidR="00B869B1" w:rsidRPr="00E35CFB">
        <w:rPr>
          <w:rFonts w:cs="Calibri"/>
          <w:sz w:val="27"/>
          <w:szCs w:val="27"/>
        </w:rPr>
        <w:t xml:space="preserve">En sesión extraordinaria de fecha </w:t>
      </w:r>
      <w:r w:rsidR="00B869B1">
        <w:rPr>
          <w:rFonts w:cs="Calibri"/>
          <w:sz w:val="27"/>
          <w:szCs w:val="27"/>
        </w:rPr>
        <w:t>veinticinco</w:t>
      </w:r>
      <w:r w:rsidR="00B869B1" w:rsidRPr="00E35CFB">
        <w:rPr>
          <w:rFonts w:cs="Calibri"/>
          <w:sz w:val="27"/>
          <w:szCs w:val="27"/>
        </w:rPr>
        <w:t xml:space="preserve"> de </w:t>
      </w:r>
      <w:r w:rsidR="00B869B1">
        <w:rPr>
          <w:rFonts w:cs="Calibri"/>
          <w:sz w:val="27"/>
          <w:szCs w:val="27"/>
        </w:rPr>
        <w:t>noviembre</w:t>
      </w:r>
      <w:r w:rsidR="00B869B1" w:rsidRPr="00E35CFB">
        <w:rPr>
          <w:rFonts w:cs="Calibri"/>
          <w:sz w:val="27"/>
          <w:szCs w:val="27"/>
        </w:rPr>
        <w:t xml:space="preserve"> del dos mil </w:t>
      </w:r>
      <w:r w:rsidR="00B869B1">
        <w:rPr>
          <w:rFonts w:cs="Calibri"/>
          <w:sz w:val="27"/>
          <w:szCs w:val="27"/>
        </w:rPr>
        <w:t>quince</w:t>
      </w:r>
      <w:r w:rsidR="00B869B1" w:rsidRPr="00E35CFB">
        <w:rPr>
          <w:rFonts w:cs="Calibri"/>
          <w:sz w:val="27"/>
          <w:szCs w:val="27"/>
        </w:rPr>
        <w:t xml:space="preserve">, el Consejo General del Instituto Estatal Electoral y de Participación Ciudadana de Oaxaca, mediante acuerdo </w:t>
      </w:r>
      <w:r w:rsidR="00B869B1">
        <w:rPr>
          <w:rFonts w:cs="Calibri"/>
          <w:sz w:val="27"/>
          <w:szCs w:val="27"/>
        </w:rPr>
        <w:t xml:space="preserve">número </w:t>
      </w:r>
      <w:r w:rsidR="00B869B1" w:rsidRPr="00E35CFB">
        <w:rPr>
          <w:rFonts w:cs="Calibri"/>
          <w:sz w:val="27"/>
          <w:szCs w:val="27"/>
        </w:rPr>
        <w:t>IEEPCO-CG-</w:t>
      </w:r>
      <w:r w:rsidR="00B869B1">
        <w:rPr>
          <w:rFonts w:cs="Calibri"/>
          <w:sz w:val="27"/>
          <w:szCs w:val="27"/>
        </w:rPr>
        <w:t>2</w:t>
      </w:r>
      <w:r w:rsidR="00B869B1" w:rsidRPr="00E35CFB">
        <w:rPr>
          <w:rFonts w:cs="Calibri"/>
          <w:sz w:val="27"/>
          <w:szCs w:val="27"/>
        </w:rPr>
        <w:t>8/201</w:t>
      </w:r>
      <w:r w:rsidR="00B869B1">
        <w:rPr>
          <w:rFonts w:cs="Calibri"/>
          <w:sz w:val="27"/>
          <w:szCs w:val="27"/>
        </w:rPr>
        <w:t>5</w:t>
      </w:r>
      <w:r w:rsidR="00B869B1" w:rsidRPr="00E35CFB">
        <w:rPr>
          <w:rFonts w:cs="Calibri"/>
          <w:sz w:val="27"/>
          <w:szCs w:val="27"/>
        </w:rPr>
        <w:t xml:space="preserve">, aprobó el proyecto de presupuesto de egresos del propio Instituto para el ejercicio del año dos mil </w:t>
      </w:r>
      <w:r w:rsidR="00B869B1">
        <w:rPr>
          <w:rFonts w:cs="Calibri"/>
          <w:sz w:val="27"/>
          <w:szCs w:val="27"/>
        </w:rPr>
        <w:t>dieciséis</w:t>
      </w:r>
      <w:r w:rsidR="00B869B1" w:rsidRPr="00E35CFB">
        <w:rPr>
          <w:rFonts w:cs="Calibri"/>
          <w:sz w:val="27"/>
          <w:szCs w:val="27"/>
        </w:rPr>
        <w:t>.</w:t>
      </w:r>
      <w:r w:rsidR="00B869B1">
        <w:rPr>
          <w:rFonts w:cs="Calibri"/>
          <w:sz w:val="27"/>
          <w:szCs w:val="27"/>
        </w:rPr>
        <w:t xml:space="preserve"> </w:t>
      </w:r>
      <w:r w:rsidR="00B869B1">
        <w:rPr>
          <w:rFonts w:cs="Calibri"/>
          <w:b/>
          <w:sz w:val="27"/>
          <w:szCs w:val="27"/>
        </w:rPr>
        <w:t xml:space="preserve">VII. </w:t>
      </w:r>
      <w:r w:rsidR="00B869B1" w:rsidRPr="00E35CFB">
        <w:rPr>
          <w:rFonts w:cs="Calibri"/>
          <w:sz w:val="27"/>
          <w:szCs w:val="27"/>
        </w:rPr>
        <w:t xml:space="preserve">Mediante Decreto número </w:t>
      </w:r>
      <w:r w:rsidR="00B869B1">
        <w:rPr>
          <w:rFonts w:cs="Calibri"/>
          <w:sz w:val="27"/>
          <w:szCs w:val="27"/>
        </w:rPr>
        <w:t>1391</w:t>
      </w:r>
      <w:r w:rsidR="00B869B1" w:rsidRPr="00E35CFB">
        <w:rPr>
          <w:rFonts w:cs="Calibri"/>
          <w:sz w:val="27"/>
          <w:szCs w:val="27"/>
        </w:rPr>
        <w:t xml:space="preserve">, de fecha </w:t>
      </w:r>
      <w:r w:rsidR="00B869B1">
        <w:rPr>
          <w:rFonts w:cs="Calibri"/>
          <w:sz w:val="27"/>
          <w:szCs w:val="27"/>
        </w:rPr>
        <w:t>treinta y uno</w:t>
      </w:r>
      <w:r w:rsidR="00B869B1" w:rsidRPr="00E35CFB">
        <w:rPr>
          <w:rFonts w:cs="Calibri"/>
          <w:sz w:val="27"/>
          <w:szCs w:val="27"/>
        </w:rPr>
        <w:t xml:space="preserve"> de diciembre del dos mil </w:t>
      </w:r>
      <w:r w:rsidR="00B869B1">
        <w:rPr>
          <w:rFonts w:cs="Calibri"/>
          <w:sz w:val="27"/>
          <w:szCs w:val="27"/>
        </w:rPr>
        <w:t>quince</w:t>
      </w:r>
      <w:r w:rsidR="00B869B1" w:rsidRPr="00E35CFB">
        <w:rPr>
          <w:rFonts w:cs="Calibri"/>
          <w:sz w:val="27"/>
          <w:szCs w:val="27"/>
        </w:rPr>
        <w:t xml:space="preserve">, publicado en el Periódico Oficial del Gobierno del Estado </w:t>
      </w:r>
      <w:r w:rsidR="00B869B1">
        <w:rPr>
          <w:rFonts w:cs="Calibri"/>
          <w:sz w:val="27"/>
          <w:szCs w:val="27"/>
        </w:rPr>
        <w:t>edición extra</w:t>
      </w:r>
      <w:r w:rsidR="00B869B1" w:rsidRPr="00E35CFB">
        <w:rPr>
          <w:rFonts w:cs="Calibri"/>
          <w:sz w:val="27"/>
          <w:szCs w:val="27"/>
        </w:rPr>
        <w:t xml:space="preserve">, </w:t>
      </w:r>
      <w:r w:rsidR="00B869B1">
        <w:rPr>
          <w:rFonts w:cs="Calibri"/>
          <w:sz w:val="27"/>
          <w:szCs w:val="27"/>
        </w:rPr>
        <w:t>en</w:t>
      </w:r>
      <w:r w:rsidR="00B869B1" w:rsidRPr="00E35CFB">
        <w:rPr>
          <w:rFonts w:cs="Calibri"/>
          <w:sz w:val="27"/>
          <w:szCs w:val="27"/>
        </w:rPr>
        <w:t xml:space="preserve"> </w:t>
      </w:r>
      <w:r w:rsidR="00B869B1">
        <w:rPr>
          <w:rFonts w:cs="Calibri"/>
          <w:sz w:val="27"/>
          <w:szCs w:val="27"/>
        </w:rPr>
        <w:t xml:space="preserve">la misma </w:t>
      </w:r>
      <w:r w:rsidR="00B869B1" w:rsidRPr="00E35CFB">
        <w:rPr>
          <w:rFonts w:cs="Calibri"/>
          <w:sz w:val="27"/>
          <w:szCs w:val="27"/>
        </w:rPr>
        <w:t>fecha, la Sexagésima Segunda Legislatura Constitucional del Estado de Oaxaca, aprobó</w:t>
      </w:r>
      <w:r w:rsidR="00B869B1">
        <w:rPr>
          <w:rFonts w:cs="Calibri"/>
          <w:sz w:val="27"/>
          <w:szCs w:val="27"/>
        </w:rPr>
        <w:t xml:space="preserve"> el Presupuesto de Egresos del Estado de Oaxaca para el Ejercicio Fiscal 2016. </w:t>
      </w:r>
      <w:r w:rsidR="00B869B1">
        <w:rPr>
          <w:rFonts w:cs="Calibri"/>
          <w:b/>
          <w:sz w:val="27"/>
          <w:szCs w:val="27"/>
        </w:rPr>
        <w:t xml:space="preserve">VIII. </w:t>
      </w:r>
      <w:r w:rsidR="00B869B1" w:rsidRPr="00E35CFB">
        <w:rPr>
          <w:rFonts w:cs="Calibri"/>
          <w:sz w:val="27"/>
          <w:szCs w:val="27"/>
        </w:rPr>
        <w:t xml:space="preserve">En sesión celebrada el día </w:t>
      </w:r>
      <w:r w:rsidR="00B869B1">
        <w:rPr>
          <w:rFonts w:cs="Calibri"/>
          <w:sz w:val="27"/>
          <w:szCs w:val="27"/>
        </w:rPr>
        <w:t>dieciocho</w:t>
      </w:r>
      <w:r w:rsidR="00B869B1" w:rsidRPr="00E35CFB">
        <w:rPr>
          <w:rFonts w:cs="Calibri"/>
          <w:sz w:val="27"/>
          <w:szCs w:val="27"/>
        </w:rPr>
        <w:t xml:space="preserve"> de enero de dos mil </w:t>
      </w:r>
      <w:r w:rsidR="00B869B1">
        <w:rPr>
          <w:rFonts w:cs="Calibri"/>
          <w:sz w:val="27"/>
          <w:szCs w:val="27"/>
        </w:rPr>
        <w:t>dieciséis</w:t>
      </w:r>
      <w:r w:rsidR="00B869B1" w:rsidRPr="00E35CFB">
        <w:rPr>
          <w:rFonts w:cs="Calibri"/>
          <w:sz w:val="27"/>
          <w:szCs w:val="27"/>
        </w:rPr>
        <w:t xml:space="preserve">, la Comisión </w:t>
      </w:r>
      <w:r w:rsidR="00B869B1">
        <w:rPr>
          <w:rFonts w:cs="Calibri"/>
          <w:sz w:val="27"/>
          <w:szCs w:val="27"/>
        </w:rPr>
        <w:t xml:space="preserve">Permanente </w:t>
      </w:r>
      <w:r w:rsidR="00B869B1" w:rsidRPr="00E35CFB">
        <w:rPr>
          <w:rFonts w:cs="Calibri"/>
          <w:sz w:val="27"/>
          <w:szCs w:val="27"/>
        </w:rPr>
        <w:t>de Partidos Políticos y Participación Ciudadana</w:t>
      </w:r>
      <w:r w:rsidR="00B869B1">
        <w:rPr>
          <w:rFonts w:cs="Calibri"/>
          <w:sz w:val="27"/>
          <w:szCs w:val="27"/>
        </w:rPr>
        <w:t xml:space="preserve"> del Consejo General de este Instituto</w:t>
      </w:r>
      <w:r w:rsidR="00B869B1" w:rsidRPr="00E35CFB">
        <w:rPr>
          <w:rFonts w:cs="Calibri"/>
          <w:sz w:val="27"/>
          <w:szCs w:val="27"/>
        </w:rPr>
        <w:t xml:space="preserve">, conoció y aprobó el </w:t>
      </w:r>
      <w:r w:rsidR="00B869B1">
        <w:rPr>
          <w:rFonts w:cs="Calibri"/>
          <w:sz w:val="27"/>
          <w:szCs w:val="27"/>
        </w:rPr>
        <w:t>cálculo de</w:t>
      </w:r>
      <w:r w:rsidR="00B869B1" w:rsidRPr="00E35CFB">
        <w:rPr>
          <w:rFonts w:cs="Calibri"/>
          <w:sz w:val="27"/>
          <w:szCs w:val="27"/>
        </w:rPr>
        <w:t xml:space="preserve"> las cifras del financiamiento público para el sostenimiento de actividades ordinarias permanentes</w:t>
      </w:r>
      <w:r w:rsidR="00B869B1">
        <w:rPr>
          <w:rFonts w:cs="Calibri"/>
          <w:sz w:val="27"/>
          <w:szCs w:val="27"/>
        </w:rPr>
        <w:t>,</w:t>
      </w:r>
      <w:r w:rsidR="00B869B1" w:rsidRPr="00E35CFB">
        <w:rPr>
          <w:rFonts w:cs="Calibri"/>
          <w:sz w:val="27"/>
          <w:szCs w:val="27"/>
        </w:rPr>
        <w:t xml:space="preserve"> actividades específicas </w:t>
      </w:r>
      <w:r w:rsidR="00B869B1">
        <w:rPr>
          <w:rFonts w:cs="Calibri"/>
          <w:sz w:val="27"/>
          <w:szCs w:val="27"/>
        </w:rPr>
        <w:t xml:space="preserve">y de campaña </w:t>
      </w:r>
      <w:r w:rsidR="00B869B1" w:rsidRPr="00E35CFB">
        <w:rPr>
          <w:rFonts w:cs="Calibri"/>
          <w:sz w:val="27"/>
          <w:szCs w:val="27"/>
        </w:rPr>
        <w:t>de los Partidos Políticos para el ejercicio</w:t>
      </w:r>
      <w:r w:rsidR="00B869B1">
        <w:rPr>
          <w:rFonts w:cs="Calibri"/>
          <w:sz w:val="27"/>
          <w:szCs w:val="27"/>
        </w:rPr>
        <w:t xml:space="preserve"> 2016</w:t>
      </w:r>
      <w:r w:rsidR="00B869B1" w:rsidRPr="00E35CFB">
        <w:rPr>
          <w:rFonts w:cs="Calibri"/>
          <w:sz w:val="27"/>
          <w:szCs w:val="27"/>
        </w:rPr>
        <w:t>.</w:t>
      </w:r>
      <w:r w:rsidR="00B869B1">
        <w:rPr>
          <w:rFonts w:cs="Calibri"/>
          <w:sz w:val="27"/>
          <w:szCs w:val="27"/>
        </w:rPr>
        <w:t xml:space="preserve"> </w:t>
      </w:r>
      <w:r w:rsidR="00B869B1">
        <w:rPr>
          <w:rFonts w:cs="Calibri"/>
          <w:b/>
          <w:bCs/>
          <w:sz w:val="27"/>
          <w:szCs w:val="27"/>
          <w:lang w:eastAsia="es-MX"/>
        </w:rPr>
        <w:t>CONSIDERAND</w:t>
      </w:r>
      <w:r w:rsidR="00B869B1" w:rsidRPr="00E35CFB">
        <w:rPr>
          <w:rFonts w:cs="Calibri"/>
          <w:b/>
          <w:bCs/>
          <w:sz w:val="27"/>
          <w:szCs w:val="27"/>
          <w:lang w:eastAsia="es-MX"/>
        </w:rPr>
        <w:t>O</w:t>
      </w:r>
      <w:r w:rsidR="00B869B1">
        <w:rPr>
          <w:rFonts w:cs="Calibri"/>
          <w:b/>
          <w:bCs/>
          <w:sz w:val="27"/>
          <w:szCs w:val="27"/>
          <w:lang w:eastAsia="es-MX"/>
        </w:rPr>
        <w:t xml:space="preserve">. 1. </w:t>
      </w:r>
      <w:r w:rsidR="00B869B1" w:rsidRPr="00D775D7">
        <w:rPr>
          <w:rFonts w:cs="Arial"/>
          <w:sz w:val="27"/>
          <w:szCs w:val="27"/>
          <w:lang w:val="es-ES"/>
        </w:rPr>
        <w:t>Que de conformidad con lo establecido por el artículo 116, fracción IV, incisos b) y c), de la Constitución Política de los Estados Unidos Mexicanos, dispone que en el ejercicio de las funciones de las autoridades electorales, son principios rectores: la certeza, legalidad, independencia, imparcialidad, máxima publicidad y objetividad, así mismo, establece que las autoridades que tengan a su cargo la organización de las elecciones gocen de autonomía en su funcionamiento e independencia en sus decisiones, conforme a las bases que la misma Constitución establece y lo que determinen las leyes</w:t>
      </w:r>
      <w:r w:rsidR="00B869B1">
        <w:rPr>
          <w:rFonts w:cs="Arial"/>
          <w:sz w:val="27"/>
          <w:szCs w:val="27"/>
          <w:lang w:val="es-ES"/>
        </w:rPr>
        <w:t xml:space="preserve">. </w:t>
      </w:r>
      <w:r w:rsidR="00B869B1">
        <w:rPr>
          <w:rFonts w:cs="Arial"/>
          <w:b/>
          <w:sz w:val="27"/>
          <w:szCs w:val="27"/>
          <w:lang w:val="es-ES"/>
        </w:rPr>
        <w:t xml:space="preserve">2. </w:t>
      </w:r>
      <w:r w:rsidR="00B869B1" w:rsidRPr="00D775D7">
        <w:rPr>
          <w:rFonts w:cs="Arial"/>
          <w:sz w:val="27"/>
          <w:szCs w:val="27"/>
          <w:lang w:val="es-ES"/>
        </w:rPr>
        <w:t>Que el artículo 41, Base II, de la Constitución Política de los Estados Unidos Mexicanos, establece que la ley garantizará que los partidos políticos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r w:rsidR="00B869B1">
        <w:rPr>
          <w:rFonts w:cs="Arial"/>
          <w:sz w:val="27"/>
          <w:szCs w:val="27"/>
          <w:lang w:val="es-ES"/>
        </w:rPr>
        <w:t xml:space="preserve">. </w:t>
      </w:r>
      <w:r w:rsidR="00B869B1">
        <w:rPr>
          <w:rFonts w:cs="Arial"/>
          <w:b/>
          <w:sz w:val="27"/>
          <w:szCs w:val="27"/>
          <w:lang w:val="es-ES"/>
        </w:rPr>
        <w:t xml:space="preserve">3. </w:t>
      </w:r>
      <w:r w:rsidR="00B869B1" w:rsidRPr="00D775D7">
        <w:rPr>
          <w:rFonts w:cs="Arial"/>
          <w:sz w:val="27"/>
          <w:szCs w:val="27"/>
          <w:lang w:val="es-ES"/>
        </w:rPr>
        <w:t xml:space="preserve">Que en términos de lo dispuesto por el artículo 98, párrafos 1 y 2, de la Ley General de Instituciones y Procedimientos Electorales, los Organismos Públicos Locales están dotados de personalidad jurídica y patrimonio propios. Gozarán de autonomía en su funcionamiento e independencia en sus decisiones, en los términos previstos en la Constitución, en la propia Ley General, la constitución y leyes locales. Serán profesionales en su desempeño. Se regirán por los principios de certeza, imparcialidad, independencia, legalidad, máxima publicidad y objetividad. Los Organismos Públicos Locales son autoridad en la materia electoral, en los términos que establece la </w:t>
      </w:r>
      <w:r w:rsidR="00B869B1" w:rsidRPr="00D775D7">
        <w:rPr>
          <w:rFonts w:cs="Arial"/>
          <w:sz w:val="27"/>
          <w:szCs w:val="27"/>
          <w:lang w:val="es-ES"/>
        </w:rPr>
        <w:lastRenderedPageBreak/>
        <w:t>Constitución, la referida ley general y las leyes locales correspondientes</w:t>
      </w:r>
      <w:r w:rsidR="00B869B1">
        <w:rPr>
          <w:rFonts w:cs="Arial"/>
          <w:sz w:val="27"/>
          <w:szCs w:val="27"/>
          <w:lang w:val="es-ES"/>
        </w:rPr>
        <w:t xml:space="preserve">. </w:t>
      </w:r>
      <w:r w:rsidR="00B869B1">
        <w:rPr>
          <w:rFonts w:cs="Arial"/>
          <w:b/>
          <w:sz w:val="27"/>
          <w:szCs w:val="27"/>
          <w:lang w:val="es-ES"/>
        </w:rPr>
        <w:t xml:space="preserve">4. </w:t>
      </w:r>
      <w:r w:rsidR="00B869B1" w:rsidRPr="00D775D7">
        <w:rPr>
          <w:rFonts w:cs="Arial"/>
          <w:sz w:val="27"/>
          <w:szCs w:val="27"/>
          <w:lang w:val="es-ES"/>
        </w:rPr>
        <w:t>Que el artículo 104, inciso c), de la Ley General de Instituciones y Procedimientos Electorales, establece que corresponde a los Organismos Públicos Locales garantizar la ministración oportuna del financiamiento público a que tienen derechos los partidos políticos nacionales y locales y, en su caso, a los Candidatos Independientes, en la entidad</w:t>
      </w:r>
      <w:r w:rsidR="00B869B1">
        <w:rPr>
          <w:rFonts w:cs="Arial"/>
          <w:sz w:val="27"/>
          <w:szCs w:val="27"/>
          <w:lang w:val="es-ES"/>
        </w:rPr>
        <w:t xml:space="preserve">. </w:t>
      </w:r>
      <w:r w:rsidR="00B869B1">
        <w:rPr>
          <w:rFonts w:cs="Arial"/>
          <w:b/>
          <w:sz w:val="27"/>
          <w:szCs w:val="27"/>
          <w:lang w:val="es-ES"/>
        </w:rPr>
        <w:t xml:space="preserve">5. </w:t>
      </w:r>
      <w:r w:rsidR="00B869B1" w:rsidRPr="00D775D7">
        <w:rPr>
          <w:rFonts w:cs="Arial"/>
          <w:sz w:val="27"/>
          <w:szCs w:val="27"/>
          <w:lang w:val="es-ES"/>
        </w:rPr>
        <w:t>Que el artículo 3 de la Ley General de Partidos Políticos, establece que los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 órganos de representación política y, como organizaciones de ciudadanos, hacer posible el acceso de éstos al ejercicio del poder público</w:t>
      </w:r>
      <w:r w:rsidR="00B869B1">
        <w:rPr>
          <w:rFonts w:cs="Arial"/>
          <w:sz w:val="27"/>
          <w:szCs w:val="27"/>
          <w:lang w:val="es-ES"/>
        </w:rPr>
        <w:t xml:space="preserve">. </w:t>
      </w:r>
      <w:r w:rsidR="00B869B1">
        <w:rPr>
          <w:rFonts w:cs="Arial"/>
          <w:b/>
          <w:sz w:val="27"/>
          <w:szCs w:val="27"/>
          <w:lang w:val="es-ES"/>
        </w:rPr>
        <w:t xml:space="preserve">6. </w:t>
      </w:r>
      <w:r w:rsidR="00B869B1" w:rsidRPr="00D775D7">
        <w:rPr>
          <w:rFonts w:cs="Arial"/>
          <w:sz w:val="27"/>
          <w:szCs w:val="27"/>
          <w:lang w:val="es-ES"/>
        </w:rPr>
        <w:t>Que es atribución de los organismos públicos locales el reconocimiento de los derechos y el acceso a las prerrogativas de los Partidos Políticos Locales, conforme a lo estipulado en el artículo 9, párrafo 1, inciso a), de la Ley General de Partidos Políticos</w:t>
      </w:r>
      <w:r w:rsidR="00B869B1">
        <w:rPr>
          <w:rFonts w:cs="Arial"/>
          <w:sz w:val="27"/>
          <w:szCs w:val="27"/>
          <w:lang w:val="es-ES"/>
        </w:rPr>
        <w:t xml:space="preserve">. </w:t>
      </w:r>
      <w:r w:rsidR="00B869B1">
        <w:rPr>
          <w:rFonts w:cs="Arial"/>
          <w:b/>
          <w:sz w:val="27"/>
          <w:szCs w:val="27"/>
          <w:lang w:val="es-ES"/>
        </w:rPr>
        <w:t xml:space="preserve">7. </w:t>
      </w:r>
      <w:r w:rsidR="00B869B1" w:rsidRPr="00D775D7">
        <w:rPr>
          <w:rFonts w:cs="Arial"/>
          <w:sz w:val="27"/>
          <w:szCs w:val="27"/>
          <w:lang w:val="es-ES"/>
        </w:rPr>
        <w:t>Que conforme a lo dispuesto por el artículo 23, párrafo 1, inciso d), de la Ley General de Partidos Políticos, entre los derechos de los Partidos Políticos se encuentra el de acceder a las prerrogativas y recibir el financiamiento público en los términos del artículo 41 de la Constitución, esta Ley y demás leyes federales o locales aplicables</w:t>
      </w:r>
      <w:r w:rsidR="00B869B1">
        <w:rPr>
          <w:rFonts w:cs="Arial"/>
          <w:sz w:val="27"/>
          <w:szCs w:val="27"/>
          <w:lang w:val="es-ES"/>
        </w:rPr>
        <w:t xml:space="preserve">. </w:t>
      </w:r>
      <w:r w:rsidR="00B869B1" w:rsidRPr="00D775D7">
        <w:rPr>
          <w:rFonts w:cs="Arial"/>
          <w:sz w:val="27"/>
          <w:szCs w:val="27"/>
          <w:lang w:val="es-ES"/>
        </w:rPr>
        <w:t>En las entidades federativas donde exista financiamiento local para los partidos políticos nacionales que participen en las elecciones locales de la entidad, las leyes locales no podrán establecer limitaciones a dicho financiamiento, ni reducirlo por el financiamiento que reciban de sus dirigencias nacionales</w:t>
      </w:r>
      <w:r w:rsidR="00B869B1">
        <w:rPr>
          <w:rFonts w:cs="Arial"/>
          <w:sz w:val="27"/>
          <w:szCs w:val="27"/>
          <w:lang w:val="es-ES"/>
        </w:rPr>
        <w:t xml:space="preserve">. </w:t>
      </w:r>
      <w:r w:rsidR="00B869B1">
        <w:rPr>
          <w:rFonts w:cs="Arial"/>
          <w:b/>
          <w:sz w:val="27"/>
          <w:szCs w:val="27"/>
          <w:lang w:val="es-ES"/>
        </w:rPr>
        <w:t xml:space="preserve">8. </w:t>
      </w:r>
      <w:r w:rsidR="00B869B1" w:rsidRPr="00D775D7">
        <w:rPr>
          <w:rFonts w:cs="Arial"/>
          <w:sz w:val="27"/>
          <w:szCs w:val="27"/>
          <w:lang w:val="es-ES"/>
        </w:rPr>
        <w:t>Que de conformidad con lo establecido por el artículo 50, de la Ley General de Partidos Políticos, los partidos políticos tienen derecho a recibir, para desarrollar sus actividades, financiamiento público que se distribuirá de manera equitativa, conforme a lo dispuesto en el artículo 41, Base II de la Constitución Federal, el cual establece que 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r w:rsidR="00B869B1">
        <w:rPr>
          <w:rFonts w:cs="Arial"/>
          <w:sz w:val="27"/>
          <w:szCs w:val="27"/>
          <w:lang w:val="es-ES"/>
        </w:rPr>
        <w:t xml:space="preserve">. </w:t>
      </w:r>
      <w:r w:rsidR="00B869B1">
        <w:rPr>
          <w:rFonts w:cs="Arial"/>
          <w:b/>
          <w:sz w:val="27"/>
          <w:szCs w:val="27"/>
          <w:lang w:val="es-ES"/>
        </w:rPr>
        <w:t xml:space="preserve">9. </w:t>
      </w:r>
      <w:r w:rsidR="00B869B1" w:rsidRPr="00D775D7">
        <w:rPr>
          <w:rFonts w:cs="Arial"/>
          <w:sz w:val="27"/>
          <w:szCs w:val="27"/>
          <w:lang w:val="es-ES"/>
        </w:rPr>
        <w:t>Que el artículo 25, Base A, párrafos tercero y cuarto, de la Constitución Política del Estado Libre y Soberano de Oaxaca, establece que la organización, desarrollo, vigilancia y calificación de las elecciones, es una función estatal que se realiza por el Instituto Estatal Electoral y de Participación Ciudadana de Oaxaca, en los términos de la Constitución Política de los Estados Unidos Mexicanos, la Ley General de Instituciones y Procedimientos Electorales, la Ley General de Partidos Políticos, la propia Constitución y la legislación aplicable</w:t>
      </w:r>
      <w:r w:rsidR="00B869B1">
        <w:rPr>
          <w:rFonts w:cs="Arial"/>
          <w:sz w:val="27"/>
          <w:szCs w:val="27"/>
          <w:lang w:val="es-ES"/>
        </w:rPr>
        <w:t xml:space="preserve">. </w:t>
      </w:r>
      <w:r w:rsidR="00B869B1" w:rsidRPr="00D775D7">
        <w:rPr>
          <w:rFonts w:cs="Arial"/>
          <w:sz w:val="27"/>
          <w:szCs w:val="27"/>
          <w:lang w:val="es-ES"/>
        </w:rPr>
        <w:t xml:space="preserve">En el ejercicio de la función electoral a cargo de las autoridades electorales, serán principios rectores los de certeza, imparcialidad, independencia, legalidad, interculturalidad, máxima </w:t>
      </w:r>
      <w:r w:rsidR="00B869B1" w:rsidRPr="00D775D7">
        <w:rPr>
          <w:rFonts w:cs="Arial"/>
          <w:sz w:val="27"/>
          <w:szCs w:val="27"/>
          <w:lang w:val="es-ES"/>
        </w:rPr>
        <w:lastRenderedPageBreak/>
        <w:t>publicidad y objetividad</w:t>
      </w:r>
      <w:r w:rsidR="00B869B1">
        <w:rPr>
          <w:rFonts w:cs="Arial"/>
          <w:sz w:val="27"/>
          <w:szCs w:val="27"/>
          <w:lang w:val="es-ES"/>
        </w:rPr>
        <w:t xml:space="preserve">. </w:t>
      </w:r>
      <w:r w:rsidR="00B869B1">
        <w:rPr>
          <w:rFonts w:cs="Arial"/>
          <w:b/>
          <w:sz w:val="27"/>
          <w:szCs w:val="27"/>
          <w:lang w:val="es-ES"/>
        </w:rPr>
        <w:t xml:space="preserve">10. </w:t>
      </w:r>
      <w:r w:rsidR="00B869B1" w:rsidRPr="00D775D7">
        <w:rPr>
          <w:rFonts w:cs="Arial"/>
          <w:sz w:val="27"/>
          <w:szCs w:val="27"/>
          <w:lang w:val="es-ES"/>
        </w:rPr>
        <w:t>Que de conformidad con lo establecido por el artículo 25, apartado B, fracción II, de la Constitución Política del Estado Libre y Soberano de Oaxaca, los Partidos Políticos recibirán en forma equitativa financiamiento público para el sostenimiento de sus actividades ordinarias permanentes y las tendientes a la obtención del voto durante los procesos electorales, mismo que debe ser considerado para su aprobación dentro del presupuesto de egresos de este Instituto</w:t>
      </w:r>
      <w:r w:rsidR="00B869B1">
        <w:rPr>
          <w:rFonts w:cs="Arial"/>
          <w:sz w:val="27"/>
          <w:szCs w:val="27"/>
          <w:lang w:val="es-ES"/>
        </w:rPr>
        <w:t xml:space="preserve">. </w:t>
      </w:r>
      <w:r w:rsidR="00B869B1">
        <w:rPr>
          <w:rFonts w:cs="Arial"/>
          <w:b/>
          <w:sz w:val="27"/>
          <w:szCs w:val="27"/>
          <w:lang w:val="es-ES"/>
        </w:rPr>
        <w:t xml:space="preserve">11. </w:t>
      </w:r>
      <w:r w:rsidR="00B869B1" w:rsidRPr="00D775D7">
        <w:rPr>
          <w:rFonts w:cs="Arial"/>
          <w:sz w:val="27"/>
          <w:szCs w:val="27"/>
          <w:lang w:val="es-ES"/>
        </w:rPr>
        <w:t>Que conforme a lo dispuesto por el artículo 114 TER, párrafos primero y segundo, de la Constitución Política del Estado Libre y Soberano de Oaxaca, la organización, desarrollo, vigilancia y calificación de las elecciones, estará a cargo de un órgano denominado Instituto Estatal Electoral y de Participación Ciudadana de Oaxaca y del Instituto Nacional Electoral, gozará de autonomía en su funcionamiento e independencia en sus decisiones, en términos de lo previsto en la Constitución Política de los Estados Unidos Mexicanos, la propia Constitución local y la Legislación correspondiente</w:t>
      </w:r>
      <w:r w:rsidR="00B869B1">
        <w:rPr>
          <w:rFonts w:cs="Arial"/>
          <w:sz w:val="27"/>
          <w:szCs w:val="27"/>
          <w:lang w:val="es-ES"/>
        </w:rPr>
        <w:t xml:space="preserve">. </w:t>
      </w:r>
      <w:r w:rsidR="00B869B1">
        <w:rPr>
          <w:rFonts w:cs="Arial"/>
          <w:b/>
          <w:sz w:val="27"/>
          <w:szCs w:val="27"/>
          <w:lang w:val="es-ES"/>
        </w:rPr>
        <w:t xml:space="preserve">12. </w:t>
      </w:r>
      <w:r w:rsidR="00B869B1" w:rsidRPr="00D775D7">
        <w:rPr>
          <w:rFonts w:cs="Arial"/>
          <w:sz w:val="27"/>
          <w:szCs w:val="27"/>
          <w:lang w:val="es-ES"/>
        </w:rPr>
        <w:t>Que en términos de lo dispuesto por el artículo 26, fracción XL, del Código de Instituciones Políticas y Procedimientos Electorales para el Estado de Oaxaca, es atribución de este Consejo General vigilar que en lo relativo al financiamiento y a las prerrogativas de los partidos políticos, se actúe con apego al Código Electoral del Estado, así como a lo dispuesto en los reglamentos o lineamientos que al efecto se expidan</w:t>
      </w:r>
      <w:r w:rsidR="00B869B1">
        <w:rPr>
          <w:rFonts w:cs="Arial"/>
          <w:sz w:val="27"/>
          <w:szCs w:val="27"/>
          <w:lang w:val="es-ES"/>
        </w:rPr>
        <w:t xml:space="preserve">. </w:t>
      </w:r>
      <w:r w:rsidR="00B869B1">
        <w:rPr>
          <w:rFonts w:cs="Arial"/>
          <w:b/>
          <w:sz w:val="27"/>
          <w:szCs w:val="27"/>
          <w:lang w:val="es-ES"/>
        </w:rPr>
        <w:t xml:space="preserve">13. </w:t>
      </w:r>
      <w:r w:rsidR="00B869B1">
        <w:rPr>
          <w:rFonts w:cs="Arial"/>
          <w:sz w:val="27"/>
          <w:szCs w:val="27"/>
          <w:lang w:val="es-ES"/>
        </w:rPr>
        <w:t xml:space="preserve">Que </w:t>
      </w:r>
      <w:r w:rsidR="00B869B1" w:rsidRPr="00D775D7">
        <w:rPr>
          <w:rFonts w:cs="Arial"/>
          <w:sz w:val="27"/>
          <w:szCs w:val="27"/>
          <w:lang w:val="es-ES"/>
        </w:rPr>
        <w:t>el artículo  40, fracciones IV y V del Código de Instituciones Políticas y Procedimientos Electorales para el Estado de Oaxaca, establece que la Dirección Ejecutiva de Partidos Políticos y Participación Ciudadana tiene la atribución de ministrar a los Partidos Políticos el financiamiento público al que tienen derecho, así como apoyar las gestiones de los Partidos Políticos  para que puedan disponer o hacer efectivas las prerrogativas a las que tienen derecho</w:t>
      </w:r>
      <w:r w:rsidR="00B869B1">
        <w:rPr>
          <w:rFonts w:cs="Arial"/>
          <w:sz w:val="27"/>
          <w:szCs w:val="27"/>
          <w:lang w:val="es-ES"/>
        </w:rPr>
        <w:t xml:space="preserve">. </w:t>
      </w:r>
      <w:r w:rsidR="00B869B1">
        <w:rPr>
          <w:rFonts w:cs="Arial"/>
          <w:b/>
          <w:sz w:val="27"/>
          <w:szCs w:val="27"/>
          <w:lang w:val="es-ES"/>
        </w:rPr>
        <w:t xml:space="preserve">14. </w:t>
      </w:r>
      <w:r w:rsidR="00B869B1" w:rsidRPr="00E16881">
        <w:rPr>
          <w:rFonts w:cs="Arial"/>
          <w:sz w:val="27"/>
          <w:szCs w:val="27"/>
          <w:lang w:val="es-ES"/>
        </w:rPr>
        <w:t xml:space="preserve">Que de conformidad con los datos proporcionados por la </w:t>
      </w:r>
      <w:r w:rsidR="00B869B1">
        <w:rPr>
          <w:rFonts w:cs="Arial"/>
          <w:sz w:val="27"/>
          <w:szCs w:val="27"/>
          <w:lang w:val="es-ES"/>
        </w:rPr>
        <w:t xml:space="preserve">Unidad Técnica de Vinculación con los Organismos Públicos Locales del Instituto Nacional Electoral, </w:t>
      </w:r>
      <w:r w:rsidR="00B869B1" w:rsidRPr="00E16881">
        <w:rPr>
          <w:rFonts w:cs="Arial"/>
          <w:sz w:val="27"/>
          <w:szCs w:val="27"/>
          <w:lang w:val="es-ES"/>
        </w:rPr>
        <w:t xml:space="preserve">el número total de ciudadanos inscritos en el Padrón Electoral a nivel estatal, con corte al día treinta y uno del mes de julio del año dos mil </w:t>
      </w:r>
      <w:r w:rsidR="00B869B1">
        <w:rPr>
          <w:rFonts w:cs="Arial"/>
          <w:sz w:val="27"/>
          <w:szCs w:val="27"/>
          <w:lang w:val="es-ES"/>
        </w:rPr>
        <w:t>quince</w:t>
      </w:r>
      <w:r w:rsidR="00B869B1" w:rsidRPr="00E16881">
        <w:rPr>
          <w:rFonts w:cs="Arial"/>
          <w:sz w:val="27"/>
          <w:szCs w:val="27"/>
          <w:lang w:val="es-ES"/>
        </w:rPr>
        <w:t xml:space="preserve">, ascendió a un total de </w:t>
      </w:r>
      <w:r w:rsidR="00B869B1">
        <w:rPr>
          <w:rFonts w:cs="Arial"/>
          <w:b/>
          <w:sz w:val="27"/>
          <w:szCs w:val="27"/>
          <w:lang w:val="es-ES"/>
        </w:rPr>
        <w:t>2</w:t>
      </w:r>
      <w:proofErr w:type="gramStart"/>
      <w:r w:rsidR="00B869B1">
        <w:rPr>
          <w:rFonts w:cs="Arial"/>
          <w:b/>
          <w:sz w:val="27"/>
          <w:szCs w:val="27"/>
          <w:lang w:val="es-ES"/>
        </w:rPr>
        <w:t>,737,193</w:t>
      </w:r>
      <w:proofErr w:type="gramEnd"/>
      <w:r w:rsidR="00B869B1" w:rsidRPr="00E16881">
        <w:rPr>
          <w:rFonts w:cs="Arial"/>
          <w:sz w:val="27"/>
          <w:szCs w:val="27"/>
          <w:lang w:val="es-ES"/>
        </w:rPr>
        <w:t xml:space="preserve"> (</w:t>
      </w:r>
      <w:r w:rsidR="00B869B1">
        <w:rPr>
          <w:rFonts w:cs="Arial"/>
          <w:sz w:val="27"/>
          <w:szCs w:val="27"/>
          <w:lang w:val="es-ES"/>
        </w:rPr>
        <w:t>Dos</w:t>
      </w:r>
      <w:r w:rsidR="00B869B1" w:rsidRPr="00E16881">
        <w:rPr>
          <w:rFonts w:cs="Arial"/>
          <w:sz w:val="27"/>
          <w:szCs w:val="27"/>
          <w:lang w:val="es-ES"/>
        </w:rPr>
        <w:t xml:space="preserve"> millones </w:t>
      </w:r>
      <w:r w:rsidR="00B869B1">
        <w:rPr>
          <w:rFonts w:cs="Arial"/>
          <w:sz w:val="27"/>
          <w:szCs w:val="27"/>
          <w:lang w:val="es-ES"/>
        </w:rPr>
        <w:t>setecientos treinta y siete</w:t>
      </w:r>
      <w:r w:rsidR="00B869B1" w:rsidRPr="00E16881">
        <w:rPr>
          <w:rFonts w:cs="Arial"/>
          <w:sz w:val="27"/>
          <w:szCs w:val="27"/>
          <w:lang w:val="es-ES"/>
        </w:rPr>
        <w:t xml:space="preserve"> mil ciento </w:t>
      </w:r>
      <w:r w:rsidR="00B869B1">
        <w:rPr>
          <w:rFonts w:cs="Arial"/>
          <w:sz w:val="27"/>
          <w:szCs w:val="27"/>
          <w:lang w:val="es-ES"/>
        </w:rPr>
        <w:t>noventa y tres</w:t>
      </w:r>
      <w:r w:rsidR="00B869B1" w:rsidRPr="00E16881">
        <w:rPr>
          <w:rFonts w:cs="Arial"/>
          <w:sz w:val="27"/>
          <w:szCs w:val="27"/>
          <w:lang w:val="es-ES"/>
        </w:rPr>
        <w:t xml:space="preserve">) </w:t>
      </w:r>
      <w:r w:rsidR="00B869B1">
        <w:rPr>
          <w:rFonts w:cs="Arial"/>
          <w:sz w:val="27"/>
          <w:szCs w:val="27"/>
          <w:lang w:val="es-ES"/>
        </w:rPr>
        <w:t xml:space="preserve">ciudadanas y </w:t>
      </w:r>
      <w:r w:rsidR="00B869B1" w:rsidRPr="00E16881">
        <w:rPr>
          <w:rFonts w:cs="Arial"/>
          <w:sz w:val="27"/>
          <w:szCs w:val="27"/>
          <w:lang w:val="es-ES"/>
        </w:rPr>
        <w:t>ciudadanos.</w:t>
      </w:r>
      <w:r w:rsidR="00B869B1">
        <w:rPr>
          <w:rFonts w:cs="Arial"/>
          <w:sz w:val="27"/>
          <w:szCs w:val="27"/>
          <w:lang w:val="es-ES"/>
        </w:rPr>
        <w:t xml:space="preserve"> </w:t>
      </w:r>
      <w:r w:rsidR="00B869B1">
        <w:rPr>
          <w:rFonts w:cs="Arial"/>
          <w:b/>
          <w:sz w:val="27"/>
          <w:szCs w:val="27"/>
          <w:lang w:val="es-ES"/>
        </w:rPr>
        <w:t xml:space="preserve">15. </w:t>
      </w:r>
      <w:r w:rsidR="00B869B1" w:rsidRPr="00764D14">
        <w:rPr>
          <w:rFonts w:cs="Arial"/>
          <w:sz w:val="27"/>
          <w:szCs w:val="27"/>
          <w:lang w:val="es-ES"/>
        </w:rPr>
        <w:t xml:space="preserve">Que mediante acuerdo el Consejo de Representantes de la Comisión Nacional de los Salarios Mínimos de fecha once de diciembre del dos mil quince, se fijó el salario mínimo legal que rige a partir del primero de enero del dos mil dieciséis en todo el país, y estableció la cifra de </w:t>
      </w:r>
      <w:r w:rsidR="00B869B1" w:rsidRPr="00764D14">
        <w:rPr>
          <w:rFonts w:cs="Arial"/>
          <w:b/>
          <w:sz w:val="27"/>
          <w:szCs w:val="27"/>
          <w:lang w:val="es-ES"/>
        </w:rPr>
        <w:t>$73.04</w:t>
      </w:r>
      <w:r w:rsidR="00B869B1" w:rsidRPr="00764D14">
        <w:rPr>
          <w:rFonts w:cs="Arial"/>
          <w:sz w:val="27"/>
          <w:szCs w:val="27"/>
          <w:lang w:val="es-ES"/>
        </w:rPr>
        <w:t xml:space="preserve"> (setenta y tres pesos 04/100 M.N.). </w:t>
      </w:r>
      <w:r w:rsidR="00B869B1">
        <w:rPr>
          <w:rFonts w:cs="Arial"/>
          <w:b/>
          <w:sz w:val="27"/>
          <w:szCs w:val="27"/>
          <w:lang w:val="es-ES"/>
        </w:rPr>
        <w:t xml:space="preserve">16. </w:t>
      </w:r>
      <w:r w:rsidR="00B869B1" w:rsidRPr="00513A6F">
        <w:rPr>
          <w:rFonts w:cs="Arial"/>
          <w:sz w:val="27"/>
          <w:szCs w:val="27"/>
          <w:lang w:val="es-ES"/>
        </w:rPr>
        <w:t>Que con fundamento</w:t>
      </w:r>
      <w:r w:rsidR="00B869B1" w:rsidRPr="00E16881">
        <w:rPr>
          <w:rFonts w:cs="Arial"/>
          <w:sz w:val="27"/>
          <w:szCs w:val="27"/>
          <w:lang w:val="es-ES"/>
        </w:rPr>
        <w:t xml:space="preserve"> en lo estipulado por el artículo 41, párrafo 2, base II, inciso a), de la Carta Magna y 51, párrafo 1, inciso a), fracción I, de la Ley General de Partidos Políticos, el monto del financiamiento público para el sostenimiento de las actividades ordinarias permanentes de los Partidos Políticos se establecerá anualmente, conforme a lo siguiente: se multiplicará el número total de ciudadanos inscritos en el Padrón E</w:t>
      </w:r>
      <w:r w:rsidR="00B869B1">
        <w:rPr>
          <w:rFonts w:cs="Arial"/>
          <w:sz w:val="27"/>
          <w:szCs w:val="27"/>
          <w:lang w:val="es-ES"/>
        </w:rPr>
        <w:t xml:space="preserve">lectoral a la </w:t>
      </w:r>
      <w:r w:rsidR="00B869B1" w:rsidRPr="00E16881">
        <w:rPr>
          <w:rFonts w:cs="Arial"/>
          <w:sz w:val="27"/>
          <w:szCs w:val="27"/>
          <w:lang w:val="es-ES"/>
        </w:rPr>
        <w:t xml:space="preserve">fecha de corte de julio de cada año, por el sesenta y cinco por ciento del salario mínimo diario </w:t>
      </w:r>
      <w:r w:rsidR="00B869B1" w:rsidRPr="00E16881">
        <w:rPr>
          <w:rFonts w:cs="Arial"/>
          <w:sz w:val="27"/>
          <w:szCs w:val="27"/>
          <w:lang w:val="es-ES"/>
        </w:rPr>
        <w:lastRenderedPageBreak/>
        <w:t xml:space="preserve">vigente para el Distrito Federal para los partidos políticos nacionales, o el salario mínimo de la región en la cual se encuentre la entidad federativa, para el caso de los partidos políticos locales. Dado que, el número total de ciudadanos inscritos en el Padrón Electoral al treinta y uno de julio de dos mil </w:t>
      </w:r>
      <w:r w:rsidR="00B869B1">
        <w:rPr>
          <w:rFonts w:cs="Arial"/>
          <w:sz w:val="27"/>
          <w:szCs w:val="27"/>
          <w:lang w:val="es-ES"/>
        </w:rPr>
        <w:t>quince</w:t>
      </w:r>
      <w:r w:rsidR="00B869B1" w:rsidRPr="00E16881">
        <w:rPr>
          <w:rFonts w:cs="Arial"/>
          <w:sz w:val="27"/>
          <w:szCs w:val="27"/>
          <w:lang w:val="es-ES"/>
        </w:rPr>
        <w:t xml:space="preserve">, es igual a </w:t>
      </w:r>
      <w:r w:rsidR="00B869B1">
        <w:rPr>
          <w:rFonts w:cs="Arial"/>
          <w:b/>
          <w:sz w:val="27"/>
          <w:szCs w:val="27"/>
          <w:lang w:val="es-ES"/>
        </w:rPr>
        <w:t>2,737,193</w:t>
      </w:r>
      <w:r w:rsidR="00B869B1" w:rsidRPr="00E16881">
        <w:rPr>
          <w:rFonts w:cs="Arial"/>
          <w:sz w:val="27"/>
          <w:szCs w:val="27"/>
          <w:lang w:val="es-ES"/>
        </w:rPr>
        <w:t xml:space="preserve"> multiplicado por el 65% del salario mínimo diario vigente, equivalente a </w:t>
      </w:r>
      <w:r w:rsidR="00B869B1" w:rsidRPr="00E16881">
        <w:rPr>
          <w:rFonts w:cs="Arial"/>
          <w:b/>
          <w:sz w:val="27"/>
          <w:szCs w:val="27"/>
          <w:lang w:val="es-ES"/>
        </w:rPr>
        <w:t>$4</w:t>
      </w:r>
      <w:r w:rsidR="00B869B1">
        <w:rPr>
          <w:rFonts w:cs="Arial"/>
          <w:b/>
          <w:sz w:val="27"/>
          <w:szCs w:val="27"/>
          <w:lang w:val="es-ES"/>
        </w:rPr>
        <w:t>7</w:t>
      </w:r>
      <w:r w:rsidR="00B869B1" w:rsidRPr="00E16881">
        <w:rPr>
          <w:rFonts w:cs="Arial"/>
          <w:b/>
          <w:sz w:val="27"/>
          <w:szCs w:val="27"/>
          <w:lang w:val="es-ES"/>
        </w:rPr>
        <w:t>.</w:t>
      </w:r>
      <w:r w:rsidR="00B869B1">
        <w:rPr>
          <w:rFonts w:cs="Arial"/>
          <w:b/>
          <w:sz w:val="27"/>
          <w:szCs w:val="27"/>
          <w:lang w:val="es-ES"/>
        </w:rPr>
        <w:t>48</w:t>
      </w:r>
      <w:r w:rsidR="00B869B1" w:rsidRPr="00E16881">
        <w:rPr>
          <w:rFonts w:cs="Arial"/>
          <w:sz w:val="27"/>
          <w:szCs w:val="27"/>
          <w:lang w:val="es-ES"/>
        </w:rPr>
        <w:t xml:space="preserve"> (Cuarenta y </w:t>
      </w:r>
      <w:r w:rsidR="00B869B1">
        <w:rPr>
          <w:rFonts w:cs="Arial"/>
          <w:sz w:val="27"/>
          <w:szCs w:val="27"/>
          <w:lang w:val="es-ES"/>
        </w:rPr>
        <w:t>siete</w:t>
      </w:r>
      <w:r w:rsidR="00B869B1" w:rsidRPr="00E16881">
        <w:rPr>
          <w:rFonts w:cs="Arial"/>
          <w:sz w:val="27"/>
          <w:szCs w:val="27"/>
          <w:lang w:val="es-ES"/>
        </w:rPr>
        <w:t xml:space="preserve"> pesos </w:t>
      </w:r>
      <w:r w:rsidR="00B869B1">
        <w:rPr>
          <w:rFonts w:cs="Arial"/>
          <w:sz w:val="27"/>
          <w:szCs w:val="27"/>
          <w:lang w:val="es-ES"/>
        </w:rPr>
        <w:t>48</w:t>
      </w:r>
      <w:r w:rsidR="00B869B1" w:rsidRPr="00E16881">
        <w:rPr>
          <w:rFonts w:cs="Arial"/>
          <w:sz w:val="27"/>
          <w:szCs w:val="27"/>
          <w:lang w:val="es-ES"/>
        </w:rPr>
        <w:t>/100 M. N.), da como resultado un monto total de financiamiento público a distribuir por concepto de actividades ordinar</w:t>
      </w:r>
      <w:r w:rsidR="00B869B1">
        <w:rPr>
          <w:rFonts w:cs="Arial"/>
          <w:sz w:val="27"/>
          <w:szCs w:val="27"/>
          <w:lang w:val="es-ES"/>
        </w:rPr>
        <w:t>ias permanentes para el año 2016</w:t>
      </w:r>
      <w:r w:rsidR="00B869B1" w:rsidRPr="00E16881">
        <w:rPr>
          <w:rFonts w:cs="Arial"/>
          <w:sz w:val="27"/>
          <w:szCs w:val="27"/>
          <w:lang w:val="es-ES"/>
        </w:rPr>
        <w:t xml:space="preserve"> de </w:t>
      </w:r>
      <w:r w:rsidR="00B869B1" w:rsidRPr="00E16881">
        <w:rPr>
          <w:rFonts w:cs="Arial"/>
          <w:b/>
          <w:sz w:val="27"/>
          <w:szCs w:val="27"/>
          <w:lang w:val="es-ES"/>
        </w:rPr>
        <w:t>$12</w:t>
      </w:r>
      <w:r w:rsidR="00B869B1">
        <w:rPr>
          <w:rFonts w:cs="Arial"/>
          <w:b/>
          <w:sz w:val="27"/>
          <w:szCs w:val="27"/>
          <w:lang w:val="es-ES"/>
        </w:rPr>
        <w:t>9</w:t>
      </w:r>
      <w:r w:rsidR="00B869B1" w:rsidRPr="00E16881">
        <w:rPr>
          <w:rFonts w:cs="Arial"/>
          <w:b/>
          <w:sz w:val="27"/>
          <w:szCs w:val="27"/>
          <w:lang w:val="es-ES"/>
        </w:rPr>
        <w:t>,96</w:t>
      </w:r>
      <w:r w:rsidR="00B869B1">
        <w:rPr>
          <w:rFonts w:cs="Arial"/>
          <w:b/>
          <w:sz w:val="27"/>
          <w:szCs w:val="27"/>
          <w:lang w:val="es-ES"/>
        </w:rPr>
        <w:t>1</w:t>
      </w:r>
      <w:r w:rsidR="00B869B1" w:rsidRPr="00E16881">
        <w:rPr>
          <w:rFonts w:cs="Arial"/>
          <w:b/>
          <w:sz w:val="27"/>
          <w:szCs w:val="27"/>
          <w:lang w:val="es-ES"/>
        </w:rPr>
        <w:t>,</w:t>
      </w:r>
      <w:r w:rsidR="00B869B1">
        <w:rPr>
          <w:rFonts w:cs="Arial"/>
          <w:b/>
          <w:sz w:val="27"/>
          <w:szCs w:val="27"/>
          <w:lang w:val="es-ES"/>
        </w:rPr>
        <w:t>9</w:t>
      </w:r>
      <w:r w:rsidR="00B869B1" w:rsidRPr="00E16881">
        <w:rPr>
          <w:rFonts w:cs="Arial"/>
          <w:b/>
          <w:sz w:val="27"/>
          <w:szCs w:val="27"/>
          <w:lang w:val="es-ES"/>
        </w:rPr>
        <w:t>2</w:t>
      </w:r>
      <w:r w:rsidR="00B869B1">
        <w:rPr>
          <w:rFonts w:cs="Arial"/>
          <w:b/>
          <w:sz w:val="27"/>
          <w:szCs w:val="27"/>
          <w:lang w:val="es-ES"/>
        </w:rPr>
        <w:t>3</w:t>
      </w:r>
      <w:r w:rsidR="00B869B1" w:rsidRPr="00E16881">
        <w:rPr>
          <w:rFonts w:cs="Arial"/>
          <w:b/>
          <w:sz w:val="27"/>
          <w:szCs w:val="27"/>
          <w:lang w:val="es-ES"/>
        </w:rPr>
        <w:t>.</w:t>
      </w:r>
      <w:r w:rsidR="00B869B1">
        <w:rPr>
          <w:rFonts w:cs="Arial"/>
          <w:b/>
          <w:sz w:val="27"/>
          <w:szCs w:val="27"/>
          <w:lang w:val="es-ES"/>
        </w:rPr>
        <w:t>64</w:t>
      </w:r>
      <w:r w:rsidR="00B869B1" w:rsidRPr="00E16881">
        <w:rPr>
          <w:rFonts w:cs="Arial"/>
          <w:sz w:val="27"/>
          <w:szCs w:val="27"/>
          <w:lang w:val="es-ES"/>
        </w:rPr>
        <w:t xml:space="preserve"> (Ciento </w:t>
      </w:r>
      <w:r w:rsidR="00B869B1">
        <w:rPr>
          <w:rFonts w:cs="Arial"/>
          <w:sz w:val="27"/>
          <w:szCs w:val="27"/>
          <w:lang w:val="es-ES"/>
        </w:rPr>
        <w:t>veintinueve</w:t>
      </w:r>
      <w:r w:rsidR="00B869B1" w:rsidRPr="00E16881">
        <w:rPr>
          <w:rFonts w:cs="Arial"/>
          <w:sz w:val="27"/>
          <w:szCs w:val="27"/>
          <w:lang w:val="es-ES"/>
        </w:rPr>
        <w:t xml:space="preserve"> millones </w:t>
      </w:r>
      <w:r w:rsidR="00B869B1">
        <w:rPr>
          <w:rFonts w:cs="Arial"/>
          <w:sz w:val="27"/>
          <w:szCs w:val="27"/>
          <w:lang w:val="es-ES"/>
        </w:rPr>
        <w:t>novecientos</w:t>
      </w:r>
      <w:r w:rsidR="00B869B1" w:rsidRPr="00E16881">
        <w:rPr>
          <w:rFonts w:cs="Arial"/>
          <w:sz w:val="27"/>
          <w:szCs w:val="27"/>
          <w:lang w:val="es-ES"/>
        </w:rPr>
        <w:t xml:space="preserve"> </w:t>
      </w:r>
      <w:r w:rsidR="00B869B1">
        <w:rPr>
          <w:rFonts w:cs="Arial"/>
          <w:sz w:val="27"/>
          <w:szCs w:val="27"/>
          <w:lang w:val="es-ES"/>
        </w:rPr>
        <w:t>sesenta y un</w:t>
      </w:r>
      <w:r w:rsidR="00B869B1" w:rsidRPr="00E16881">
        <w:rPr>
          <w:rFonts w:cs="Arial"/>
          <w:sz w:val="27"/>
          <w:szCs w:val="27"/>
          <w:lang w:val="es-ES"/>
        </w:rPr>
        <w:t xml:space="preserve"> mil </w:t>
      </w:r>
      <w:r w:rsidR="00B869B1">
        <w:rPr>
          <w:rFonts w:cs="Arial"/>
          <w:sz w:val="27"/>
          <w:szCs w:val="27"/>
          <w:lang w:val="es-ES"/>
        </w:rPr>
        <w:t>novecientos veintitrés</w:t>
      </w:r>
      <w:r w:rsidR="00B869B1" w:rsidRPr="00E16881">
        <w:rPr>
          <w:rFonts w:cs="Arial"/>
          <w:sz w:val="27"/>
          <w:szCs w:val="27"/>
          <w:lang w:val="es-ES"/>
        </w:rPr>
        <w:t xml:space="preserve"> pesos </w:t>
      </w:r>
      <w:r w:rsidR="00B869B1">
        <w:rPr>
          <w:rFonts w:cs="Arial"/>
          <w:sz w:val="27"/>
          <w:szCs w:val="27"/>
          <w:lang w:val="es-ES"/>
        </w:rPr>
        <w:t>64</w:t>
      </w:r>
      <w:r w:rsidR="00B869B1" w:rsidRPr="00E16881">
        <w:rPr>
          <w:rFonts w:cs="Arial"/>
          <w:sz w:val="27"/>
          <w:szCs w:val="27"/>
          <w:lang w:val="es-ES"/>
        </w:rPr>
        <w:t>/100 M.N.), como se detalla en el cuadro siguiente:</w:t>
      </w:r>
    </w:p>
    <w:tbl>
      <w:tblPr>
        <w:tblW w:w="4764" w:type="pct"/>
        <w:jc w:val="right"/>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63"/>
        <w:gridCol w:w="1477"/>
        <w:gridCol w:w="2346"/>
      </w:tblGrid>
      <w:tr w:rsidR="00B869B1" w:rsidRPr="00944589" w:rsidTr="008D270F">
        <w:trPr>
          <w:cantSplit/>
          <w:jc w:val="right"/>
        </w:trPr>
        <w:tc>
          <w:tcPr>
            <w:tcW w:w="1251" w:type="pct"/>
            <w:shd w:val="clear" w:color="auto" w:fill="D9D9D9"/>
            <w:vAlign w:val="center"/>
          </w:tcPr>
          <w:p w:rsidR="00B869B1" w:rsidRPr="00996C77" w:rsidRDefault="00B869B1" w:rsidP="008D270F">
            <w:pPr>
              <w:ind w:left="22"/>
              <w:jc w:val="center"/>
              <w:outlineLvl w:val="0"/>
              <w:rPr>
                <w:rFonts w:cs="Calibri"/>
                <w:b/>
                <w:bCs/>
                <w:sz w:val="19"/>
                <w:szCs w:val="19"/>
              </w:rPr>
            </w:pPr>
            <w:r w:rsidRPr="00996C77">
              <w:rPr>
                <w:rFonts w:cs="Calibri"/>
                <w:b/>
                <w:bCs/>
                <w:sz w:val="19"/>
                <w:szCs w:val="19"/>
              </w:rPr>
              <w:t xml:space="preserve">Ciudadanos inscritos en el Padrón Electoral a nivel estatal </w:t>
            </w:r>
          </w:p>
          <w:p w:rsidR="00B869B1" w:rsidRPr="00996C77" w:rsidRDefault="00B869B1" w:rsidP="008D270F">
            <w:pPr>
              <w:ind w:left="22"/>
              <w:jc w:val="center"/>
              <w:outlineLvl w:val="0"/>
              <w:rPr>
                <w:rFonts w:cs="Calibri"/>
                <w:b/>
                <w:bCs/>
                <w:sz w:val="19"/>
                <w:szCs w:val="19"/>
              </w:rPr>
            </w:pPr>
            <w:r w:rsidRPr="00996C77">
              <w:rPr>
                <w:rFonts w:cs="Calibri"/>
                <w:b/>
                <w:bCs/>
                <w:sz w:val="19"/>
                <w:szCs w:val="19"/>
              </w:rPr>
              <w:t>(31 de julio 201</w:t>
            </w:r>
            <w:r>
              <w:rPr>
                <w:rFonts w:cs="Calibri"/>
                <w:b/>
                <w:bCs/>
                <w:sz w:val="19"/>
                <w:szCs w:val="19"/>
              </w:rPr>
              <w:t>5</w:t>
            </w:r>
            <w:r w:rsidRPr="00996C77">
              <w:rPr>
                <w:rFonts w:cs="Calibri"/>
                <w:b/>
                <w:bCs/>
                <w:sz w:val="19"/>
                <w:szCs w:val="19"/>
              </w:rPr>
              <w:t>)</w:t>
            </w:r>
          </w:p>
        </w:tc>
        <w:tc>
          <w:tcPr>
            <w:tcW w:w="1432" w:type="pct"/>
            <w:shd w:val="clear" w:color="auto" w:fill="D9D9D9"/>
            <w:vAlign w:val="center"/>
          </w:tcPr>
          <w:p w:rsidR="00B869B1" w:rsidRPr="00996C77" w:rsidRDefault="00B869B1" w:rsidP="008D270F">
            <w:pPr>
              <w:ind w:left="22"/>
              <w:jc w:val="center"/>
              <w:outlineLvl w:val="0"/>
              <w:rPr>
                <w:rFonts w:cs="Calibri"/>
                <w:b/>
                <w:bCs/>
                <w:sz w:val="19"/>
                <w:szCs w:val="19"/>
              </w:rPr>
            </w:pPr>
            <w:r w:rsidRPr="00996C77">
              <w:rPr>
                <w:rFonts w:cs="Calibri"/>
                <w:b/>
                <w:bCs/>
                <w:sz w:val="19"/>
                <w:szCs w:val="19"/>
              </w:rPr>
              <w:t>Salario Mínimo Diario Vigente para el estado de Oaxaca 201</w:t>
            </w:r>
            <w:r>
              <w:rPr>
                <w:rFonts w:cs="Calibri"/>
                <w:b/>
                <w:bCs/>
                <w:sz w:val="19"/>
                <w:szCs w:val="19"/>
              </w:rPr>
              <w:t>6</w:t>
            </w:r>
            <w:r w:rsidRPr="00996C77">
              <w:rPr>
                <w:rFonts w:cs="Calibri"/>
                <w:b/>
                <w:bCs/>
                <w:sz w:val="19"/>
                <w:szCs w:val="19"/>
              </w:rPr>
              <w:t xml:space="preserve"> (SMDVOAX)</w:t>
            </w:r>
          </w:p>
        </w:tc>
        <w:tc>
          <w:tcPr>
            <w:tcW w:w="895" w:type="pct"/>
            <w:shd w:val="clear" w:color="auto" w:fill="D9D9D9"/>
            <w:vAlign w:val="center"/>
          </w:tcPr>
          <w:p w:rsidR="00B869B1" w:rsidRPr="00996C77" w:rsidRDefault="00B869B1" w:rsidP="008D270F">
            <w:pPr>
              <w:ind w:left="22"/>
              <w:jc w:val="center"/>
              <w:outlineLvl w:val="0"/>
              <w:rPr>
                <w:rFonts w:cs="Calibri"/>
                <w:b/>
                <w:bCs/>
                <w:sz w:val="19"/>
                <w:szCs w:val="19"/>
              </w:rPr>
            </w:pPr>
            <w:r w:rsidRPr="00996C77">
              <w:rPr>
                <w:rFonts w:cs="Calibri"/>
                <w:b/>
                <w:bCs/>
                <w:sz w:val="19"/>
                <w:szCs w:val="19"/>
              </w:rPr>
              <w:t>65% SMDVOAX</w:t>
            </w:r>
          </w:p>
        </w:tc>
        <w:tc>
          <w:tcPr>
            <w:tcW w:w="1423" w:type="pct"/>
            <w:shd w:val="clear" w:color="auto" w:fill="D9D9D9"/>
            <w:vAlign w:val="center"/>
          </w:tcPr>
          <w:p w:rsidR="00B869B1" w:rsidRPr="00996C77" w:rsidRDefault="00B869B1" w:rsidP="008D270F">
            <w:pPr>
              <w:ind w:left="22"/>
              <w:jc w:val="center"/>
              <w:outlineLvl w:val="0"/>
              <w:rPr>
                <w:rFonts w:cs="Calibri"/>
                <w:b/>
                <w:bCs/>
                <w:sz w:val="19"/>
                <w:szCs w:val="19"/>
              </w:rPr>
            </w:pPr>
            <w:r w:rsidRPr="00996C77">
              <w:rPr>
                <w:rFonts w:cs="Calibri"/>
                <w:b/>
                <w:bCs/>
                <w:sz w:val="19"/>
                <w:szCs w:val="19"/>
              </w:rPr>
              <w:t>Financiamiento Público para el sostenimiento de Actividades Ordinarias Permanentes</w:t>
            </w:r>
          </w:p>
        </w:tc>
      </w:tr>
      <w:tr w:rsidR="00B869B1" w:rsidRPr="00944589" w:rsidTr="008D270F">
        <w:trPr>
          <w:cantSplit/>
          <w:trHeight w:val="567"/>
          <w:jc w:val="right"/>
        </w:trPr>
        <w:tc>
          <w:tcPr>
            <w:tcW w:w="1251" w:type="pct"/>
            <w:vAlign w:val="center"/>
          </w:tcPr>
          <w:p w:rsidR="00B869B1" w:rsidRPr="00545931" w:rsidRDefault="00B869B1" w:rsidP="008D270F">
            <w:pPr>
              <w:jc w:val="center"/>
              <w:rPr>
                <w:rFonts w:cs="Calibri"/>
              </w:rPr>
            </w:pPr>
            <w:r w:rsidRPr="00545931">
              <w:rPr>
                <w:rFonts w:cs="Calibri"/>
              </w:rPr>
              <w:t>A</w:t>
            </w:r>
          </w:p>
        </w:tc>
        <w:tc>
          <w:tcPr>
            <w:tcW w:w="1432" w:type="pct"/>
            <w:vAlign w:val="center"/>
          </w:tcPr>
          <w:p w:rsidR="00B869B1" w:rsidRPr="00545931" w:rsidRDefault="00B869B1" w:rsidP="008D270F">
            <w:pPr>
              <w:jc w:val="center"/>
              <w:rPr>
                <w:rFonts w:cs="Calibri"/>
              </w:rPr>
            </w:pPr>
            <w:r w:rsidRPr="00545931">
              <w:rPr>
                <w:rFonts w:cs="Calibri"/>
              </w:rPr>
              <w:t>B</w:t>
            </w:r>
          </w:p>
        </w:tc>
        <w:tc>
          <w:tcPr>
            <w:tcW w:w="895" w:type="pct"/>
            <w:vAlign w:val="center"/>
          </w:tcPr>
          <w:p w:rsidR="00B869B1" w:rsidRPr="00545931" w:rsidRDefault="00B869B1" w:rsidP="008D270F">
            <w:pPr>
              <w:jc w:val="center"/>
              <w:rPr>
                <w:rFonts w:cs="Calibri"/>
              </w:rPr>
            </w:pPr>
            <w:r w:rsidRPr="00545931">
              <w:rPr>
                <w:rFonts w:cs="Calibri"/>
              </w:rPr>
              <w:t>C</w:t>
            </w:r>
          </w:p>
        </w:tc>
        <w:tc>
          <w:tcPr>
            <w:tcW w:w="1423" w:type="pct"/>
            <w:vAlign w:val="center"/>
          </w:tcPr>
          <w:p w:rsidR="00B869B1" w:rsidRPr="00545931" w:rsidRDefault="00B869B1" w:rsidP="008D270F">
            <w:pPr>
              <w:jc w:val="center"/>
              <w:rPr>
                <w:rFonts w:cs="Calibri"/>
              </w:rPr>
            </w:pPr>
            <w:r w:rsidRPr="00545931">
              <w:rPr>
                <w:rFonts w:cs="Calibri"/>
              </w:rPr>
              <w:t>A * C</w:t>
            </w:r>
          </w:p>
        </w:tc>
      </w:tr>
      <w:tr w:rsidR="00B869B1" w:rsidRPr="00944589" w:rsidTr="008D270F">
        <w:trPr>
          <w:cantSplit/>
          <w:trHeight w:val="567"/>
          <w:jc w:val="right"/>
        </w:trPr>
        <w:tc>
          <w:tcPr>
            <w:tcW w:w="1251" w:type="pct"/>
            <w:vAlign w:val="center"/>
          </w:tcPr>
          <w:p w:rsidR="00B869B1" w:rsidRPr="00545931" w:rsidRDefault="00B869B1" w:rsidP="008D270F">
            <w:pPr>
              <w:jc w:val="center"/>
              <w:rPr>
                <w:rFonts w:cs="Calibri"/>
              </w:rPr>
            </w:pPr>
            <w:r w:rsidRPr="00545931">
              <w:rPr>
                <w:rFonts w:cs="Calibri"/>
              </w:rPr>
              <w:t>2,737,193</w:t>
            </w:r>
          </w:p>
        </w:tc>
        <w:tc>
          <w:tcPr>
            <w:tcW w:w="1432" w:type="pct"/>
            <w:shd w:val="clear" w:color="auto" w:fill="auto"/>
            <w:vAlign w:val="center"/>
          </w:tcPr>
          <w:p w:rsidR="00B869B1" w:rsidRPr="00545931" w:rsidRDefault="00B869B1" w:rsidP="008D270F">
            <w:pPr>
              <w:ind w:left="22"/>
              <w:jc w:val="center"/>
              <w:outlineLvl w:val="0"/>
              <w:rPr>
                <w:rFonts w:cs="Calibri"/>
                <w:bCs/>
              </w:rPr>
            </w:pPr>
            <w:r w:rsidRPr="00545931">
              <w:rPr>
                <w:rFonts w:cs="Calibri"/>
                <w:bCs/>
              </w:rPr>
              <w:t>$73.04</w:t>
            </w:r>
          </w:p>
        </w:tc>
        <w:tc>
          <w:tcPr>
            <w:tcW w:w="895" w:type="pct"/>
            <w:shd w:val="clear" w:color="auto" w:fill="auto"/>
            <w:vAlign w:val="center"/>
          </w:tcPr>
          <w:p w:rsidR="00B869B1" w:rsidRPr="00545931" w:rsidRDefault="00B869B1" w:rsidP="008D270F">
            <w:pPr>
              <w:jc w:val="center"/>
              <w:rPr>
                <w:rFonts w:cs="Calibri"/>
              </w:rPr>
            </w:pPr>
            <w:r w:rsidRPr="00545931">
              <w:rPr>
                <w:rFonts w:cs="Calibri"/>
              </w:rPr>
              <w:t>$47.48</w:t>
            </w:r>
          </w:p>
        </w:tc>
        <w:tc>
          <w:tcPr>
            <w:tcW w:w="1423" w:type="pct"/>
            <w:shd w:val="clear" w:color="auto" w:fill="auto"/>
            <w:vAlign w:val="center"/>
          </w:tcPr>
          <w:p w:rsidR="00B869B1" w:rsidRPr="00545931" w:rsidRDefault="00B869B1" w:rsidP="008D270F">
            <w:pPr>
              <w:jc w:val="center"/>
              <w:rPr>
                <w:rFonts w:cs="Calibri"/>
                <w:b/>
                <w:bCs/>
              </w:rPr>
            </w:pPr>
            <w:r w:rsidRPr="00545931">
              <w:rPr>
                <w:rFonts w:cs="Calibri"/>
                <w:b/>
              </w:rPr>
              <w:t>$129,961,923.64</w:t>
            </w:r>
          </w:p>
        </w:tc>
      </w:tr>
    </w:tbl>
    <w:p w:rsidR="00B869B1" w:rsidRPr="004D35BD" w:rsidRDefault="00B869B1" w:rsidP="00B869B1">
      <w:pPr>
        <w:tabs>
          <w:tab w:val="left" w:pos="284"/>
        </w:tabs>
        <w:spacing w:before="160" w:after="160" w:line="360" w:lineRule="exact"/>
        <w:jc w:val="both"/>
        <w:rPr>
          <w:rFonts w:cs="Arial"/>
          <w:sz w:val="27"/>
          <w:szCs w:val="27"/>
          <w:lang w:val="es-ES"/>
        </w:rPr>
      </w:pPr>
      <w:r>
        <w:rPr>
          <w:b/>
        </w:rPr>
        <w:t xml:space="preserve">17. </w:t>
      </w:r>
      <w:r w:rsidRPr="00EF02B9">
        <w:t>Que el artículo 51, párrafos 2 y 3, de la Ley General de Partidos Políticos, establece que los partidos políticos que hubieren obtenido su registro con fecha posterior a la última elección, o aquellos que habiendo conservado registro legal no cuenten con representación en el Congreso local, tendrán derecho a que se les otorgue financiamiento público conforme a lo siguiente: se le otorgará a cada partido político el dos por ciento del monto que por financiamiento total les corresponda a los partidos políticos para el sostenimiento de sus actividades ordinarias permanentes, y participarán del financiamiento público para actividades específicas como entidades de interés público sólo en la parte que se distribuya en forma igualitaria. Las cantidades referidas serán entregadas en la parte proporcional que corresponda a la anualidad, a partir de la fecha en que surta efectos el registro y tomando en cuenta el calendario presupuestal aprobado para el año.</w:t>
      </w:r>
      <w:r>
        <w:t xml:space="preserve"> </w:t>
      </w:r>
      <w:r w:rsidRPr="00EF02B9">
        <w:rPr>
          <w:rFonts w:cs="Arial"/>
          <w:sz w:val="27"/>
          <w:szCs w:val="27"/>
          <w:lang w:val="es-ES"/>
        </w:rPr>
        <w:t>Que los Partidos Políticos: Morena, Encuentro Social y Renovación Social, al haber obtenido su registro con fecha posterior a la última elección, le</w:t>
      </w:r>
      <w:r>
        <w:rPr>
          <w:rFonts w:cs="Arial"/>
          <w:sz w:val="27"/>
          <w:szCs w:val="27"/>
          <w:lang w:val="es-ES"/>
        </w:rPr>
        <w:t>s</w:t>
      </w:r>
      <w:r w:rsidRPr="00EF02B9">
        <w:rPr>
          <w:rFonts w:cs="Arial"/>
          <w:sz w:val="27"/>
          <w:szCs w:val="27"/>
          <w:lang w:val="es-ES"/>
        </w:rPr>
        <w:t xml:space="preserve"> es aplicable lo dispuesto por el párrafo 2, del artículo 51, de la Ley General de Partidos Políticos en cita, en consecuencia, resulta procedente otorgarle el dos por ciento del monto que por financiamiento total les corresponda a los partidos políticos para el sostenimiento de sus actividades ordinarias permanentes.</w:t>
      </w:r>
      <w:r>
        <w:rPr>
          <w:rFonts w:cs="Arial"/>
          <w:sz w:val="27"/>
          <w:szCs w:val="27"/>
          <w:lang w:val="es-ES"/>
        </w:rPr>
        <w:t xml:space="preserve"> </w:t>
      </w:r>
      <w:r w:rsidRPr="004D35BD">
        <w:rPr>
          <w:rFonts w:cs="Arial"/>
          <w:sz w:val="27"/>
          <w:szCs w:val="27"/>
          <w:lang w:val="es-ES"/>
        </w:rPr>
        <w:t xml:space="preserve">Así entonces, tomando en cuenta que el financiamiento total para el año dos mil dieciséis, equivale a la suma de </w:t>
      </w:r>
      <w:r w:rsidRPr="00EF02B9">
        <w:rPr>
          <w:rFonts w:cs="Arial"/>
          <w:b/>
          <w:sz w:val="27"/>
          <w:szCs w:val="27"/>
          <w:lang w:val="es-ES"/>
        </w:rPr>
        <w:t>$129,961,923.64</w:t>
      </w:r>
      <w:r w:rsidRPr="004D35BD">
        <w:rPr>
          <w:rFonts w:cs="Arial"/>
          <w:sz w:val="27"/>
          <w:szCs w:val="27"/>
          <w:lang w:val="es-ES"/>
        </w:rPr>
        <w:t xml:space="preserve"> (Ciento veintinueve millones novecientos sesenta y un mil novecientos veintitrés pesos 64/100 M. N), en primer término se debe proceder a </w:t>
      </w:r>
      <w:r w:rsidRPr="004D35BD">
        <w:rPr>
          <w:rFonts w:cs="Arial"/>
          <w:sz w:val="27"/>
          <w:szCs w:val="27"/>
          <w:lang w:val="es-ES"/>
        </w:rPr>
        <w:lastRenderedPageBreak/>
        <w:t xml:space="preserve">realizar el cálculo del </w:t>
      </w:r>
      <w:r w:rsidRPr="004C4283">
        <w:rPr>
          <w:rFonts w:cs="Arial"/>
          <w:b/>
          <w:sz w:val="27"/>
          <w:szCs w:val="27"/>
          <w:lang w:val="es-ES"/>
        </w:rPr>
        <w:t>2%</w:t>
      </w:r>
      <w:r w:rsidRPr="004D35BD">
        <w:rPr>
          <w:rFonts w:cs="Arial"/>
          <w:sz w:val="27"/>
          <w:szCs w:val="27"/>
          <w:lang w:val="es-ES"/>
        </w:rPr>
        <w:t xml:space="preserve"> que corresponde por concepto de financiamiento ordinario a cada uno de los partidos políticos que obtuvieron su registro con fecha posterior a la última elección, mismo que asciende a la cantidad de </w:t>
      </w:r>
      <w:r w:rsidRPr="00811124">
        <w:rPr>
          <w:rFonts w:cs="Arial"/>
          <w:b/>
          <w:sz w:val="27"/>
          <w:szCs w:val="27"/>
          <w:lang w:val="es-ES"/>
        </w:rPr>
        <w:t>$2,599,238.46</w:t>
      </w:r>
      <w:r w:rsidRPr="004D35BD">
        <w:rPr>
          <w:rFonts w:cs="Arial"/>
          <w:sz w:val="27"/>
          <w:szCs w:val="27"/>
          <w:lang w:val="es-ES"/>
        </w:rPr>
        <w:t xml:space="preserve"> (</w:t>
      </w:r>
      <w:r>
        <w:rPr>
          <w:rFonts w:cs="Arial"/>
          <w:sz w:val="27"/>
          <w:szCs w:val="27"/>
          <w:lang w:val="es-ES"/>
        </w:rPr>
        <w:t xml:space="preserve">Dos millones quinientos noventa y nueve </w:t>
      </w:r>
      <w:r w:rsidRPr="004D35BD">
        <w:rPr>
          <w:rFonts w:cs="Arial"/>
          <w:sz w:val="27"/>
          <w:szCs w:val="27"/>
          <w:lang w:val="es-ES"/>
        </w:rPr>
        <w:t xml:space="preserve">mil </w:t>
      </w:r>
      <w:r>
        <w:rPr>
          <w:rFonts w:cs="Arial"/>
          <w:sz w:val="27"/>
          <w:szCs w:val="27"/>
          <w:lang w:val="es-ES"/>
        </w:rPr>
        <w:t xml:space="preserve">doscientos treinta y ocho </w:t>
      </w:r>
      <w:r w:rsidRPr="004D35BD">
        <w:rPr>
          <w:rFonts w:cs="Arial"/>
          <w:sz w:val="27"/>
          <w:szCs w:val="27"/>
          <w:lang w:val="es-ES"/>
        </w:rPr>
        <w:t xml:space="preserve">pesos </w:t>
      </w:r>
      <w:r>
        <w:rPr>
          <w:rFonts w:cs="Arial"/>
          <w:sz w:val="27"/>
          <w:szCs w:val="27"/>
          <w:lang w:val="es-ES"/>
        </w:rPr>
        <w:t>46</w:t>
      </w:r>
      <w:r w:rsidRPr="004D35BD">
        <w:rPr>
          <w:rFonts w:cs="Arial"/>
          <w:sz w:val="27"/>
          <w:szCs w:val="27"/>
          <w:lang w:val="es-ES"/>
        </w:rPr>
        <w:t xml:space="preserve">/100 M. N.), para cada uno de los tres Partidos Políticos referidos, lo cual da como resultado el monto total de </w:t>
      </w:r>
      <w:r w:rsidRPr="004C4283">
        <w:rPr>
          <w:rFonts w:cs="Arial"/>
          <w:b/>
          <w:sz w:val="27"/>
          <w:szCs w:val="27"/>
          <w:lang w:val="es-ES"/>
        </w:rPr>
        <w:t>$7,797,715.38</w:t>
      </w:r>
      <w:r w:rsidRPr="004D35BD">
        <w:rPr>
          <w:rFonts w:cs="Arial"/>
          <w:sz w:val="27"/>
          <w:szCs w:val="27"/>
          <w:lang w:val="es-ES"/>
        </w:rPr>
        <w:t xml:space="preserve"> (</w:t>
      </w:r>
      <w:r>
        <w:rPr>
          <w:rFonts w:cs="Arial"/>
          <w:sz w:val="27"/>
          <w:szCs w:val="27"/>
          <w:lang w:val="es-ES"/>
        </w:rPr>
        <w:t>siete</w:t>
      </w:r>
      <w:r w:rsidRPr="004D35BD">
        <w:rPr>
          <w:rFonts w:cs="Arial"/>
          <w:sz w:val="27"/>
          <w:szCs w:val="27"/>
          <w:lang w:val="es-ES"/>
        </w:rPr>
        <w:t xml:space="preserve"> millones </w:t>
      </w:r>
      <w:r>
        <w:rPr>
          <w:rFonts w:cs="Arial"/>
          <w:sz w:val="27"/>
          <w:szCs w:val="27"/>
          <w:lang w:val="es-ES"/>
        </w:rPr>
        <w:t>setecientos noventa y siete</w:t>
      </w:r>
      <w:r w:rsidRPr="004D35BD">
        <w:rPr>
          <w:rFonts w:cs="Arial"/>
          <w:sz w:val="27"/>
          <w:szCs w:val="27"/>
          <w:lang w:val="es-ES"/>
        </w:rPr>
        <w:t xml:space="preserve"> mil </w:t>
      </w:r>
      <w:r>
        <w:rPr>
          <w:rFonts w:cs="Arial"/>
          <w:sz w:val="27"/>
          <w:szCs w:val="27"/>
          <w:lang w:val="es-ES"/>
        </w:rPr>
        <w:t>setecientos quince</w:t>
      </w:r>
      <w:r w:rsidRPr="004D35BD">
        <w:rPr>
          <w:rFonts w:cs="Arial"/>
          <w:sz w:val="27"/>
          <w:szCs w:val="27"/>
          <w:lang w:val="es-ES"/>
        </w:rPr>
        <w:t xml:space="preserve"> pesos </w:t>
      </w:r>
      <w:r>
        <w:rPr>
          <w:rFonts w:cs="Arial"/>
          <w:sz w:val="27"/>
          <w:szCs w:val="27"/>
          <w:lang w:val="es-ES"/>
        </w:rPr>
        <w:t>38</w:t>
      </w:r>
      <w:r w:rsidRPr="004D35BD">
        <w:rPr>
          <w:rFonts w:cs="Arial"/>
          <w:sz w:val="27"/>
          <w:szCs w:val="27"/>
          <w:lang w:val="es-ES"/>
        </w:rPr>
        <w:t>/100 M. N.), a saber:</w:t>
      </w:r>
    </w:p>
    <w:tbl>
      <w:tblPr>
        <w:tblW w:w="7755"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619"/>
        <w:gridCol w:w="3271"/>
      </w:tblGrid>
      <w:tr w:rsidR="00B869B1" w:rsidRPr="00AF474E" w:rsidTr="008D270F">
        <w:trPr>
          <w:cantSplit/>
          <w:trHeight w:val="334"/>
          <w:tblHeader/>
          <w:jc w:val="center"/>
        </w:trPr>
        <w:tc>
          <w:tcPr>
            <w:tcW w:w="865" w:type="dxa"/>
            <w:shd w:val="clear" w:color="auto" w:fill="D9D9D9"/>
            <w:vAlign w:val="center"/>
          </w:tcPr>
          <w:p w:rsidR="00B869B1" w:rsidRPr="00AF474E" w:rsidRDefault="00B869B1" w:rsidP="008D270F">
            <w:pPr>
              <w:ind w:left="22"/>
              <w:jc w:val="center"/>
              <w:outlineLvl w:val="0"/>
              <w:rPr>
                <w:rFonts w:cs="Calibri"/>
                <w:b/>
                <w:bCs/>
                <w:sz w:val="24"/>
                <w:szCs w:val="24"/>
              </w:rPr>
            </w:pPr>
            <w:r>
              <w:rPr>
                <w:rFonts w:cs="Calibri"/>
                <w:b/>
                <w:bCs/>
                <w:sz w:val="24"/>
                <w:szCs w:val="24"/>
              </w:rPr>
              <w:t>No</w:t>
            </w:r>
          </w:p>
        </w:tc>
        <w:tc>
          <w:tcPr>
            <w:tcW w:w="3619" w:type="dxa"/>
            <w:shd w:val="clear" w:color="auto" w:fill="D9D9D9"/>
            <w:vAlign w:val="center"/>
          </w:tcPr>
          <w:p w:rsidR="00B869B1" w:rsidRPr="00AF474E" w:rsidRDefault="00B869B1" w:rsidP="008D270F">
            <w:pPr>
              <w:ind w:left="22"/>
              <w:jc w:val="center"/>
              <w:outlineLvl w:val="0"/>
              <w:rPr>
                <w:rFonts w:cs="Calibri"/>
                <w:b/>
                <w:bCs/>
                <w:sz w:val="24"/>
                <w:szCs w:val="24"/>
              </w:rPr>
            </w:pPr>
            <w:r w:rsidRPr="00AF474E">
              <w:rPr>
                <w:rFonts w:cs="Calibri"/>
                <w:b/>
                <w:bCs/>
                <w:sz w:val="24"/>
                <w:szCs w:val="24"/>
              </w:rPr>
              <w:t>PARTIDO POLÍTICO</w:t>
            </w:r>
          </w:p>
        </w:tc>
        <w:tc>
          <w:tcPr>
            <w:tcW w:w="3271" w:type="dxa"/>
            <w:shd w:val="clear" w:color="auto" w:fill="D9D9D9"/>
            <w:vAlign w:val="center"/>
          </w:tcPr>
          <w:p w:rsidR="00B869B1" w:rsidRPr="00AF474E" w:rsidRDefault="00B869B1" w:rsidP="008D270F">
            <w:pPr>
              <w:ind w:left="22"/>
              <w:jc w:val="center"/>
              <w:outlineLvl w:val="0"/>
              <w:rPr>
                <w:rFonts w:cs="Calibri"/>
                <w:b/>
                <w:bCs/>
                <w:sz w:val="24"/>
                <w:szCs w:val="24"/>
              </w:rPr>
            </w:pPr>
            <w:r w:rsidRPr="00AF474E">
              <w:rPr>
                <w:rFonts w:cs="Calibri"/>
                <w:b/>
                <w:bCs/>
                <w:sz w:val="24"/>
                <w:szCs w:val="24"/>
              </w:rPr>
              <w:t>MINISTRACIÓN TOTAL</w:t>
            </w:r>
          </w:p>
        </w:tc>
      </w:tr>
      <w:tr w:rsidR="00B869B1" w:rsidRPr="00AF474E" w:rsidTr="008D270F">
        <w:trPr>
          <w:cantSplit/>
          <w:trHeight w:val="282"/>
          <w:jc w:val="center"/>
        </w:trPr>
        <w:tc>
          <w:tcPr>
            <w:tcW w:w="865" w:type="dxa"/>
            <w:vAlign w:val="center"/>
          </w:tcPr>
          <w:p w:rsidR="00B869B1" w:rsidRPr="00AF474E" w:rsidRDefault="00B869B1" w:rsidP="008D270F">
            <w:pPr>
              <w:jc w:val="center"/>
              <w:rPr>
                <w:rFonts w:cs="Calibri"/>
                <w:sz w:val="24"/>
                <w:szCs w:val="24"/>
                <w:lang w:eastAsia="es-MX"/>
              </w:rPr>
            </w:pPr>
            <w:r>
              <w:rPr>
                <w:rFonts w:cs="Calibri"/>
                <w:sz w:val="24"/>
                <w:szCs w:val="24"/>
                <w:lang w:eastAsia="es-MX"/>
              </w:rPr>
              <w:t>1</w:t>
            </w:r>
          </w:p>
        </w:tc>
        <w:tc>
          <w:tcPr>
            <w:tcW w:w="3619" w:type="dxa"/>
            <w:vAlign w:val="center"/>
          </w:tcPr>
          <w:p w:rsidR="00B869B1" w:rsidRPr="00AF474E" w:rsidRDefault="00B869B1" w:rsidP="008D270F">
            <w:pPr>
              <w:rPr>
                <w:rFonts w:cs="Calibri"/>
                <w:sz w:val="24"/>
                <w:szCs w:val="24"/>
              </w:rPr>
            </w:pPr>
            <w:r w:rsidRPr="00AF474E">
              <w:rPr>
                <w:rFonts w:cs="Calibri"/>
                <w:sz w:val="24"/>
                <w:szCs w:val="24"/>
                <w:lang w:eastAsia="es-MX"/>
              </w:rPr>
              <w:t>Morena</w:t>
            </w:r>
          </w:p>
        </w:tc>
        <w:tc>
          <w:tcPr>
            <w:tcW w:w="3271" w:type="dxa"/>
            <w:vAlign w:val="center"/>
          </w:tcPr>
          <w:p w:rsidR="00B869B1" w:rsidRPr="00AF474E" w:rsidRDefault="00B869B1" w:rsidP="008D270F">
            <w:pPr>
              <w:jc w:val="center"/>
              <w:rPr>
                <w:rFonts w:cs="Calibri"/>
                <w:sz w:val="24"/>
                <w:szCs w:val="24"/>
              </w:rPr>
            </w:pPr>
            <w:r w:rsidRPr="00811124">
              <w:rPr>
                <w:rFonts w:cs="Arial"/>
                <w:b/>
                <w:sz w:val="27"/>
                <w:szCs w:val="27"/>
                <w:lang w:val="es-ES"/>
              </w:rPr>
              <w:t>$2,599,238.46</w:t>
            </w:r>
          </w:p>
        </w:tc>
      </w:tr>
      <w:tr w:rsidR="00B869B1" w:rsidRPr="00AF474E" w:rsidTr="008D270F">
        <w:trPr>
          <w:cantSplit/>
          <w:trHeight w:val="248"/>
          <w:jc w:val="center"/>
        </w:trPr>
        <w:tc>
          <w:tcPr>
            <w:tcW w:w="865" w:type="dxa"/>
            <w:vAlign w:val="center"/>
          </w:tcPr>
          <w:p w:rsidR="00B869B1" w:rsidRPr="00AF474E" w:rsidRDefault="00B869B1" w:rsidP="008D270F">
            <w:pPr>
              <w:jc w:val="center"/>
              <w:rPr>
                <w:rFonts w:cs="Calibri"/>
                <w:sz w:val="24"/>
                <w:szCs w:val="24"/>
                <w:lang w:eastAsia="es-MX"/>
              </w:rPr>
            </w:pPr>
            <w:r>
              <w:rPr>
                <w:rFonts w:cs="Calibri"/>
                <w:sz w:val="24"/>
                <w:szCs w:val="24"/>
                <w:lang w:eastAsia="es-MX"/>
              </w:rPr>
              <w:t>2</w:t>
            </w:r>
          </w:p>
        </w:tc>
        <w:tc>
          <w:tcPr>
            <w:tcW w:w="3619" w:type="dxa"/>
            <w:vAlign w:val="center"/>
          </w:tcPr>
          <w:p w:rsidR="00B869B1" w:rsidRPr="00AF474E" w:rsidRDefault="00B869B1" w:rsidP="008D270F">
            <w:pPr>
              <w:rPr>
                <w:rFonts w:cs="Calibri"/>
                <w:sz w:val="24"/>
                <w:szCs w:val="24"/>
              </w:rPr>
            </w:pPr>
            <w:r w:rsidRPr="00AF474E">
              <w:rPr>
                <w:rFonts w:cs="Calibri"/>
                <w:sz w:val="24"/>
                <w:szCs w:val="24"/>
                <w:lang w:eastAsia="es-MX"/>
              </w:rPr>
              <w:t>Encuentro Social</w:t>
            </w:r>
          </w:p>
        </w:tc>
        <w:tc>
          <w:tcPr>
            <w:tcW w:w="3271" w:type="dxa"/>
            <w:vAlign w:val="center"/>
          </w:tcPr>
          <w:p w:rsidR="00B869B1" w:rsidRPr="00AF474E" w:rsidRDefault="00B869B1" w:rsidP="008D270F">
            <w:pPr>
              <w:jc w:val="center"/>
              <w:rPr>
                <w:rFonts w:cs="Calibri"/>
                <w:sz w:val="24"/>
                <w:szCs w:val="24"/>
              </w:rPr>
            </w:pPr>
            <w:r w:rsidRPr="00811124">
              <w:rPr>
                <w:rFonts w:cs="Arial"/>
                <w:b/>
                <w:sz w:val="27"/>
                <w:szCs w:val="27"/>
                <w:lang w:val="es-ES"/>
              </w:rPr>
              <w:t>$2,599,238.46</w:t>
            </w:r>
          </w:p>
        </w:tc>
      </w:tr>
      <w:tr w:rsidR="00B869B1" w:rsidRPr="00AF474E" w:rsidTr="008D270F">
        <w:trPr>
          <w:cantSplit/>
          <w:trHeight w:val="366"/>
          <w:jc w:val="center"/>
        </w:trPr>
        <w:tc>
          <w:tcPr>
            <w:tcW w:w="865" w:type="dxa"/>
            <w:vAlign w:val="center"/>
          </w:tcPr>
          <w:p w:rsidR="00B869B1" w:rsidRPr="00AF474E" w:rsidRDefault="00B869B1" w:rsidP="008D270F">
            <w:pPr>
              <w:jc w:val="center"/>
              <w:rPr>
                <w:rFonts w:cs="Calibri"/>
                <w:sz w:val="24"/>
                <w:szCs w:val="24"/>
                <w:lang w:eastAsia="es-MX"/>
              </w:rPr>
            </w:pPr>
            <w:r>
              <w:rPr>
                <w:rFonts w:cs="Calibri"/>
                <w:sz w:val="24"/>
                <w:szCs w:val="24"/>
                <w:lang w:eastAsia="es-MX"/>
              </w:rPr>
              <w:t>3</w:t>
            </w:r>
          </w:p>
        </w:tc>
        <w:tc>
          <w:tcPr>
            <w:tcW w:w="3619" w:type="dxa"/>
            <w:vAlign w:val="center"/>
          </w:tcPr>
          <w:p w:rsidR="00B869B1" w:rsidRPr="00AF474E" w:rsidRDefault="00B869B1" w:rsidP="008D270F">
            <w:pPr>
              <w:rPr>
                <w:rFonts w:cs="Calibri"/>
                <w:sz w:val="24"/>
                <w:szCs w:val="24"/>
                <w:lang w:eastAsia="es-MX"/>
              </w:rPr>
            </w:pPr>
            <w:r w:rsidRPr="00AF474E">
              <w:rPr>
                <w:rFonts w:cs="Calibri"/>
                <w:sz w:val="24"/>
                <w:szCs w:val="24"/>
                <w:lang w:eastAsia="es-MX"/>
              </w:rPr>
              <w:t>Renovación Social</w:t>
            </w:r>
          </w:p>
        </w:tc>
        <w:tc>
          <w:tcPr>
            <w:tcW w:w="3271" w:type="dxa"/>
            <w:vAlign w:val="center"/>
          </w:tcPr>
          <w:p w:rsidR="00B869B1" w:rsidRPr="00AF474E" w:rsidRDefault="00B869B1" w:rsidP="008D270F">
            <w:pPr>
              <w:jc w:val="center"/>
              <w:rPr>
                <w:rFonts w:cs="Calibri"/>
                <w:b/>
                <w:sz w:val="24"/>
                <w:szCs w:val="24"/>
              </w:rPr>
            </w:pPr>
            <w:r w:rsidRPr="00811124">
              <w:rPr>
                <w:rFonts w:cs="Arial"/>
                <w:b/>
                <w:sz w:val="27"/>
                <w:szCs w:val="27"/>
                <w:lang w:val="es-ES"/>
              </w:rPr>
              <w:t>$2,599,238.46</w:t>
            </w:r>
          </w:p>
        </w:tc>
      </w:tr>
      <w:tr w:rsidR="00B869B1" w:rsidRPr="00AF474E" w:rsidTr="008D270F">
        <w:trPr>
          <w:cantSplit/>
          <w:trHeight w:val="286"/>
          <w:jc w:val="center"/>
        </w:trPr>
        <w:tc>
          <w:tcPr>
            <w:tcW w:w="4484" w:type="dxa"/>
            <w:gridSpan w:val="2"/>
            <w:vAlign w:val="center"/>
          </w:tcPr>
          <w:p w:rsidR="00B869B1" w:rsidRPr="00AF474E" w:rsidRDefault="00B869B1" w:rsidP="008D270F">
            <w:pPr>
              <w:jc w:val="center"/>
              <w:rPr>
                <w:rFonts w:cs="Calibri"/>
                <w:b/>
                <w:sz w:val="24"/>
                <w:szCs w:val="24"/>
                <w:lang w:eastAsia="es-MX"/>
              </w:rPr>
            </w:pPr>
            <w:r w:rsidRPr="00AF474E">
              <w:rPr>
                <w:rFonts w:cs="Calibri"/>
                <w:b/>
                <w:sz w:val="24"/>
                <w:szCs w:val="24"/>
                <w:lang w:eastAsia="es-MX"/>
              </w:rPr>
              <w:t>TOTAL</w:t>
            </w:r>
          </w:p>
        </w:tc>
        <w:tc>
          <w:tcPr>
            <w:tcW w:w="3271" w:type="dxa"/>
            <w:vAlign w:val="center"/>
          </w:tcPr>
          <w:p w:rsidR="00B869B1" w:rsidRPr="00186880" w:rsidRDefault="00B869B1" w:rsidP="008D270F">
            <w:pPr>
              <w:jc w:val="center"/>
              <w:rPr>
                <w:rFonts w:cs="Calibri"/>
                <w:b/>
                <w:sz w:val="27"/>
                <w:szCs w:val="27"/>
              </w:rPr>
            </w:pPr>
            <w:r>
              <w:rPr>
                <w:rFonts w:cs="Calibri"/>
                <w:b/>
                <w:sz w:val="27"/>
                <w:szCs w:val="27"/>
              </w:rPr>
              <w:fldChar w:fldCharType="begin"/>
            </w:r>
            <w:r>
              <w:rPr>
                <w:rFonts w:cs="Calibri"/>
                <w:b/>
                <w:sz w:val="27"/>
                <w:szCs w:val="27"/>
              </w:rPr>
              <w:instrText xml:space="preserve"> =SUM(ABOVE) </w:instrText>
            </w:r>
            <w:r>
              <w:rPr>
                <w:rFonts w:cs="Calibri"/>
                <w:b/>
                <w:sz w:val="27"/>
                <w:szCs w:val="27"/>
              </w:rPr>
              <w:fldChar w:fldCharType="separate"/>
            </w:r>
            <w:r>
              <w:rPr>
                <w:rFonts w:cs="Calibri"/>
                <w:b/>
                <w:noProof/>
                <w:sz w:val="27"/>
                <w:szCs w:val="27"/>
              </w:rPr>
              <w:t>$7,797,715.38</w:t>
            </w:r>
            <w:r>
              <w:rPr>
                <w:rFonts w:cs="Calibri"/>
                <w:b/>
                <w:sz w:val="27"/>
                <w:szCs w:val="27"/>
              </w:rPr>
              <w:fldChar w:fldCharType="end"/>
            </w:r>
          </w:p>
        </w:tc>
      </w:tr>
    </w:tbl>
    <w:p w:rsidR="00B869B1" w:rsidRPr="00561137" w:rsidRDefault="00B869B1" w:rsidP="00B869B1">
      <w:pPr>
        <w:tabs>
          <w:tab w:val="left" w:pos="284"/>
        </w:tabs>
        <w:spacing w:before="160" w:after="160" w:line="360" w:lineRule="exact"/>
        <w:jc w:val="both"/>
        <w:rPr>
          <w:rFonts w:cs="Arial"/>
          <w:sz w:val="27"/>
          <w:szCs w:val="27"/>
          <w:lang w:val="es-ES"/>
        </w:rPr>
      </w:pPr>
      <w:r>
        <w:rPr>
          <w:b/>
        </w:rPr>
        <w:t xml:space="preserve">18. </w:t>
      </w:r>
      <w:r w:rsidRPr="009B0A33">
        <w:t xml:space="preserve">Que derivado de lo anterior, y una vez que obtuvimos el monto de financiamiento para los partidos políticos que obtuvieron su registro con fecha posterior a la última elección, el cual asciende a </w:t>
      </w:r>
      <w:r w:rsidRPr="00B869B1">
        <w:rPr>
          <w:b/>
        </w:rPr>
        <w:t>$7,797,715.38</w:t>
      </w:r>
      <w:r w:rsidRPr="009B0A33">
        <w:t xml:space="preserve"> (siete millones setecientos noventa y siete mil setecientos quince pesos 38/100 M. N.), debemos restar esa cantidad al financiamiento total para el año dos mil dieciséis, el cual equivale a la suma de </w:t>
      </w:r>
      <w:r w:rsidRPr="00B869B1">
        <w:rPr>
          <w:b/>
        </w:rPr>
        <w:t>$129,961,923.64</w:t>
      </w:r>
      <w:r w:rsidRPr="009B0A33">
        <w:t xml:space="preserve"> (Ciento veintinueve millones novecientos sesenta y un mil novecientos veintitrés pesos 64/100 M. N), obteniendo como resultado la cantidad de </w:t>
      </w:r>
      <w:r w:rsidRPr="00B869B1">
        <w:rPr>
          <w:b/>
        </w:rPr>
        <w:t xml:space="preserve">$122,164,208.26 </w:t>
      </w:r>
      <w:r w:rsidRPr="009B0A33">
        <w:t xml:space="preserve">(Ciento </w:t>
      </w:r>
      <w:r>
        <w:t>veintidós</w:t>
      </w:r>
      <w:r w:rsidRPr="009B0A33">
        <w:t xml:space="preserve"> millones </w:t>
      </w:r>
      <w:r>
        <w:t>ciento sesenta y cuatro</w:t>
      </w:r>
      <w:r w:rsidRPr="009B0A33">
        <w:t xml:space="preserve"> mil </w:t>
      </w:r>
      <w:r>
        <w:t>doscientos ocho</w:t>
      </w:r>
      <w:r w:rsidRPr="009B0A33">
        <w:t xml:space="preserve"> pesos </w:t>
      </w:r>
      <w:r>
        <w:t>26</w:t>
      </w:r>
      <w:r w:rsidRPr="009B0A33">
        <w:t>/100 M. N),</w:t>
      </w:r>
      <w:r>
        <w:t xml:space="preserve"> misma que será repartida entre los demás partidos políticos conforme </w:t>
      </w:r>
      <w:r w:rsidRPr="00ED1243">
        <w:t>a lo</w:t>
      </w:r>
      <w:r>
        <w:t>s</w:t>
      </w:r>
      <w:r w:rsidRPr="00ED1243">
        <w:t xml:space="preserve"> artículo</w:t>
      </w:r>
      <w:r>
        <w:t>s</w:t>
      </w:r>
      <w:r w:rsidRPr="00ED1243">
        <w:t xml:space="preserve"> 41, párrafo 2, base II, inciso a) de la Carta Magna y 51, párrafo 1, inciso a), fracción II, </w:t>
      </w:r>
      <w:r>
        <w:t xml:space="preserve">de </w:t>
      </w:r>
      <w:r w:rsidRPr="00ED1243">
        <w:t>la Ley General de Partidos Políticos</w:t>
      </w:r>
      <w:r>
        <w:t xml:space="preserve">, los cuales establecen que </w:t>
      </w:r>
      <w:r w:rsidRPr="00ED1243">
        <w:t>el importe del financiamiento público anual a los partidos políticos por sus actividades ordinarias permanentes</w:t>
      </w:r>
      <w:r>
        <w:t xml:space="preserve"> </w:t>
      </w:r>
      <w:r w:rsidRPr="00ED1243">
        <w:t>se distribuirá de la siguiente manera: el 30%, en forma igualitaria entre los Partidos Políticos y el 70% restante conforme al porcentaje de votos obtenidos en la elección de diputados inmediata anterior.</w:t>
      </w:r>
      <w:r>
        <w:t xml:space="preserve"> </w:t>
      </w:r>
      <w:r>
        <w:rPr>
          <w:rFonts w:cs="Arial"/>
          <w:sz w:val="27"/>
          <w:szCs w:val="27"/>
          <w:lang w:val="es-ES"/>
        </w:rPr>
        <w:t xml:space="preserve">Así entonces, </w:t>
      </w:r>
      <w:r w:rsidRPr="00561137">
        <w:rPr>
          <w:rFonts w:cs="Arial"/>
          <w:sz w:val="27"/>
          <w:szCs w:val="27"/>
          <w:lang w:val="es-ES"/>
        </w:rPr>
        <w:t>e</w:t>
      </w:r>
      <w:r>
        <w:rPr>
          <w:rFonts w:cs="Arial"/>
          <w:sz w:val="27"/>
          <w:szCs w:val="27"/>
          <w:lang w:val="es-ES"/>
        </w:rPr>
        <w:t xml:space="preserve">l </w:t>
      </w:r>
      <w:r w:rsidRPr="00561137">
        <w:rPr>
          <w:rFonts w:cs="Arial"/>
          <w:sz w:val="27"/>
          <w:szCs w:val="27"/>
          <w:lang w:val="es-ES"/>
        </w:rPr>
        <w:t>cálculo</w:t>
      </w:r>
      <w:r>
        <w:rPr>
          <w:rFonts w:cs="Arial"/>
          <w:sz w:val="27"/>
          <w:szCs w:val="27"/>
          <w:lang w:val="es-ES"/>
        </w:rPr>
        <w:t xml:space="preserve"> para la distribución </w:t>
      </w:r>
      <w:r w:rsidRPr="00561137">
        <w:rPr>
          <w:rFonts w:cs="Arial"/>
          <w:sz w:val="27"/>
          <w:szCs w:val="27"/>
          <w:lang w:val="es-ES"/>
        </w:rPr>
        <w:t>del 30%</w:t>
      </w:r>
      <w:r>
        <w:rPr>
          <w:rFonts w:cs="Arial"/>
          <w:sz w:val="27"/>
          <w:szCs w:val="27"/>
          <w:lang w:val="es-ES"/>
        </w:rPr>
        <w:t xml:space="preserve"> que se asignará </w:t>
      </w:r>
      <w:r w:rsidRPr="00561137">
        <w:rPr>
          <w:rFonts w:cs="Arial"/>
          <w:sz w:val="27"/>
          <w:szCs w:val="27"/>
          <w:lang w:val="es-ES"/>
        </w:rPr>
        <w:t>en</w:t>
      </w:r>
      <w:r>
        <w:rPr>
          <w:rFonts w:cs="Arial"/>
          <w:sz w:val="27"/>
          <w:szCs w:val="27"/>
          <w:lang w:val="es-ES"/>
        </w:rPr>
        <w:t xml:space="preserve"> forma igualitaria</w:t>
      </w:r>
      <w:r w:rsidRPr="00561137">
        <w:rPr>
          <w:rFonts w:cs="Arial"/>
          <w:sz w:val="27"/>
          <w:szCs w:val="27"/>
          <w:lang w:val="es-ES"/>
        </w:rPr>
        <w:t>, se representa de la siguiente forma:</w:t>
      </w:r>
    </w:p>
    <w:tbl>
      <w:tblPr>
        <w:tblW w:w="4726" w:type="pct"/>
        <w:jc w:val="right"/>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079"/>
        <w:gridCol w:w="3105"/>
      </w:tblGrid>
      <w:tr w:rsidR="00B869B1" w:rsidRPr="00944589" w:rsidTr="008D270F">
        <w:trPr>
          <w:cantSplit/>
          <w:trHeight w:val="595"/>
          <w:tblHeader/>
          <w:jc w:val="right"/>
        </w:trPr>
        <w:tc>
          <w:tcPr>
            <w:tcW w:w="611" w:type="pct"/>
            <w:shd w:val="clear" w:color="auto" w:fill="D9D9D9"/>
            <w:vAlign w:val="center"/>
          </w:tcPr>
          <w:p w:rsidR="00B869B1" w:rsidRPr="00DD0FC3" w:rsidRDefault="00B869B1" w:rsidP="008D270F">
            <w:pPr>
              <w:spacing w:line="360" w:lineRule="auto"/>
              <w:ind w:left="22"/>
              <w:jc w:val="center"/>
              <w:outlineLvl w:val="0"/>
              <w:rPr>
                <w:rFonts w:cs="Calibri"/>
                <w:b/>
                <w:bCs/>
              </w:rPr>
            </w:pPr>
            <w:r>
              <w:rPr>
                <w:rFonts w:cs="Calibri"/>
                <w:b/>
                <w:bCs/>
              </w:rPr>
              <w:t>No</w:t>
            </w:r>
          </w:p>
        </w:tc>
        <w:tc>
          <w:tcPr>
            <w:tcW w:w="2492" w:type="pct"/>
            <w:shd w:val="clear" w:color="auto" w:fill="D9D9D9"/>
            <w:vAlign w:val="center"/>
          </w:tcPr>
          <w:p w:rsidR="00B869B1" w:rsidRPr="00DD0FC3" w:rsidRDefault="00B869B1" w:rsidP="008D270F">
            <w:pPr>
              <w:spacing w:line="360" w:lineRule="auto"/>
              <w:ind w:left="22"/>
              <w:jc w:val="center"/>
              <w:outlineLvl w:val="0"/>
              <w:rPr>
                <w:rFonts w:cs="Calibri"/>
                <w:b/>
                <w:bCs/>
              </w:rPr>
            </w:pPr>
            <w:r w:rsidRPr="00DD0FC3">
              <w:rPr>
                <w:rFonts w:cs="Calibri"/>
                <w:b/>
                <w:bCs/>
              </w:rPr>
              <w:t>Partido Político</w:t>
            </w:r>
          </w:p>
        </w:tc>
        <w:tc>
          <w:tcPr>
            <w:tcW w:w="1897" w:type="pct"/>
            <w:shd w:val="clear" w:color="auto" w:fill="D9D9D9"/>
            <w:vAlign w:val="center"/>
          </w:tcPr>
          <w:p w:rsidR="00B869B1" w:rsidRPr="00DD0FC3" w:rsidRDefault="00B869B1" w:rsidP="008D270F">
            <w:pPr>
              <w:spacing w:line="360" w:lineRule="auto"/>
              <w:ind w:left="22"/>
              <w:jc w:val="center"/>
              <w:outlineLvl w:val="0"/>
              <w:rPr>
                <w:rFonts w:cs="Calibri"/>
                <w:b/>
                <w:bCs/>
              </w:rPr>
            </w:pPr>
            <w:r w:rsidRPr="00DD0FC3">
              <w:rPr>
                <w:rFonts w:cs="Calibri"/>
                <w:b/>
                <w:caps/>
              </w:rPr>
              <w:t>30%</w:t>
            </w:r>
            <w:r w:rsidRPr="00DD0FC3">
              <w:rPr>
                <w:rFonts w:cs="Calibri"/>
                <w:b/>
              </w:rPr>
              <w:t xml:space="preserve"> igualitario</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rPr>
            </w:pPr>
            <w:r>
              <w:rPr>
                <w:rFonts w:cs="Calibri"/>
              </w:rPr>
              <w:t>1</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rPr>
              <w:t>Acción Nacional</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rPr>
            </w:pPr>
            <w:r>
              <w:rPr>
                <w:rFonts w:cs="Calibri"/>
              </w:rPr>
              <w:t>2</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rPr>
              <w:t>Revolucionario Institucional</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125" w:right="-51"/>
              <w:jc w:val="center"/>
              <w:outlineLvl w:val="0"/>
              <w:rPr>
                <w:rFonts w:cs="Calibri"/>
              </w:rPr>
            </w:pPr>
            <w:r>
              <w:rPr>
                <w:rFonts w:cs="Calibri"/>
              </w:rPr>
              <w:t>3</w:t>
            </w:r>
          </w:p>
        </w:tc>
        <w:tc>
          <w:tcPr>
            <w:tcW w:w="2492" w:type="pct"/>
            <w:shd w:val="clear" w:color="auto" w:fill="auto"/>
            <w:vAlign w:val="center"/>
          </w:tcPr>
          <w:p w:rsidR="00B869B1" w:rsidRPr="00DD0FC3" w:rsidRDefault="00B869B1" w:rsidP="008D270F">
            <w:pPr>
              <w:ind w:left="-125" w:right="-51"/>
              <w:jc w:val="center"/>
              <w:outlineLvl w:val="0"/>
              <w:rPr>
                <w:rFonts w:cs="Calibri"/>
                <w:bCs/>
              </w:rPr>
            </w:pPr>
            <w:r w:rsidRPr="00DD0FC3">
              <w:rPr>
                <w:rFonts w:cs="Calibri"/>
              </w:rPr>
              <w:t>de la Revolución Democrática</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rPr>
            </w:pPr>
            <w:r>
              <w:rPr>
                <w:rFonts w:cs="Calibri"/>
              </w:rPr>
              <w:lastRenderedPageBreak/>
              <w:t>4</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rPr>
              <w:t>del Trabajo</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rPr>
            </w:pPr>
            <w:r>
              <w:rPr>
                <w:rFonts w:cs="Calibri"/>
              </w:rPr>
              <w:t>5</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rPr>
              <w:t>Verde Ecologista de México</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rPr>
            </w:pPr>
            <w:r>
              <w:rPr>
                <w:rFonts w:cs="Calibri"/>
              </w:rPr>
              <w:t>6</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rPr>
              <w:t>Movimiento Ciudadano</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bCs/>
              </w:rPr>
            </w:pPr>
            <w:r>
              <w:rPr>
                <w:rFonts w:cs="Calibri"/>
                <w:bCs/>
              </w:rPr>
              <w:t>7</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bCs/>
              </w:rPr>
              <w:t>Unidad Popular</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rPr>
            </w:pPr>
            <w:r>
              <w:rPr>
                <w:rFonts w:cs="Calibri"/>
              </w:rPr>
              <w:t>8</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rPr>
              <w:t>Nueva Alianza</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611" w:type="pct"/>
            <w:vAlign w:val="center"/>
          </w:tcPr>
          <w:p w:rsidR="00B869B1" w:rsidRPr="00DD0FC3" w:rsidRDefault="00B869B1" w:rsidP="008D270F">
            <w:pPr>
              <w:ind w:left="22"/>
              <w:jc w:val="center"/>
              <w:outlineLvl w:val="0"/>
              <w:rPr>
                <w:rFonts w:cs="Calibri"/>
                <w:bCs/>
              </w:rPr>
            </w:pPr>
            <w:r>
              <w:rPr>
                <w:rFonts w:cs="Calibri"/>
                <w:bCs/>
              </w:rPr>
              <w:t>9</w:t>
            </w:r>
          </w:p>
        </w:tc>
        <w:tc>
          <w:tcPr>
            <w:tcW w:w="2492" w:type="pct"/>
            <w:shd w:val="clear" w:color="auto" w:fill="auto"/>
            <w:vAlign w:val="center"/>
          </w:tcPr>
          <w:p w:rsidR="00B869B1" w:rsidRPr="00DD0FC3" w:rsidRDefault="00B869B1" w:rsidP="008D270F">
            <w:pPr>
              <w:ind w:left="22"/>
              <w:jc w:val="center"/>
              <w:outlineLvl w:val="0"/>
              <w:rPr>
                <w:rFonts w:cs="Calibri"/>
                <w:bCs/>
              </w:rPr>
            </w:pPr>
            <w:r w:rsidRPr="00DD0FC3">
              <w:rPr>
                <w:rFonts w:cs="Calibri"/>
                <w:bCs/>
              </w:rPr>
              <w:t>Socialdemócrata de Oaxaca</w:t>
            </w:r>
          </w:p>
        </w:tc>
        <w:tc>
          <w:tcPr>
            <w:tcW w:w="1897" w:type="pct"/>
            <w:shd w:val="clear" w:color="auto" w:fill="auto"/>
            <w:vAlign w:val="center"/>
          </w:tcPr>
          <w:p w:rsidR="00B869B1" w:rsidRPr="00DD0FC3" w:rsidRDefault="00B869B1" w:rsidP="008D270F">
            <w:pPr>
              <w:jc w:val="center"/>
              <w:rPr>
                <w:rFonts w:cs="Calibri"/>
              </w:rPr>
            </w:pPr>
            <w:r w:rsidRPr="00DD0FC3">
              <w:rPr>
                <w:rFonts w:cs="Calibri"/>
              </w:rPr>
              <w:t>$4</w:t>
            </w:r>
            <w:r w:rsidRPr="00DD0FC3">
              <w:rPr>
                <w:rFonts w:cs="Calibri"/>
                <w:lang w:val="es-ES"/>
              </w:rPr>
              <w:t>,</w:t>
            </w:r>
            <w:r>
              <w:rPr>
                <w:rFonts w:cs="Calibri"/>
                <w:lang w:val="es-ES"/>
              </w:rPr>
              <w:t>072</w:t>
            </w:r>
            <w:r w:rsidRPr="00DD0FC3">
              <w:rPr>
                <w:rFonts w:cs="Calibri"/>
                <w:lang w:val="es-ES"/>
              </w:rPr>
              <w:t>,1</w:t>
            </w:r>
            <w:r>
              <w:rPr>
                <w:rFonts w:cs="Calibri"/>
                <w:lang w:val="es-ES"/>
              </w:rPr>
              <w:t>40</w:t>
            </w:r>
            <w:r w:rsidRPr="00DD0FC3">
              <w:rPr>
                <w:rFonts w:cs="Calibri"/>
                <w:lang w:val="es-ES"/>
              </w:rPr>
              <w:t>.</w:t>
            </w:r>
            <w:r>
              <w:rPr>
                <w:rFonts w:cs="Calibri"/>
                <w:lang w:val="es-ES"/>
              </w:rPr>
              <w:t>27</w:t>
            </w:r>
          </w:p>
        </w:tc>
      </w:tr>
      <w:tr w:rsidR="00B869B1" w:rsidRPr="00944589" w:rsidTr="008D270F">
        <w:trPr>
          <w:cantSplit/>
          <w:trHeight w:val="567"/>
          <w:jc w:val="right"/>
        </w:trPr>
        <w:tc>
          <w:tcPr>
            <w:tcW w:w="3103" w:type="pct"/>
            <w:gridSpan w:val="2"/>
            <w:vAlign w:val="center"/>
          </w:tcPr>
          <w:p w:rsidR="00B869B1" w:rsidRPr="00DD0FC3" w:rsidRDefault="00B869B1" w:rsidP="008D270F">
            <w:pPr>
              <w:ind w:left="22"/>
              <w:jc w:val="center"/>
              <w:outlineLvl w:val="0"/>
              <w:rPr>
                <w:rFonts w:cs="Calibri"/>
                <w:bCs/>
              </w:rPr>
            </w:pPr>
            <w:r w:rsidRPr="00DD0FC3">
              <w:rPr>
                <w:rFonts w:cs="Calibri"/>
                <w:b/>
              </w:rPr>
              <w:t>TOTAL</w:t>
            </w:r>
          </w:p>
        </w:tc>
        <w:tc>
          <w:tcPr>
            <w:tcW w:w="1897" w:type="pct"/>
            <w:shd w:val="clear" w:color="auto" w:fill="auto"/>
            <w:vAlign w:val="center"/>
          </w:tcPr>
          <w:p w:rsidR="00B869B1" w:rsidRPr="00DD0FC3" w:rsidRDefault="00B869B1" w:rsidP="008D270F">
            <w:pPr>
              <w:jc w:val="center"/>
              <w:rPr>
                <w:rFonts w:cs="Calibri"/>
                <w:b/>
              </w:rPr>
            </w:pPr>
            <w:r>
              <w:rPr>
                <w:rFonts w:cs="Calibri"/>
                <w:b/>
              </w:rPr>
              <w:fldChar w:fldCharType="begin"/>
            </w:r>
            <w:r>
              <w:rPr>
                <w:rFonts w:cs="Calibri"/>
                <w:b/>
              </w:rPr>
              <w:instrText xml:space="preserve"> =SUM(ABOVE) </w:instrText>
            </w:r>
            <w:r>
              <w:rPr>
                <w:rFonts w:cs="Calibri"/>
                <w:b/>
              </w:rPr>
              <w:fldChar w:fldCharType="end"/>
            </w:r>
            <w:r>
              <w:rPr>
                <w:rFonts w:cs="Calibri"/>
                <w:b/>
              </w:rPr>
              <w:fldChar w:fldCharType="begin"/>
            </w:r>
            <w:r>
              <w:rPr>
                <w:rFonts w:cs="Calibri"/>
                <w:b/>
              </w:rPr>
              <w:instrText xml:space="preserve"> =SUM(ABOVE) </w:instrText>
            </w:r>
            <w:r>
              <w:rPr>
                <w:rFonts w:cs="Calibri"/>
                <w:b/>
              </w:rPr>
              <w:fldChar w:fldCharType="separate"/>
            </w:r>
            <w:r>
              <w:rPr>
                <w:rFonts w:cs="Calibri"/>
                <w:b/>
                <w:noProof/>
              </w:rPr>
              <w:t>$36,649,262.43</w:t>
            </w:r>
            <w:r>
              <w:rPr>
                <w:rFonts w:cs="Calibri"/>
                <w:b/>
              </w:rPr>
              <w:fldChar w:fldCharType="end"/>
            </w:r>
          </w:p>
        </w:tc>
      </w:tr>
    </w:tbl>
    <w:p w:rsidR="00B869B1" w:rsidRDefault="00B869B1" w:rsidP="00B869B1">
      <w:pPr>
        <w:tabs>
          <w:tab w:val="left" w:pos="284"/>
        </w:tabs>
        <w:spacing w:before="160" w:after="160" w:line="360" w:lineRule="exact"/>
        <w:jc w:val="both"/>
        <w:rPr>
          <w:rFonts w:cs="Arial"/>
          <w:sz w:val="27"/>
          <w:szCs w:val="27"/>
          <w:lang w:val="es-ES"/>
        </w:rPr>
      </w:pPr>
      <w:r>
        <w:rPr>
          <w:b/>
        </w:rPr>
        <w:t xml:space="preserve">19. </w:t>
      </w:r>
      <w:r w:rsidRPr="00ED1243">
        <w:t xml:space="preserve">Que </w:t>
      </w:r>
      <w:r>
        <w:t>para efectos de cálculo del 70% que se asignará de acuerdo con el porcentaje de votos que hubieren obtenido en la elección de diputados inmediata anterior</w:t>
      </w:r>
      <w:r w:rsidRPr="00ED1243">
        <w:t>, este Organismo Público Local Electoral deberá considerar la votación estatal emitida de la elección inmediata anterior de Diputados por el principio de Mayoría Relativa correspondiente al Proceso Electoral Ordinario 2012-2013, además de que conforme a lo señalado por el artículo 250, párrafo 3, del Código de Instituciones Políticas y Procedimientos Electorales para el Estado de Oaxaca, se entenderá como votación estatal emitida la que resulte de deducir de la votación total emitida, los votos a favor de los partidos políticos que no hayan obtenido el 1.5 por ciento y los votos nulos. Lo anterior a fin de contar con un total de votación que represente el cien por ciento de la votación, para proceder al cálculo referido.</w:t>
      </w:r>
      <w:r>
        <w:t xml:space="preserve"> </w:t>
      </w:r>
      <w:r w:rsidRPr="00E46E7A">
        <w:rPr>
          <w:rFonts w:cs="Arial"/>
          <w:sz w:val="27"/>
          <w:szCs w:val="27"/>
          <w:lang w:val="es-ES"/>
        </w:rPr>
        <w:t>En este tenor, a continuación se describe el porcentaje de votos obtenidos por cada uno de los Partidos Políticos respecto a la votación estatal emitida, así como la distribución del 70% del financiamiento público estatal, proporcional a su votación obtenida, conforme a lo siguiente:</w:t>
      </w:r>
    </w:p>
    <w:tbl>
      <w:tblPr>
        <w:tblW w:w="0" w:type="auto"/>
        <w:jc w:val="right"/>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61"/>
      </w:tblGrid>
      <w:tr w:rsidR="00B869B1" w:rsidRPr="00FC2D04" w:rsidTr="008D270F">
        <w:trPr>
          <w:trHeight w:val="635"/>
          <w:jc w:val="right"/>
        </w:trPr>
        <w:tc>
          <w:tcPr>
            <w:tcW w:w="4151" w:type="dxa"/>
            <w:vAlign w:val="center"/>
          </w:tcPr>
          <w:p w:rsidR="00B869B1" w:rsidRPr="00FC2D04" w:rsidRDefault="00B869B1" w:rsidP="008D270F">
            <w:pPr>
              <w:spacing w:before="100" w:beforeAutospacing="1" w:afterAutospacing="1" w:line="360" w:lineRule="auto"/>
              <w:jc w:val="center"/>
              <w:rPr>
                <w:rFonts w:cs="Calibri"/>
                <w:b/>
                <w:sz w:val="24"/>
                <w:szCs w:val="24"/>
              </w:rPr>
            </w:pPr>
            <w:r w:rsidRPr="00FC2D04">
              <w:rPr>
                <w:rFonts w:cs="Calibri"/>
                <w:b/>
                <w:sz w:val="24"/>
                <w:szCs w:val="24"/>
              </w:rPr>
              <w:t>Votación Estatal Emitida</w:t>
            </w:r>
          </w:p>
        </w:tc>
        <w:tc>
          <w:tcPr>
            <w:tcW w:w="4061" w:type="dxa"/>
            <w:vAlign w:val="center"/>
          </w:tcPr>
          <w:p w:rsidR="00B869B1" w:rsidRPr="00FC2D04" w:rsidRDefault="00B869B1" w:rsidP="008D270F">
            <w:pPr>
              <w:spacing w:before="100" w:beforeAutospacing="1" w:afterAutospacing="1" w:line="360" w:lineRule="auto"/>
              <w:jc w:val="center"/>
              <w:rPr>
                <w:rFonts w:cs="Calibri"/>
                <w:b/>
                <w:sz w:val="24"/>
                <w:szCs w:val="24"/>
              </w:rPr>
            </w:pPr>
            <w:r w:rsidRPr="00FC2D04">
              <w:rPr>
                <w:rFonts w:cs="Calibri"/>
                <w:b/>
                <w:sz w:val="24"/>
                <w:szCs w:val="24"/>
              </w:rPr>
              <w:fldChar w:fldCharType="begin"/>
            </w:r>
            <w:r w:rsidRPr="00FC2D04">
              <w:rPr>
                <w:rFonts w:cs="Calibri"/>
                <w:b/>
                <w:sz w:val="24"/>
                <w:szCs w:val="24"/>
              </w:rPr>
              <w:instrText xml:space="preserve"> =SUM(ABOVE) </w:instrText>
            </w:r>
            <w:r w:rsidRPr="00FC2D04">
              <w:rPr>
                <w:rFonts w:cs="Calibri"/>
                <w:b/>
                <w:sz w:val="24"/>
                <w:szCs w:val="24"/>
              </w:rPr>
              <w:fldChar w:fldCharType="separate"/>
            </w:r>
            <w:r w:rsidRPr="00FC2D04">
              <w:rPr>
                <w:rFonts w:cs="Calibri"/>
                <w:b/>
                <w:noProof/>
                <w:sz w:val="24"/>
                <w:szCs w:val="24"/>
              </w:rPr>
              <w:t>1,295,498</w:t>
            </w:r>
            <w:r w:rsidRPr="00FC2D04">
              <w:rPr>
                <w:rFonts w:cs="Calibri"/>
                <w:b/>
                <w:sz w:val="24"/>
                <w:szCs w:val="24"/>
              </w:rPr>
              <w:fldChar w:fldCharType="end"/>
            </w:r>
          </w:p>
        </w:tc>
      </w:tr>
    </w:tbl>
    <w:p w:rsidR="00B869B1" w:rsidRPr="00FC2D04" w:rsidRDefault="00B869B1" w:rsidP="00B869B1">
      <w:pPr>
        <w:jc w:val="both"/>
        <w:rPr>
          <w:rFonts w:cs="Calibri"/>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03"/>
        <w:gridCol w:w="1700"/>
        <w:gridCol w:w="1239"/>
        <w:gridCol w:w="2024"/>
      </w:tblGrid>
      <w:tr w:rsidR="00B869B1" w:rsidRPr="00FC2D04" w:rsidTr="008D270F">
        <w:trPr>
          <w:cantSplit/>
          <w:trHeight w:val="567"/>
          <w:tblHeader/>
          <w:jc w:val="right"/>
        </w:trPr>
        <w:tc>
          <w:tcPr>
            <w:tcW w:w="1101" w:type="dxa"/>
            <w:shd w:val="clear" w:color="auto" w:fill="D9D9D9"/>
            <w:vAlign w:val="center"/>
          </w:tcPr>
          <w:p w:rsidR="00B869B1" w:rsidRPr="00FC2D04" w:rsidRDefault="00B869B1" w:rsidP="008D270F">
            <w:pPr>
              <w:ind w:left="22"/>
              <w:jc w:val="center"/>
              <w:outlineLvl w:val="0"/>
              <w:rPr>
                <w:rFonts w:cs="Calibri"/>
                <w:b/>
                <w:bCs/>
                <w:sz w:val="20"/>
                <w:szCs w:val="20"/>
              </w:rPr>
            </w:pPr>
            <w:r>
              <w:rPr>
                <w:rFonts w:cs="Calibri"/>
                <w:b/>
                <w:bCs/>
                <w:sz w:val="20"/>
                <w:szCs w:val="20"/>
              </w:rPr>
              <w:t>No</w:t>
            </w:r>
          </w:p>
        </w:tc>
        <w:tc>
          <w:tcPr>
            <w:tcW w:w="2303" w:type="dxa"/>
            <w:shd w:val="clear" w:color="auto" w:fill="D9D9D9"/>
            <w:vAlign w:val="center"/>
          </w:tcPr>
          <w:p w:rsidR="00B869B1" w:rsidRPr="00FC2D04" w:rsidRDefault="00B869B1" w:rsidP="008D270F">
            <w:pPr>
              <w:ind w:left="22"/>
              <w:jc w:val="center"/>
              <w:outlineLvl w:val="0"/>
              <w:rPr>
                <w:rFonts w:cs="Calibri"/>
                <w:b/>
                <w:sz w:val="20"/>
                <w:szCs w:val="20"/>
                <w:lang w:val="es-ES"/>
              </w:rPr>
            </w:pPr>
            <w:r w:rsidRPr="00FC2D04">
              <w:rPr>
                <w:rFonts w:cs="Calibri"/>
                <w:b/>
                <w:bCs/>
                <w:sz w:val="20"/>
                <w:szCs w:val="20"/>
              </w:rPr>
              <w:t>Partido Político</w:t>
            </w:r>
          </w:p>
        </w:tc>
        <w:tc>
          <w:tcPr>
            <w:tcW w:w="1700" w:type="dxa"/>
            <w:shd w:val="clear" w:color="auto" w:fill="D9D9D9"/>
            <w:vAlign w:val="center"/>
          </w:tcPr>
          <w:p w:rsidR="00B869B1" w:rsidRPr="00FC2D04" w:rsidRDefault="00B869B1" w:rsidP="008D270F">
            <w:pPr>
              <w:jc w:val="center"/>
              <w:outlineLvl w:val="0"/>
              <w:rPr>
                <w:rFonts w:cs="Calibri"/>
                <w:b/>
                <w:sz w:val="20"/>
                <w:szCs w:val="20"/>
                <w:lang w:val="es-ES"/>
              </w:rPr>
            </w:pPr>
            <w:r w:rsidRPr="00FC2D04">
              <w:rPr>
                <w:rFonts w:cs="Calibri"/>
                <w:b/>
                <w:bCs/>
                <w:sz w:val="20"/>
                <w:szCs w:val="20"/>
              </w:rPr>
              <w:t>Votación Estatal Emitida, obtenida por cada Partido Político</w:t>
            </w:r>
          </w:p>
        </w:tc>
        <w:tc>
          <w:tcPr>
            <w:tcW w:w="1189" w:type="dxa"/>
            <w:shd w:val="clear" w:color="auto" w:fill="D9D9D9"/>
            <w:vAlign w:val="center"/>
          </w:tcPr>
          <w:p w:rsidR="00B869B1" w:rsidRPr="00FC2D04" w:rsidRDefault="00B869B1" w:rsidP="008D270F">
            <w:pPr>
              <w:jc w:val="center"/>
              <w:outlineLvl w:val="0"/>
              <w:rPr>
                <w:rFonts w:cs="Calibri"/>
                <w:b/>
                <w:bCs/>
                <w:sz w:val="20"/>
                <w:szCs w:val="20"/>
                <w:lang w:val="es-ES"/>
              </w:rPr>
            </w:pPr>
            <w:r w:rsidRPr="00FC2D04">
              <w:rPr>
                <w:rFonts w:cs="Calibri"/>
                <w:b/>
                <w:bCs/>
                <w:sz w:val="20"/>
                <w:szCs w:val="20"/>
              </w:rPr>
              <w:t>Porcentaje de votación</w:t>
            </w:r>
          </w:p>
        </w:tc>
        <w:tc>
          <w:tcPr>
            <w:tcW w:w="1934" w:type="dxa"/>
            <w:shd w:val="clear" w:color="auto" w:fill="D9D9D9"/>
            <w:vAlign w:val="center"/>
          </w:tcPr>
          <w:p w:rsidR="00B869B1" w:rsidRPr="00FC2D04" w:rsidRDefault="00B869B1" w:rsidP="008D270F">
            <w:pPr>
              <w:jc w:val="center"/>
              <w:outlineLvl w:val="0"/>
              <w:rPr>
                <w:rFonts w:cs="Calibri"/>
                <w:b/>
                <w:bCs/>
                <w:sz w:val="20"/>
                <w:szCs w:val="20"/>
              </w:rPr>
            </w:pPr>
            <w:r w:rsidRPr="00FC2D04">
              <w:rPr>
                <w:rFonts w:cs="Calibri"/>
                <w:b/>
                <w:bCs/>
                <w:sz w:val="20"/>
                <w:szCs w:val="20"/>
              </w:rPr>
              <w:t>70% de financiamiento proporcional a su votación</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sz w:val="20"/>
                <w:szCs w:val="20"/>
              </w:rPr>
            </w:pPr>
            <w:r>
              <w:rPr>
                <w:rFonts w:cs="Calibri"/>
                <w:sz w:val="20"/>
                <w:szCs w:val="20"/>
              </w:rPr>
              <w:t>1</w:t>
            </w:r>
          </w:p>
        </w:tc>
        <w:tc>
          <w:tcPr>
            <w:tcW w:w="2303" w:type="dxa"/>
            <w:vAlign w:val="center"/>
          </w:tcPr>
          <w:p w:rsidR="00B869B1" w:rsidRPr="00C85B2D" w:rsidRDefault="00B869B1" w:rsidP="008D270F">
            <w:pPr>
              <w:outlineLvl w:val="0"/>
              <w:rPr>
                <w:rFonts w:cs="Calibri"/>
                <w:sz w:val="20"/>
                <w:szCs w:val="20"/>
                <w:lang w:val="es-ES"/>
              </w:rPr>
            </w:pPr>
            <w:r w:rsidRPr="00C85B2D">
              <w:rPr>
                <w:rFonts w:cs="Calibri"/>
                <w:sz w:val="20"/>
                <w:szCs w:val="20"/>
              </w:rPr>
              <w:t>Acción Nacional</w:t>
            </w:r>
          </w:p>
        </w:tc>
        <w:tc>
          <w:tcPr>
            <w:tcW w:w="1700" w:type="dxa"/>
            <w:vAlign w:val="center"/>
          </w:tcPr>
          <w:p w:rsidR="00B869B1" w:rsidRPr="00E5008B" w:rsidRDefault="00B869B1" w:rsidP="008D270F">
            <w:pPr>
              <w:spacing w:line="240" w:lineRule="exact"/>
              <w:jc w:val="center"/>
              <w:rPr>
                <w:rFonts w:cs="Calibri"/>
              </w:rPr>
            </w:pPr>
            <w:r w:rsidRPr="00E5008B">
              <w:rPr>
                <w:rFonts w:cs="Calibri"/>
              </w:rPr>
              <w:t>185,510</w:t>
            </w:r>
          </w:p>
        </w:tc>
        <w:tc>
          <w:tcPr>
            <w:tcW w:w="1189" w:type="dxa"/>
            <w:vAlign w:val="center"/>
          </w:tcPr>
          <w:p w:rsidR="00B869B1" w:rsidRPr="00E5008B" w:rsidRDefault="00B869B1" w:rsidP="008D270F">
            <w:pPr>
              <w:spacing w:line="240" w:lineRule="exact"/>
              <w:jc w:val="center"/>
              <w:rPr>
                <w:rFonts w:cs="Calibri"/>
              </w:rPr>
            </w:pPr>
            <w:r w:rsidRPr="00E5008B">
              <w:rPr>
                <w:rFonts w:cs="Calibri"/>
              </w:rPr>
              <w:t>14.32%</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$12,245,740.24</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sz w:val="20"/>
                <w:szCs w:val="20"/>
              </w:rPr>
            </w:pPr>
            <w:r>
              <w:rPr>
                <w:rFonts w:cs="Calibri"/>
                <w:sz w:val="20"/>
                <w:szCs w:val="20"/>
              </w:rPr>
              <w:t>2</w:t>
            </w:r>
          </w:p>
        </w:tc>
        <w:tc>
          <w:tcPr>
            <w:tcW w:w="2303" w:type="dxa"/>
            <w:vAlign w:val="center"/>
          </w:tcPr>
          <w:p w:rsidR="00B869B1" w:rsidRPr="00C85B2D" w:rsidRDefault="00B869B1" w:rsidP="008D270F">
            <w:pPr>
              <w:outlineLvl w:val="0"/>
              <w:rPr>
                <w:rFonts w:cs="Calibri"/>
                <w:sz w:val="20"/>
                <w:szCs w:val="20"/>
                <w:lang w:val="es-ES"/>
              </w:rPr>
            </w:pPr>
            <w:r w:rsidRPr="00C85B2D">
              <w:rPr>
                <w:rFonts w:cs="Calibri"/>
                <w:sz w:val="20"/>
                <w:szCs w:val="20"/>
              </w:rPr>
              <w:t>Revolucionario Institucional</w:t>
            </w:r>
          </w:p>
        </w:tc>
        <w:tc>
          <w:tcPr>
            <w:tcW w:w="1700" w:type="dxa"/>
            <w:vAlign w:val="center"/>
          </w:tcPr>
          <w:p w:rsidR="00B869B1" w:rsidRPr="00E5008B" w:rsidRDefault="00B869B1" w:rsidP="008D270F">
            <w:pPr>
              <w:spacing w:line="240" w:lineRule="exact"/>
              <w:jc w:val="center"/>
              <w:rPr>
                <w:rFonts w:cs="Calibri"/>
              </w:rPr>
            </w:pPr>
            <w:r w:rsidRPr="00E5008B">
              <w:rPr>
                <w:rFonts w:cs="Calibri"/>
              </w:rPr>
              <w:t>442,936</w:t>
            </w:r>
          </w:p>
        </w:tc>
        <w:tc>
          <w:tcPr>
            <w:tcW w:w="1189" w:type="dxa"/>
            <w:vAlign w:val="center"/>
          </w:tcPr>
          <w:p w:rsidR="00B869B1" w:rsidRPr="00E5008B" w:rsidRDefault="00B869B1" w:rsidP="008D270F">
            <w:pPr>
              <w:spacing w:line="240" w:lineRule="exact"/>
              <w:jc w:val="center"/>
              <w:rPr>
                <w:rFonts w:cs="Calibri"/>
              </w:rPr>
            </w:pPr>
            <w:r w:rsidRPr="00E5008B">
              <w:rPr>
                <w:rFonts w:cs="Calibri"/>
              </w:rPr>
              <w:t>34.19%</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$29,237,559.9</w:t>
            </w:r>
            <w:r>
              <w:rPr>
                <w:rFonts w:cs="Calibri"/>
                <w:color w:val="000000"/>
              </w:rPr>
              <w:t>8</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sz w:val="20"/>
                <w:szCs w:val="20"/>
              </w:rPr>
            </w:pPr>
            <w:r>
              <w:rPr>
                <w:rFonts w:cs="Calibri"/>
                <w:sz w:val="20"/>
                <w:szCs w:val="20"/>
              </w:rPr>
              <w:lastRenderedPageBreak/>
              <w:t>3</w:t>
            </w:r>
          </w:p>
        </w:tc>
        <w:tc>
          <w:tcPr>
            <w:tcW w:w="2303" w:type="dxa"/>
            <w:vAlign w:val="center"/>
          </w:tcPr>
          <w:p w:rsidR="00B869B1" w:rsidRPr="00C85B2D" w:rsidRDefault="00B869B1" w:rsidP="008D270F">
            <w:pPr>
              <w:outlineLvl w:val="0"/>
              <w:rPr>
                <w:rFonts w:cs="Calibri"/>
                <w:sz w:val="20"/>
                <w:szCs w:val="20"/>
                <w:lang w:val="es-ES"/>
              </w:rPr>
            </w:pPr>
            <w:r w:rsidRPr="00C85B2D">
              <w:rPr>
                <w:rFonts w:cs="Calibri"/>
                <w:sz w:val="20"/>
                <w:szCs w:val="20"/>
              </w:rPr>
              <w:t>de la Revolución Democrática</w:t>
            </w:r>
          </w:p>
        </w:tc>
        <w:tc>
          <w:tcPr>
            <w:tcW w:w="1700" w:type="dxa"/>
            <w:vAlign w:val="center"/>
          </w:tcPr>
          <w:p w:rsidR="00B869B1" w:rsidRPr="00E5008B" w:rsidRDefault="00B869B1" w:rsidP="008D270F">
            <w:pPr>
              <w:spacing w:line="240" w:lineRule="exact"/>
              <w:jc w:val="center"/>
              <w:rPr>
                <w:rFonts w:cs="Calibri"/>
              </w:rPr>
            </w:pPr>
            <w:r w:rsidRPr="00E5008B">
              <w:rPr>
                <w:rFonts w:cs="Calibri"/>
              </w:rPr>
              <w:t>276,571</w:t>
            </w:r>
          </w:p>
        </w:tc>
        <w:tc>
          <w:tcPr>
            <w:tcW w:w="1189" w:type="dxa"/>
            <w:vAlign w:val="center"/>
          </w:tcPr>
          <w:p w:rsidR="00B869B1" w:rsidRPr="00E5008B" w:rsidRDefault="00B869B1" w:rsidP="008D270F">
            <w:pPr>
              <w:spacing w:line="240" w:lineRule="exact"/>
              <w:jc w:val="center"/>
              <w:rPr>
                <w:rFonts w:cs="Calibri"/>
              </w:rPr>
            </w:pPr>
            <w:r w:rsidRPr="00E5008B">
              <w:rPr>
                <w:rFonts w:cs="Calibri"/>
              </w:rPr>
              <w:t>21.35%</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$18,257,440.9</w:t>
            </w:r>
            <w:r>
              <w:rPr>
                <w:rFonts w:cs="Calibri"/>
                <w:color w:val="000000"/>
              </w:rPr>
              <w:t>4</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sz w:val="20"/>
                <w:szCs w:val="20"/>
              </w:rPr>
            </w:pPr>
            <w:r>
              <w:rPr>
                <w:rFonts w:cs="Calibri"/>
                <w:sz w:val="20"/>
                <w:szCs w:val="20"/>
              </w:rPr>
              <w:t>4</w:t>
            </w:r>
          </w:p>
        </w:tc>
        <w:tc>
          <w:tcPr>
            <w:tcW w:w="2303" w:type="dxa"/>
            <w:vAlign w:val="center"/>
          </w:tcPr>
          <w:p w:rsidR="00B869B1" w:rsidRPr="00C85B2D" w:rsidRDefault="00B869B1" w:rsidP="008D270F">
            <w:pPr>
              <w:outlineLvl w:val="0"/>
              <w:rPr>
                <w:rFonts w:cs="Calibri"/>
                <w:sz w:val="20"/>
                <w:szCs w:val="20"/>
                <w:lang w:val="es-ES"/>
              </w:rPr>
            </w:pPr>
            <w:r w:rsidRPr="00C85B2D">
              <w:rPr>
                <w:rFonts w:cs="Calibri"/>
                <w:sz w:val="20"/>
                <w:szCs w:val="20"/>
              </w:rPr>
              <w:t>del Trabajo</w:t>
            </w:r>
          </w:p>
        </w:tc>
        <w:tc>
          <w:tcPr>
            <w:tcW w:w="1700" w:type="dxa"/>
            <w:vAlign w:val="center"/>
          </w:tcPr>
          <w:p w:rsidR="00B869B1" w:rsidRPr="00E5008B" w:rsidRDefault="00B869B1" w:rsidP="008D270F">
            <w:pPr>
              <w:spacing w:line="240" w:lineRule="exact"/>
              <w:jc w:val="center"/>
              <w:rPr>
                <w:rFonts w:cs="Calibri"/>
              </w:rPr>
            </w:pPr>
            <w:r w:rsidRPr="00E5008B">
              <w:rPr>
                <w:rFonts w:cs="Calibri"/>
              </w:rPr>
              <w:t>45,403</w:t>
            </w:r>
          </w:p>
        </w:tc>
        <w:tc>
          <w:tcPr>
            <w:tcW w:w="1189" w:type="dxa"/>
            <w:vAlign w:val="center"/>
          </w:tcPr>
          <w:p w:rsidR="00B869B1" w:rsidRPr="00E5008B" w:rsidRDefault="00B869B1" w:rsidP="008D270F">
            <w:pPr>
              <w:spacing w:line="240" w:lineRule="exact"/>
              <w:jc w:val="center"/>
              <w:rPr>
                <w:rFonts w:cs="Calibri"/>
              </w:rPr>
            </w:pPr>
            <w:r w:rsidRPr="00E5008B">
              <w:rPr>
                <w:rFonts w:cs="Calibri"/>
              </w:rPr>
              <w:t>3.50%</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$2,993,023.10</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sz w:val="20"/>
                <w:szCs w:val="20"/>
              </w:rPr>
            </w:pPr>
            <w:r>
              <w:rPr>
                <w:rFonts w:cs="Calibri"/>
                <w:sz w:val="20"/>
                <w:szCs w:val="20"/>
              </w:rPr>
              <w:t>5</w:t>
            </w:r>
          </w:p>
        </w:tc>
        <w:tc>
          <w:tcPr>
            <w:tcW w:w="2303" w:type="dxa"/>
            <w:vAlign w:val="center"/>
          </w:tcPr>
          <w:p w:rsidR="00B869B1" w:rsidRPr="00C85B2D" w:rsidRDefault="00B869B1" w:rsidP="008D270F">
            <w:pPr>
              <w:outlineLvl w:val="0"/>
              <w:rPr>
                <w:rFonts w:cs="Calibri"/>
                <w:sz w:val="20"/>
                <w:szCs w:val="20"/>
                <w:lang w:val="es-ES"/>
              </w:rPr>
            </w:pPr>
            <w:r w:rsidRPr="00C85B2D">
              <w:rPr>
                <w:rFonts w:cs="Calibri"/>
                <w:sz w:val="20"/>
                <w:szCs w:val="20"/>
              </w:rPr>
              <w:t>Verde Ecologista de México</w:t>
            </w:r>
          </w:p>
        </w:tc>
        <w:tc>
          <w:tcPr>
            <w:tcW w:w="1700" w:type="dxa"/>
            <w:vAlign w:val="center"/>
          </w:tcPr>
          <w:p w:rsidR="00B869B1" w:rsidRPr="00E5008B" w:rsidRDefault="00B869B1" w:rsidP="008D270F">
            <w:pPr>
              <w:spacing w:line="240" w:lineRule="exact"/>
              <w:jc w:val="center"/>
              <w:rPr>
                <w:rFonts w:cs="Calibri"/>
              </w:rPr>
            </w:pPr>
            <w:r w:rsidRPr="00E5008B">
              <w:rPr>
                <w:rFonts w:cs="Calibri"/>
              </w:rPr>
              <w:t>42,397</w:t>
            </w:r>
          </w:p>
        </w:tc>
        <w:tc>
          <w:tcPr>
            <w:tcW w:w="1189" w:type="dxa"/>
            <w:vAlign w:val="center"/>
          </w:tcPr>
          <w:p w:rsidR="00B869B1" w:rsidRPr="00E5008B" w:rsidRDefault="00B869B1" w:rsidP="008D270F">
            <w:pPr>
              <w:spacing w:line="240" w:lineRule="exact"/>
              <w:jc w:val="center"/>
              <w:rPr>
                <w:rFonts w:cs="Calibri"/>
              </w:rPr>
            </w:pPr>
            <w:r w:rsidRPr="00E5008B">
              <w:rPr>
                <w:rFonts w:cs="Calibri"/>
              </w:rPr>
              <w:t>3.27%</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$2,796,338.7</w:t>
            </w:r>
            <w:r>
              <w:rPr>
                <w:rFonts w:cs="Calibri"/>
                <w:color w:val="000000"/>
              </w:rPr>
              <w:t>3</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sz w:val="20"/>
                <w:szCs w:val="20"/>
              </w:rPr>
            </w:pPr>
            <w:r>
              <w:rPr>
                <w:rFonts w:cs="Calibri"/>
                <w:sz w:val="20"/>
                <w:szCs w:val="20"/>
              </w:rPr>
              <w:t>6</w:t>
            </w:r>
          </w:p>
        </w:tc>
        <w:tc>
          <w:tcPr>
            <w:tcW w:w="2303" w:type="dxa"/>
            <w:vAlign w:val="center"/>
          </w:tcPr>
          <w:p w:rsidR="00B869B1" w:rsidRPr="00C85B2D" w:rsidRDefault="00B869B1" w:rsidP="008D270F">
            <w:pPr>
              <w:outlineLvl w:val="0"/>
              <w:rPr>
                <w:rFonts w:cs="Calibri"/>
                <w:sz w:val="20"/>
                <w:szCs w:val="20"/>
                <w:lang w:val="es-ES"/>
              </w:rPr>
            </w:pPr>
            <w:r w:rsidRPr="00C85B2D">
              <w:rPr>
                <w:rFonts w:cs="Calibri"/>
                <w:sz w:val="20"/>
                <w:szCs w:val="20"/>
              </w:rPr>
              <w:t>Movimiento Ciudadano</w:t>
            </w:r>
          </w:p>
        </w:tc>
        <w:tc>
          <w:tcPr>
            <w:tcW w:w="1700" w:type="dxa"/>
            <w:vAlign w:val="center"/>
          </w:tcPr>
          <w:p w:rsidR="00B869B1" w:rsidRPr="00E5008B" w:rsidRDefault="00B869B1" w:rsidP="008D270F">
            <w:pPr>
              <w:spacing w:line="240" w:lineRule="exact"/>
              <w:jc w:val="center"/>
              <w:rPr>
                <w:rFonts w:cs="Calibri"/>
              </w:rPr>
            </w:pPr>
            <w:r w:rsidRPr="00E5008B">
              <w:rPr>
                <w:rFonts w:cs="Calibri"/>
              </w:rPr>
              <w:t>94,953</w:t>
            </w:r>
          </w:p>
        </w:tc>
        <w:tc>
          <w:tcPr>
            <w:tcW w:w="1189" w:type="dxa"/>
            <w:vAlign w:val="center"/>
          </w:tcPr>
          <w:p w:rsidR="00B869B1" w:rsidRPr="00E5008B" w:rsidRDefault="00B869B1" w:rsidP="008D270F">
            <w:pPr>
              <w:spacing w:line="240" w:lineRule="exact"/>
              <w:jc w:val="center"/>
              <w:rPr>
                <w:rFonts w:cs="Calibri"/>
              </w:rPr>
            </w:pPr>
            <w:r w:rsidRPr="00E5008B">
              <w:rPr>
                <w:rFonts w:cs="Calibri"/>
              </w:rPr>
              <w:t>7.33%</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$6,268,245.5</w:t>
            </w:r>
            <w:r>
              <w:rPr>
                <w:rFonts w:cs="Calibri"/>
                <w:color w:val="000000"/>
              </w:rPr>
              <w:t>3</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bCs/>
                <w:sz w:val="20"/>
                <w:szCs w:val="20"/>
              </w:rPr>
            </w:pPr>
            <w:r>
              <w:rPr>
                <w:rFonts w:cs="Calibri"/>
                <w:bCs/>
                <w:sz w:val="20"/>
                <w:szCs w:val="20"/>
              </w:rPr>
              <w:t>7</w:t>
            </w:r>
          </w:p>
        </w:tc>
        <w:tc>
          <w:tcPr>
            <w:tcW w:w="2303" w:type="dxa"/>
            <w:vAlign w:val="center"/>
          </w:tcPr>
          <w:p w:rsidR="00B869B1" w:rsidRPr="00C85B2D" w:rsidRDefault="00B869B1" w:rsidP="008D270F">
            <w:pPr>
              <w:outlineLvl w:val="0"/>
              <w:rPr>
                <w:rFonts w:cs="Calibri"/>
                <w:sz w:val="20"/>
                <w:szCs w:val="20"/>
              </w:rPr>
            </w:pPr>
            <w:r w:rsidRPr="00C85B2D">
              <w:rPr>
                <w:rFonts w:cs="Calibri"/>
                <w:bCs/>
                <w:sz w:val="20"/>
                <w:szCs w:val="20"/>
              </w:rPr>
              <w:t>Unidad Popular</w:t>
            </w:r>
          </w:p>
        </w:tc>
        <w:tc>
          <w:tcPr>
            <w:tcW w:w="1700" w:type="dxa"/>
            <w:vAlign w:val="center"/>
          </w:tcPr>
          <w:p w:rsidR="00B869B1" w:rsidRPr="00E5008B" w:rsidRDefault="00B869B1" w:rsidP="008D270F">
            <w:pPr>
              <w:spacing w:line="240" w:lineRule="exact"/>
              <w:jc w:val="center"/>
              <w:rPr>
                <w:rFonts w:cs="Calibri"/>
              </w:rPr>
            </w:pPr>
            <w:r w:rsidRPr="00E5008B">
              <w:rPr>
                <w:rFonts w:cs="Calibri"/>
              </w:rPr>
              <w:t>92,447</w:t>
            </w:r>
          </w:p>
        </w:tc>
        <w:tc>
          <w:tcPr>
            <w:tcW w:w="1189" w:type="dxa"/>
            <w:vAlign w:val="center"/>
          </w:tcPr>
          <w:p w:rsidR="00B869B1" w:rsidRPr="00E5008B" w:rsidRDefault="00B869B1" w:rsidP="008D270F">
            <w:pPr>
              <w:spacing w:line="240" w:lineRule="exact"/>
              <w:jc w:val="center"/>
              <w:rPr>
                <w:rFonts w:cs="Calibri"/>
              </w:rPr>
            </w:pPr>
            <w:r w:rsidRPr="00E5008B">
              <w:rPr>
                <w:rFonts w:cs="Calibri"/>
              </w:rPr>
              <w:t>7.14%</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$6,105,767.13</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sz w:val="20"/>
                <w:szCs w:val="20"/>
              </w:rPr>
            </w:pPr>
            <w:r>
              <w:rPr>
                <w:rFonts w:cs="Calibri"/>
                <w:sz w:val="20"/>
                <w:szCs w:val="20"/>
              </w:rPr>
              <w:t>8</w:t>
            </w:r>
          </w:p>
        </w:tc>
        <w:tc>
          <w:tcPr>
            <w:tcW w:w="2303" w:type="dxa"/>
            <w:vAlign w:val="center"/>
          </w:tcPr>
          <w:p w:rsidR="00B869B1" w:rsidRPr="00C85B2D" w:rsidRDefault="00B869B1" w:rsidP="008D270F">
            <w:pPr>
              <w:outlineLvl w:val="0"/>
              <w:rPr>
                <w:rFonts w:cs="Calibri"/>
                <w:sz w:val="20"/>
                <w:szCs w:val="20"/>
                <w:lang w:val="es-ES"/>
              </w:rPr>
            </w:pPr>
            <w:r w:rsidRPr="00C85B2D">
              <w:rPr>
                <w:rFonts w:cs="Calibri"/>
                <w:sz w:val="20"/>
                <w:szCs w:val="20"/>
              </w:rPr>
              <w:t>Nueva Alianza</w:t>
            </w:r>
          </w:p>
        </w:tc>
        <w:tc>
          <w:tcPr>
            <w:tcW w:w="1700" w:type="dxa"/>
            <w:vAlign w:val="center"/>
          </w:tcPr>
          <w:p w:rsidR="00B869B1" w:rsidRPr="00E5008B" w:rsidRDefault="00B869B1" w:rsidP="008D270F">
            <w:pPr>
              <w:spacing w:line="240" w:lineRule="exact"/>
              <w:jc w:val="center"/>
              <w:rPr>
                <w:rFonts w:cs="Calibri"/>
              </w:rPr>
            </w:pPr>
            <w:r w:rsidRPr="00E5008B">
              <w:rPr>
                <w:rFonts w:cs="Calibri"/>
              </w:rPr>
              <w:t>68,899</w:t>
            </w:r>
          </w:p>
        </w:tc>
        <w:tc>
          <w:tcPr>
            <w:tcW w:w="1189" w:type="dxa"/>
            <w:vAlign w:val="center"/>
          </w:tcPr>
          <w:p w:rsidR="00B869B1" w:rsidRPr="00E5008B" w:rsidRDefault="00B869B1" w:rsidP="008D270F">
            <w:pPr>
              <w:spacing w:line="240" w:lineRule="exact"/>
              <w:jc w:val="center"/>
              <w:rPr>
                <w:rFonts w:cs="Calibri"/>
              </w:rPr>
            </w:pPr>
            <w:r w:rsidRPr="00E5008B">
              <w:rPr>
                <w:rFonts w:cs="Calibri"/>
              </w:rPr>
              <w:t>5.32%</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$4,549,395.1</w:t>
            </w:r>
            <w:r>
              <w:rPr>
                <w:rFonts w:cs="Calibri"/>
                <w:color w:val="000000"/>
              </w:rPr>
              <w:t>2</w:t>
            </w:r>
          </w:p>
        </w:tc>
      </w:tr>
      <w:tr w:rsidR="00B869B1" w:rsidRPr="00FC2D04" w:rsidTr="008D270F">
        <w:trPr>
          <w:cantSplit/>
          <w:trHeight w:val="567"/>
          <w:jc w:val="right"/>
        </w:trPr>
        <w:tc>
          <w:tcPr>
            <w:tcW w:w="1101" w:type="dxa"/>
            <w:vAlign w:val="center"/>
          </w:tcPr>
          <w:p w:rsidR="00B869B1" w:rsidRPr="00C85B2D" w:rsidRDefault="00B869B1" w:rsidP="008D270F">
            <w:pPr>
              <w:jc w:val="center"/>
              <w:outlineLvl w:val="0"/>
              <w:rPr>
                <w:rFonts w:cs="Calibri"/>
                <w:bCs/>
                <w:sz w:val="20"/>
                <w:szCs w:val="20"/>
              </w:rPr>
            </w:pPr>
            <w:r>
              <w:rPr>
                <w:rFonts w:cs="Calibri"/>
                <w:bCs/>
                <w:sz w:val="20"/>
                <w:szCs w:val="20"/>
              </w:rPr>
              <w:t>9</w:t>
            </w:r>
          </w:p>
        </w:tc>
        <w:tc>
          <w:tcPr>
            <w:tcW w:w="2303" w:type="dxa"/>
            <w:vAlign w:val="center"/>
          </w:tcPr>
          <w:p w:rsidR="00B869B1" w:rsidRPr="00C85B2D" w:rsidRDefault="00B869B1" w:rsidP="008D270F">
            <w:pPr>
              <w:outlineLvl w:val="0"/>
              <w:rPr>
                <w:rFonts w:cs="Calibri"/>
                <w:sz w:val="20"/>
                <w:szCs w:val="20"/>
              </w:rPr>
            </w:pPr>
            <w:r w:rsidRPr="00C85B2D">
              <w:rPr>
                <w:rFonts w:cs="Calibri"/>
                <w:bCs/>
                <w:sz w:val="20"/>
                <w:szCs w:val="20"/>
              </w:rPr>
              <w:t>Socialdemócrata de Oaxaca</w:t>
            </w:r>
          </w:p>
        </w:tc>
        <w:tc>
          <w:tcPr>
            <w:tcW w:w="1700" w:type="dxa"/>
            <w:vAlign w:val="center"/>
          </w:tcPr>
          <w:p w:rsidR="00B869B1" w:rsidRPr="00E5008B" w:rsidRDefault="00B869B1" w:rsidP="008D270F">
            <w:pPr>
              <w:spacing w:line="240" w:lineRule="exact"/>
              <w:jc w:val="center"/>
              <w:rPr>
                <w:rFonts w:cs="Calibri"/>
              </w:rPr>
            </w:pPr>
            <w:r w:rsidRPr="00E5008B">
              <w:rPr>
                <w:rFonts w:cs="Calibri"/>
              </w:rPr>
              <w:t>46,382</w:t>
            </w:r>
          </w:p>
        </w:tc>
        <w:tc>
          <w:tcPr>
            <w:tcW w:w="1189" w:type="dxa"/>
            <w:vAlign w:val="center"/>
          </w:tcPr>
          <w:p w:rsidR="00B869B1" w:rsidRPr="00E5008B" w:rsidRDefault="00B869B1" w:rsidP="008D270F">
            <w:pPr>
              <w:spacing w:line="240" w:lineRule="exact"/>
              <w:jc w:val="center"/>
              <w:rPr>
                <w:rFonts w:cs="Calibri"/>
              </w:rPr>
            </w:pPr>
            <w:r w:rsidRPr="00E5008B">
              <w:rPr>
                <w:rFonts w:cs="Calibri"/>
              </w:rPr>
              <w:t>3.58%</w:t>
            </w:r>
          </w:p>
        </w:tc>
        <w:tc>
          <w:tcPr>
            <w:tcW w:w="1934" w:type="dxa"/>
            <w:vAlign w:val="center"/>
          </w:tcPr>
          <w:p w:rsidR="00B869B1" w:rsidRPr="00E5008B" w:rsidRDefault="00B869B1" w:rsidP="008D270F">
            <w:pPr>
              <w:jc w:val="center"/>
              <w:rPr>
                <w:rFonts w:cs="Calibri"/>
                <w:color w:val="000000"/>
              </w:rPr>
            </w:pPr>
            <w:r w:rsidRPr="00E5008B">
              <w:rPr>
                <w:rFonts w:cs="Calibri"/>
                <w:color w:val="000000"/>
              </w:rPr>
              <w:t>$3,061,435.06</w:t>
            </w:r>
          </w:p>
        </w:tc>
      </w:tr>
      <w:tr w:rsidR="00B869B1" w:rsidRPr="00FC2D04" w:rsidTr="008D270F">
        <w:trPr>
          <w:cantSplit/>
          <w:trHeight w:val="567"/>
          <w:jc w:val="right"/>
        </w:trPr>
        <w:tc>
          <w:tcPr>
            <w:tcW w:w="3404" w:type="dxa"/>
            <w:gridSpan w:val="2"/>
            <w:vAlign w:val="center"/>
          </w:tcPr>
          <w:p w:rsidR="00B869B1" w:rsidRPr="005C1E86" w:rsidRDefault="00B869B1" w:rsidP="008D270F">
            <w:pPr>
              <w:jc w:val="center"/>
              <w:outlineLvl w:val="0"/>
              <w:rPr>
                <w:rFonts w:cs="Calibri"/>
                <w:b/>
                <w:lang w:val="es-ES"/>
              </w:rPr>
            </w:pPr>
            <w:r w:rsidRPr="005C1E86">
              <w:rPr>
                <w:rFonts w:cs="Calibri"/>
                <w:b/>
              </w:rPr>
              <w:t>TOTAL</w:t>
            </w:r>
          </w:p>
        </w:tc>
        <w:tc>
          <w:tcPr>
            <w:tcW w:w="1700" w:type="dxa"/>
            <w:vAlign w:val="center"/>
          </w:tcPr>
          <w:p w:rsidR="00B869B1" w:rsidRPr="00E5008B" w:rsidRDefault="00B869B1" w:rsidP="008D270F">
            <w:pPr>
              <w:jc w:val="center"/>
              <w:rPr>
                <w:rFonts w:cs="Calibri"/>
                <w:b/>
                <w:lang w:val="es-ES"/>
              </w:rPr>
            </w:pPr>
            <w:r w:rsidRPr="00E5008B">
              <w:rPr>
                <w:rFonts w:cs="Calibri"/>
                <w:b/>
              </w:rPr>
              <w:fldChar w:fldCharType="begin"/>
            </w:r>
            <w:r w:rsidRPr="00E5008B">
              <w:rPr>
                <w:rFonts w:cs="Calibri"/>
                <w:b/>
              </w:rPr>
              <w:instrText xml:space="preserve"> =SUM(ABOVE) </w:instrText>
            </w:r>
            <w:r w:rsidRPr="00E5008B">
              <w:rPr>
                <w:rFonts w:cs="Calibri"/>
                <w:b/>
              </w:rPr>
              <w:fldChar w:fldCharType="separate"/>
            </w:r>
            <w:r w:rsidRPr="00E5008B">
              <w:rPr>
                <w:rFonts w:cs="Calibri"/>
                <w:b/>
                <w:noProof/>
              </w:rPr>
              <w:t>1,295,498</w:t>
            </w:r>
            <w:r w:rsidRPr="00E5008B">
              <w:rPr>
                <w:rFonts w:cs="Calibri"/>
                <w:b/>
              </w:rPr>
              <w:fldChar w:fldCharType="end"/>
            </w:r>
          </w:p>
        </w:tc>
        <w:tc>
          <w:tcPr>
            <w:tcW w:w="1189" w:type="dxa"/>
            <w:vAlign w:val="center"/>
          </w:tcPr>
          <w:p w:rsidR="00B869B1" w:rsidRPr="00E5008B" w:rsidRDefault="00B869B1" w:rsidP="008D270F">
            <w:pPr>
              <w:jc w:val="center"/>
              <w:outlineLvl w:val="0"/>
              <w:rPr>
                <w:rFonts w:cs="Calibri"/>
                <w:b/>
                <w:color w:val="000000"/>
                <w:lang w:val="es-ES"/>
              </w:rPr>
            </w:pPr>
            <w:r w:rsidRPr="00E5008B">
              <w:rPr>
                <w:rFonts w:cs="Calibri"/>
                <w:b/>
                <w:color w:val="000000"/>
              </w:rPr>
              <w:t>100%</w:t>
            </w:r>
          </w:p>
        </w:tc>
        <w:tc>
          <w:tcPr>
            <w:tcW w:w="1934" w:type="dxa"/>
            <w:vAlign w:val="center"/>
          </w:tcPr>
          <w:p w:rsidR="00B869B1" w:rsidRPr="00E5008B" w:rsidRDefault="00B869B1" w:rsidP="008D270F">
            <w:pPr>
              <w:jc w:val="center"/>
              <w:outlineLvl w:val="0"/>
              <w:rPr>
                <w:rFonts w:cs="Calibri"/>
                <w:b/>
                <w:color w:val="000000"/>
              </w:rPr>
            </w:pPr>
            <w:r>
              <w:rPr>
                <w:rFonts w:cs="Calibri"/>
                <w:b/>
                <w:color w:val="000000"/>
              </w:rPr>
              <w:fldChar w:fldCharType="begin"/>
            </w:r>
            <w:r>
              <w:rPr>
                <w:rFonts w:cs="Calibri"/>
                <w:b/>
                <w:color w:val="000000"/>
              </w:rPr>
              <w:instrText xml:space="preserve"> =SUM(ABOVE) </w:instrText>
            </w:r>
            <w:r>
              <w:rPr>
                <w:rFonts w:cs="Calibri"/>
                <w:b/>
                <w:color w:val="000000"/>
              </w:rPr>
              <w:fldChar w:fldCharType="separate"/>
            </w:r>
            <w:r>
              <w:rPr>
                <w:rFonts w:cs="Calibri"/>
                <w:b/>
                <w:noProof/>
                <w:color w:val="000000"/>
              </w:rPr>
              <w:t>$85,514,945.83</w:t>
            </w:r>
            <w:r>
              <w:rPr>
                <w:rFonts w:cs="Calibri"/>
                <w:b/>
                <w:color w:val="000000"/>
              </w:rPr>
              <w:fldChar w:fldCharType="end"/>
            </w:r>
          </w:p>
        </w:tc>
      </w:tr>
    </w:tbl>
    <w:p w:rsidR="00B869B1" w:rsidRPr="000F48F2" w:rsidRDefault="00B869B1" w:rsidP="00B869B1">
      <w:pPr>
        <w:tabs>
          <w:tab w:val="left" w:pos="284"/>
        </w:tabs>
        <w:spacing w:before="160" w:after="160" w:line="360" w:lineRule="exact"/>
        <w:jc w:val="both"/>
      </w:pPr>
      <w:r>
        <w:rPr>
          <w:b/>
        </w:rPr>
        <w:t xml:space="preserve">20. </w:t>
      </w:r>
      <w:r w:rsidRPr="000F48F2">
        <w:t>En consecuencia, los montos que corresponden a cada Partido Político, por financiamiento público para el sostenimiento de las actividades ordinarias permanentes en el año 201</w:t>
      </w:r>
      <w:r>
        <w:t>6</w:t>
      </w:r>
      <w:r w:rsidRPr="000F48F2">
        <w:t>, son los siguientes:</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5"/>
        <w:gridCol w:w="1843"/>
        <w:gridCol w:w="1842"/>
        <w:gridCol w:w="1985"/>
      </w:tblGrid>
      <w:tr w:rsidR="00B869B1" w:rsidRPr="00944589" w:rsidTr="00C170F5">
        <w:trPr>
          <w:cantSplit/>
          <w:tblHeader/>
        </w:trPr>
        <w:tc>
          <w:tcPr>
            <w:tcW w:w="515" w:type="pct"/>
            <w:shd w:val="clear" w:color="auto" w:fill="D9D9D9"/>
            <w:vAlign w:val="center"/>
          </w:tcPr>
          <w:p w:rsidR="00B869B1" w:rsidRPr="00FC2D04" w:rsidRDefault="00B869B1" w:rsidP="008D270F">
            <w:pPr>
              <w:ind w:left="22"/>
              <w:jc w:val="center"/>
              <w:outlineLvl w:val="0"/>
              <w:rPr>
                <w:rFonts w:cs="Calibri"/>
                <w:b/>
                <w:bCs/>
                <w:sz w:val="20"/>
                <w:szCs w:val="20"/>
              </w:rPr>
            </w:pPr>
            <w:r>
              <w:rPr>
                <w:rFonts w:cs="Calibri"/>
                <w:b/>
                <w:bCs/>
                <w:sz w:val="20"/>
                <w:szCs w:val="20"/>
              </w:rPr>
              <w:t>No</w:t>
            </w:r>
          </w:p>
        </w:tc>
        <w:tc>
          <w:tcPr>
            <w:tcW w:w="1037" w:type="pct"/>
            <w:shd w:val="clear" w:color="auto" w:fill="D9D9D9"/>
            <w:vAlign w:val="center"/>
          </w:tcPr>
          <w:p w:rsidR="00B869B1" w:rsidRPr="00FC2D04" w:rsidRDefault="00B869B1" w:rsidP="008D270F">
            <w:pPr>
              <w:ind w:left="22"/>
              <w:jc w:val="center"/>
              <w:outlineLvl w:val="0"/>
              <w:rPr>
                <w:rFonts w:cs="Calibri"/>
                <w:b/>
                <w:bCs/>
                <w:sz w:val="20"/>
                <w:szCs w:val="20"/>
              </w:rPr>
            </w:pPr>
            <w:r w:rsidRPr="00FC2D04">
              <w:rPr>
                <w:rFonts w:cs="Calibri"/>
                <w:b/>
                <w:bCs/>
                <w:sz w:val="20"/>
                <w:szCs w:val="20"/>
              </w:rPr>
              <w:t xml:space="preserve">Partido Político </w:t>
            </w:r>
          </w:p>
        </w:tc>
        <w:tc>
          <w:tcPr>
            <w:tcW w:w="1121" w:type="pct"/>
            <w:shd w:val="clear" w:color="auto" w:fill="D9D9D9"/>
            <w:vAlign w:val="center"/>
          </w:tcPr>
          <w:p w:rsidR="00B869B1" w:rsidRPr="00FC2D04" w:rsidRDefault="00B869B1" w:rsidP="008D270F">
            <w:pPr>
              <w:ind w:left="22"/>
              <w:jc w:val="center"/>
              <w:outlineLvl w:val="0"/>
              <w:rPr>
                <w:rFonts w:cs="Calibri"/>
                <w:b/>
                <w:bCs/>
                <w:sz w:val="20"/>
                <w:szCs w:val="20"/>
              </w:rPr>
            </w:pPr>
            <w:r w:rsidRPr="00FC2D04">
              <w:rPr>
                <w:rFonts w:cs="Calibri"/>
                <w:b/>
                <w:bCs/>
                <w:sz w:val="20"/>
                <w:szCs w:val="20"/>
              </w:rPr>
              <w:t xml:space="preserve">30% </w:t>
            </w:r>
          </w:p>
          <w:p w:rsidR="00B869B1" w:rsidRPr="00FC2D04" w:rsidRDefault="00B869B1" w:rsidP="008D270F">
            <w:pPr>
              <w:ind w:left="22"/>
              <w:jc w:val="center"/>
              <w:outlineLvl w:val="0"/>
              <w:rPr>
                <w:rFonts w:cs="Calibri"/>
                <w:b/>
                <w:bCs/>
                <w:sz w:val="20"/>
                <w:szCs w:val="20"/>
              </w:rPr>
            </w:pPr>
            <w:r w:rsidRPr="00FC2D04">
              <w:rPr>
                <w:rFonts w:cs="Calibri"/>
                <w:b/>
                <w:bCs/>
                <w:sz w:val="20"/>
                <w:szCs w:val="20"/>
              </w:rPr>
              <w:t>Igualitario</w:t>
            </w:r>
          </w:p>
        </w:tc>
        <w:tc>
          <w:tcPr>
            <w:tcW w:w="1120" w:type="pct"/>
            <w:shd w:val="clear" w:color="auto" w:fill="D9D9D9"/>
            <w:vAlign w:val="center"/>
          </w:tcPr>
          <w:p w:rsidR="00B869B1" w:rsidRPr="00FC2D04" w:rsidRDefault="00B869B1" w:rsidP="008D270F">
            <w:pPr>
              <w:ind w:left="22"/>
              <w:jc w:val="center"/>
              <w:outlineLvl w:val="0"/>
              <w:rPr>
                <w:rFonts w:cs="Calibri"/>
                <w:b/>
                <w:bCs/>
                <w:sz w:val="20"/>
                <w:szCs w:val="20"/>
              </w:rPr>
            </w:pPr>
            <w:r w:rsidRPr="00FC2D04">
              <w:rPr>
                <w:rFonts w:cs="Calibri"/>
                <w:b/>
                <w:bCs/>
                <w:sz w:val="20"/>
                <w:szCs w:val="20"/>
              </w:rPr>
              <w:t>70% Proporcional</w:t>
            </w:r>
          </w:p>
        </w:tc>
        <w:tc>
          <w:tcPr>
            <w:tcW w:w="1207" w:type="pct"/>
            <w:shd w:val="clear" w:color="auto" w:fill="D9D9D9"/>
            <w:vAlign w:val="center"/>
          </w:tcPr>
          <w:p w:rsidR="00B869B1" w:rsidRPr="00FC2D04" w:rsidRDefault="00B869B1" w:rsidP="008D270F">
            <w:pPr>
              <w:ind w:left="22"/>
              <w:jc w:val="center"/>
              <w:outlineLvl w:val="0"/>
              <w:rPr>
                <w:rFonts w:cs="Calibri"/>
                <w:b/>
                <w:bCs/>
                <w:sz w:val="20"/>
                <w:szCs w:val="20"/>
              </w:rPr>
            </w:pPr>
            <w:r w:rsidRPr="00FC2D04">
              <w:rPr>
                <w:rFonts w:cs="Calibri"/>
                <w:b/>
                <w:bCs/>
                <w:sz w:val="20"/>
                <w:szCs w:val="20"/>
              </w:rPr>
              <w:t>Ministración Total</w:t>
            </w:r>
            <w:r>
              <w:rPr>
                <w:rFonts w:cs="Calibri"/>
                <w:b/>
                <w:bCs/>
                <w:sz w:val="20"/>
                <w:szCs w:val="20"/>
              </w:rPr>
              <w:t xml:space="preserve"> Financiamiento Ordinario</w:t>
            </w:r>
          </w:p>
        </w:tc>
      </w:tr>
      <w:tr w:rsidR="00B869B1" w:rsidRPr="00944589" w:rsidTr="00C170F5">
        <w:trPr>
          <w:cantSplit/>
          <w:trHeight w:val="567"/>
        </w:trPr>
        <w:tc>
          <w:tcPr>
            <w:tcW w:w="515" w:type="pct"/>
            <w:vAlign w:val="center"/>
          </w:tcPr>
          <w:p w:rsidR="00B869B1" w:rsidRPr="00C85B2D" w:rsidRDefault="00B869B1" w:rsidP="008D270F">
            <w:pPr>
              <w:jc w:val="center"/>
              <w:rPr>
                <w:rFonts w:cs="Calibri"/>
                <w:sz w:val="20"/>
                <w:szCs w:val="20"/>
              </w:rPr>
            </w:pPr>
            <w:r>
              <w:rPr>
                <w:rFonts w:cs="Calibri"/>
                <w:sz w:val="20"/>
                <w:szCs w:val="20"/>
              </w:rPr>
              <w:t>1</w:t>
            </w:r>
          </w:p>
        </w:tc>
        <w:tc>
          <w:tcPr>
            <w:tcW w:w="1037" w:type="pct"/>
            <w:vAlign w:val="center"/>
          </w:tcPr>
          <w:p w:rsidR="00B869B1" w:rsidRPr="00C85B2D" w:rsidRDefault="00B869B1" w:rsidP="008D270F">
            <w:pPr>
              <w:rPr>
                <w:rFonts w:cs="Calibri"/>
                <w:sz w:val="20"/>
                <w:szCs w:val="20"/>
              </w:rPr>
            </w:pPr>
            <w:r w:rsidRPr="00C85B2D">
              <w:rPr>
                <w:rFonts w:cs="Calibri"/>
                <w:sz w:val="20"/>
                <w:szCs w:val="20"/>
              </w:rPr>
              <w:t>Acción Nacional</w:t>
            </w:r>
          </w:p>
        </w:tc>
        <w:tc>
          <w:tcPr>
            <w:tcW w:w="1121" w:type="pct"/>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$12,245,740.24</w:t>
            </w:r>
          </w:p>
        </w:tc>
        <w:tc>
          <w:tcPr>
            <w:tcW w:w="1207" w:type="pct"/>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$16,317,880.51</w:t>
            </w:r>
            <w:r>
              <w:rPr>
                <w:rFonts w:cs="Calibri"/>
                <w:color w:val="000000"/>
                <w:sz w:val="20"/>
                <w:szCs w:val="20"/>
              </w:rPr>
              <w:fldChar w:fldCharType="end"/>
            </w:r>
          </w:p>
        </w:tc>
      </w:tr>
      <w:tr w:rsidR="00B869B1" w:rsidRPr="00944589" w:rsidTr="00C170F5">
        <w:trPr>
          <w:cantSplit/>
          <w:trHeight w:val="567"/>
        </w:trPr>
        <w:tc>
          <w:tcPr>
            <w:tcW w:w="515" w:type="pct"/>
            <w:vAlign w:val="center"/>
          </w:tcPr>
          <w:p w:rsidR="00B869B1" w:rsidRPr="00C85B2D" w:rsidRDefault="00B869B1" w:rsidP="008D270F">
            <w:pPr>
              <w:jc w:val="center"/>
              <w:rPr>
                <w:rFonts w:cs="Calibri"/>
                <w:sz w:val="20"/>
                <w:szCs w:val="20"/>
              </w:rPr>
            </w:pPr>
            <w:r>
              <w:rPr>
                <w:rFonts w:cs="Calibri"/>
                <w:sz w:val="20"/>
                <w:szCs w:val="20"/>
              </w:rPr>
              <w:t>2</w:t>
            </w:r>
          </w:p>
        </w:tc>
        <w:tc>
          <w:tcPr>
            <w:tcW w:w="1037" w:type="pct"/>
            <w:vAlign w:val="center"/>
          </w:tcPr>
          <w:p w:rsidR="00B869B1" w:rsidRPr="00C85B2D" w:rsidRDefault="00B869B1" w:rsidP="008D270F">
            <w:pPr>
              <w:rPr>
                <w:rFonts w:cs="Calibri"/>
                <w:sz w:val="20"/>
                <w:szCs w:val="20"/>
              </w:rPr>
            </w:pPr>
            <w:r w:rsidRPr="00C85B2D">
              <w:rPr>
                <w:rFonts w:cs="Calibri"/>
                <w:sz w:val="20"/>
                <w:szCs w:val="20"/>
              </w:rPr>
              <w:t>Revolucionario Institucional</w:t>
            </w:r>
          </w:p>
        </w:tc>
        <w:tc>
          <w:tcPr>
            <w:tcW w:w="1121" w:type="pct"/>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$29,237,559.98</w:t>
            </w:r>
          </w:p>
        </w:tc>
        <w:tc>
          <w:tcPr>
            <w:tcW w:w="1207" w:type="pct"/>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$33,309,700.25</w:t>
            </w:r>
            <w:r>
              <w:rPr>
                <w:rFonts w:cs="Calibri"/>
                <w:color w:val="000000"/>
                <w:sz w:val="20"/>
                <w:szCs w:val="20"/>
              </w:rPr>
              <w:fldChar w:fldCharType="end"/>
            </w:r>
          </w:p>
        </w:tc>
      </w:tr>
      <w:tr w:rsidR="00B869B1" w:rsidRPr="00944589" w:rsidTr="00C170F5">
        <w:trPr>
          <w:cantSplit/>
          <w:trHeight w:val="567"/>
        </w:trPr>
        <w:tc>
          <w:tcPr>
            <w:tcW w:w="515" w:type="pct"/>
            <w:vAlign w:val="center"/>
          </w:tcPr>
          <w:p w:rsidR="00B869B1" w:rsidRPr="00C85B2D" w:rsidRDefault="00B869B1" w:rsidP="008D270F">
            <w:pPr>
              <w:jc w:val="center"/>
              <w:rPr>
                <w:rFonts w:cs="Calibri"/>
                <w:sz w:val="20"/>
                <w:szCs w:val="20"/>
              </w:rPr>
            </w:pPr>
            <w:r>
              <w:rPr>
                <w:rFonts w:cs="Calibri"/>
                <w:sz w:val="20"/>
                <w:szCs w:val="20"/>
              </w:rPr>
              <w:t>3</w:t>
            </w:r>
          </w:p>
        </w:tc>
        <w:tc>
          <w:tcPr>
            <w:tcW w:w="1037" w:type="pct"/>
            <w:vAlign w:val="center"/>
          </w:tcPr>
          <w:p w:rsidR="00B869B1" w:rsidRPr="00C85B2D" w:rsidRDefault="00B869B1" w:rsidP="008D270F">
            <w:pPr>
              <w:rPr>
                <w:rFonts w:cs="Calibri"/>
                <w:sz w:val="20"/>
                <w:szCs w:val="20"/>
              </w:rPr>
            </w:pPr>
            <w:r w:rsidRPr="00C85B2D">
              <w:rPr>
                <w:rFonts w:cs="Calibri"/>
                <w:sz w:val="20"/>
                <w:szCs w:val="20"/>
              </w:rPr>
              <w:t>de la Revolución Democrática</w:t>
            </w:r>
          </w:p>
        </w:tc>
        <w:tc>
          <w:tcPr>
            <w:tcW w:w="1121" w:type="pct"/>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$18,257,440.94</w:t>
            </w:r>
          </w:p>
        </w:tc>
        <w:tc>
          <w:tcPr>
            <w:tcW w:w="1207" w:type="pct"/>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$22,329,581.21</w:t>
            </w:r>
            <w:r>
              <w:rPr>
                <w:rFonts w:cs="Calibri"/>
                <w:color w:val="000000"/>
                <w:sz w:val="20"/>
                <w:szCs w:val="20"/>
              </w:rPr>
              <w:fldChar w:fldCharType="end"/>
            </w:r>
          </w:p>
        </w:tc>
      </w:tr>
      <w:tr w:rsidR="00B869B1" w:rsidRPr="00944589" w:rsidTr="00C170F5">
        <w:trPr>
          <w:cantSplit/>
          <w:trHeight w:val="567"/>
        </w:trPr>
        <w:tc>
          <w:tcPr>
            <w:tcW w:w="515" w:type="pct"/>
            <w:vAlign w:val="center"/>
          </w:tcPr>
          <w:p w:rsidR="00B869B1" w:rsidRPr="00C85B2D" w:rsidRDefault="00B869B1" w:rsidP="008D270F">
            <w:pPr>
              <w:jc w:val="center"/>
              <w:rPr>
                <w:rFonts w:cs="Calibri"/>
                <w:sz w:val="20"/>
                <w:szCs w:val="20"/>
              </w:rPr>
            </w:pPr>
            <w:r>
              <w:rPr>
                <w:rFonts w:cs="Calibri"/>
                <w:sz w:val="20"/>
                <w:szCs w:val="20"/>
              </w:rPr>
              <w:t>4</w:t>
            </w:r>
          </w:p>
        </w:tc>
        <w:tc>
          <w:tcPr>
            <w:tcW w:w="1037" w:type="pct"/>
            <w:vAlign w:val="center"/>
          </w:tcPr>
          <w:p w:rsidR="00B869B1" w:rsidRPr="00C85B2D" w:rsidRDefault="00B869B1" w:rsidP="008D270F">
            <w:pPr>
              <w:rPr>
                <w:rFonts w:cs="Calibri"/>
                <w:sz w:val="20"/>
                <w:szCs w:val="20"/>
              </w:rPr>
            </w:pPr>
            <w:r w:rsidRPr="00C85B2D">
              <w:rPr>
                <w:rFonts w:cs="Calibri"/>
                <w:sz w:val="20"/>
                <w:szCs w:val="20"/>
              </w:rPr>
              <w:t>del Trabajo</w:t>
            </w:r>
          </w:p>
        </w:tc>
        <w:tc>
          <w:tcPr>
            <w:tcW w:w="1121" w:type="pct"/>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$2,993,023.10</w:t>
            </w:r>
          </w:p>
        </w:tc>
        <w:tc>
          <w:tcPr>
            <w:tcW w:w="1207" w:type="pct"/>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$7,065,163.37</w:t>
            </w:r>
            <w:r>
              <w:rPr>
                <w:rFonts w:cs="Calibri"/>
                <w:color w:val="000000"/>
                <w:sz w:val="20"/>
                <w:szCs w:val="20"/>
              </w:rPr>
              <w:fldChar w:fldCharType="end"/>
            </w:r>
          </w:p>
        </w:tc>
      </w:tr>
      <w:tr w:rsidR="00B869B1" w:rsidRPr="00944589" w:rsidTr="00C170F5">
        <w:trPr>
          <w:cantSplit/>
          <w:trHeight w:val="567"/>
        </w:trPr>
        <w:tc>
          <w:tcPr>
            <w:tcW w:w="515" w:type="pct"/>
            <w:vAlign w:val="center"/>
          </w:tcPr>
          <w:p w:rsidR="00B869B1" w:rsidRPr="00C85B2D" w:rsidRDefault="00B869B1" w:rsidP="008D270F">
            <w:pPr>
              <w:jc w:val="center"/>
              <w:rPr>
                <w:rFonts w:cs="Calibri"/>
                <w:sz w:val="20"/>
                <w:szCs w:val="20"/>
              </w:rPr>
            </w:pPr>
            <w:r>
              <w:rPr>
                <w:rFonts w:cs="Calibri"/>
                <w:sz w:val="20"/>
                <w:szCs w:val="20"/>
              </w:rPr>
              <w:t>5</w:t>
            </w:r>
          </w:p>
        </w:tc>
        <w:tc>
          <w:tcPr>
            <w:tcW w:w="1037" w:type="pct"/>
            <w:vAlign w:val="center"/>
          </w:tcPr>
          <w:p w:rsidR="00B869B1" w:rsidRPr="00C85B2D" w:rsidRDefault="00B869B1" w:rsidP="008D270F">
            <w:pPr>
              <w:rPr>
                <w:rFonts w:cs="Calibri"/>
                <w:sz w:val="20"/>
                <w:szCs w:val="20"/>
              </w:rPr>
            </w:pPr>
            <w:r w:rsidRPr="00C85B2D">
              <w:rPr>
                <w:rFonts w:cs="Calibri"/>
                <w:sz w:val="20"/>
                <w:szCs w:val="20"/>
              </w:rPr>
              <w:t>Verde Ecologista de México</w:t>
            </w:r>
          </w:p>
        </w:tc>
        <w:tc>
          <w:tcPr>
            <w:tcW w:w="1121" w:type="pct"/>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$2,796,338.73</w:t>
            </w:r>
          </w:p>
        </w:tc>
        <w:tc>
          <w:tcPr>
            <w:tcW w:w="1207" w:type="pct"/>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$6,868,479.00</w:t>
            </w:r>
            <w:r>
              <w:rPr>
                <w:rFonts w:cs="Calibri"/>
                <w:color w:val="000000"/>
                <w:sz w:val="20"/>
                <w:szCs w:val="20"/>
              </w:rPr>
              <w:fldChar w:fldCharType="end"/>
            </w:r>
          </w:p>
        </w:tc>
      </w:tr>
      <w:tr w:rsidR="00B869B1" w:rsidRPr="00944589" w:rsidTr="00C170F5">
        <w:trPr>
          <w:cantSplit/>
          <w:trHeight w:val="567"/>
        </w:trPr>
        <w:tc>
          <w:tcPr>
            <w:tcW w:w="515" w:type="pct"/>
            <w:tcBorders>
              <w:bottom w:val="single" w:sz="4" w:space="0" w:color="auto"/>
            </w:tcBorders>
            <w:vAlign w:val="center"/>
          </w:tcPr>
          <w:p w:rsidR="00B869B1" w:rsidRPr="00C85B2D" w:rsidRDefault="00B869B1" w:rsidP="008D270F">
            <w:pPr>
              <w:jc w:val="center"/>
              <w:rPr>
                <w:rFonts w:cs="Calibri"/>
                <w:sz w:val="20"/>
                <w:szCs w:val="20"/>
              </w:rPr>
            </w:pPr>
            <w:r>
              <w:rPr>
                <w:rFonts w:cs="Calibri"/>
                <w:sz w:val="20"/>
                <w:szCs w:val="20"/>
              </w:rPr>
              <w:t>6</w:t>
            </w:r>
          </w:p>
        </w:tc>
        <w:tc>
          <w:tcPr>
            <w:tcW w:w="1037" w:type="pct"/>
            <w:tcBorders>
              <w:bottom w:val="single" w:sz="4" w:space="0" w:color="auto"/>
            </w:tcBorders>
            <w:vAlign w:val="center"/>
          </w:tcPr>
          <w:p w:rsidR="00B869B1" w:rsidRPr="00C85B2D" w:rsidRDefault="00B869B1" w:rsidP="008D270F">
            <w:pPr>
              <w:rPr>
                <w:rFonts w:cs="Calibri"/>
                <w:sz w:val="20"/>
                <w:szCs w:val="20"/>
              </w:rPr>
            </w:pPr>
            <w:r w:rsidRPr="00C85B2D">
              <w:rPr>
                <w:rFonts w:cs="Calibri"/>
                <w:sz w:val="20"/>
                <w:szCs w:val="20"/>
              </w:rPr>
              <w:t>Movimiento Ciudadano</w:t>
            </w:r>
          </w:p>
        </w:tc>
        <w:tc>
          <w:tcPr>
            <w:tcW w:w="1121" w:type="pct"/>
            <w:tcBorders>
              <w:bottom w:val="single" w:sz="4" w:space="0" w:color="auto"/>
            </w:tcBorders>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tcBorders>
              <w:bottom w:val="single" w:sz="4" w:space="0" w:color="auto"/>
            </w:tcBorders>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$6,268,245.53</w:t>
            </w:r>
          </w:p>
        </w:tc>
        <w:tc>
          <w:tcPr>
            <w:tcW w:w="1207" w:type="pct"/>
            <w:tcBorders>
              <w:bottom w:val="single" w:sz="4" w:space="0" w:color="auto"/>
            </w:tcBorders>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$10,340,385.80</w:t>
            </w:r>
            <w:r>
              <w:rPr>
                <w:rFonts w:cs="Calibri"/>
                <w:color w:val="000000"/>
                <w:sz w:val="20"/>
                <w:szCs w:val="20"/>
              </w:rPr>
              <w:fldChar w:fldCharType="end"/>
            </w:r>
          </w:p>
        </w:tc>
      </w:tr>
      <w:tr w:rsidR="00B869B1" w:rsidRPr="00944589" w:rsidTr="00C170F5">
        <w:trPr>
          <w:cantSplit/>
          <w:trHeight w:val="567"/>
        </w:trPr>
        <w:tc>
          <w:tcPr>
            <w:tcW w:w="515" w:type="pct"/>
            <w:tcBorders>
              <w:bottom w:val="single" w:sz="4" w:space="0" w:color="auto"/>
            </w:tcBorders>
            <w:vAlign w:val="center"/>
          </w:tcPr>
          <w:p w:rsidR="00B869B1" w:rsidRPr="00C85B2D" w:rsidRDefault="00B869B1" w:rsidP="008D270F">
            <w:pPr>
              <w:jc w:val="center"/>
              <w:rPr>
                <w:rFonts w:cs="Calibri"/>
                <w:bCs/>
                <w:sz w:val="20"/>
                <w:szCs w:val="20"/>
              </w:rPr>
            </w:pPr>
            <w:r>
              <w:rPr>
                <w:rFonts w:cs="Calibri"/>
                <w:bCs/>
                <w:sz w:val="20"/>
                <w:szCs w:val="20"/>
              </w:rPr>
              <w:t>7</w:t>
            </w:r>
          </w:p>
        </w:tc>
        <w:tc>
          <w:tcPr>
            <w:tcW w:w="1037" w:type="pct"/>
            <w:tcBorders>
              <w:bottom w:val="single" w:sz="4" w:space="0" w:color="auto"/>
            </w:tcBorders>
            <w:vAlign w:val="center"/>
          </w:tcPr>
          <w:p w:rsidR="00B869B1" w:rsidRPr="00C85B2D" w:rsidRDefault="00B869B1" w:rsidP="008D270F">
            <w:pPr>
              <w:rPr>
                <w:rFonts w:cs="Calibri"/>
                <w:sz w:val="20"/>
                <w:szCs w:val="20"/>
              </w:rPr>
            </w:pPr>
            <w:r w:rsidRPr="00C85B2D">
              <w:rPr>
                <w:rFonts w:cs="Calibri"/>
                <w:bCs/>
                <w:sz w:val="20"/>
                <w:szCs w:val="20"/>
              </w:rPr>
              <w:t>Unidad Popular</w:t>
            </w:r>
          </w:p>
        </w:tc>
        <w:tc>
          <w:tcPr>
            <w:tcW w:w="1121" w:type="pct"/>
            <w:tcBorders>
              <w:bottom w:val="single" w:sz="4" w:space="0" w:color="auto"/>
            </w:tcBorders>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tcBorders>
              <w:bottom w:val="single" w:sz="4" w:space="0" w:color="auto"/>
            </w:tcBorders>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$6,105,767.13</w:t>
            </w:r>
          </w:p>
        </w:tc>
        <w:tc>
          <w:tcPr>
            <w:tcW w:w="1207" w:type="pct"/>
            <w:tcBorders>
              <w:bottom w:val="single" w:sz="4" w:space="0" w:color="auto"/>
            </w:tcBorders>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$10,177,907.40</w:t>
            </w:r>
            <w:r>
              <w:rPr>
                <w:rFonts w:cs="Calibri"/>
                <w:color w:val="000000"/>
                <w:sz w:val="20"/>
                <w:szCs w:val="20"/>
              </w:rPr>
              <w:fldChar w:fldCharType="end"/>
            </w:r>
          </w:p>
        </w:tc>
      </w:tr>
      <w:tr w:rsidR="00B869B1" w:rsidRPr="00944589" w:rsidTr="00C170F5">
        <w:trPr>
          <w:cantSplit/>
          <w:trHeight w:val="567"/>
        </w:trPr>
        <w:tc>
          <w:tcPr>
            <w:tcW w:w="515" w:type="pct"/>
            <w:tcBorders>
              <w:top w:val="single" w:sz="4" w:space="0" w:color="auto"/>
              <w:left w:val="single" w:sz="4" w:space="0" w:color="auto"/>
              <w:bottom w:val="single" w:sz="4" w:space="0" w:color="auto"/>
              <w:right w:val="single" w:sz="4" w:space="0" w:color="auto"/>
            </w:tcBorders>
            <w:vAlign w:val="center"/>
          </w:tcPr>
          <w:p w:rsidR="00B869B1" w:rsidRPr="00C85B2D" w:rsidRDefault="00B869B1" w:rsidP="008D270F">
            <w:pPr>
              <w:jc w:val="center"/>
              <w:rPr>
                <w:rFonts w:cs="Calibri"/>
                <w:sz w:val="20"/>
                <w:szCs w:val="20"/>
              </w:rPr>
            </w:pPr>
            <w:r>
              <w:rPr>
                <w:rFonts w:cs="Calibri"/>
                <w:sz w:val="20"/>
                <w:szCs w:val="20"/>
              </w:rPr>
              <w:t>8</w:t>
            </w:r>
          </w:p>
        </w:tc>
        <w:tc>
          <w:tcPr>
            <w:tcW w:w="1037" w:type="pct"/>
            <w:tcBorders>
              <w:top w:val="single" w:sz="4" w:space="0" w:color="auto"/>
              <w:left w:val="single" w:sz="4" w:space="0" w:color="auto"/>
              <w:bottom w:val="single" w:sz="4" w:space="0" w:color="auto"/>
              <w:right w:val="single" w:sz="4" w:space="0" w:color="auto"/>
            </w:tcBorders>
            <w:vAlign w:val="center"/>
          </w:tcPr>
          <w:p w:rsidR="00B869B1" w:rsidRPr="00C85B2D" w:rsidRDefault="00B869B1" w:rsidP="008D270F">
            <w:pPr>
              <w:rPr>
                <w:rFonts w:cs="Calibri"/>
                <w:sz w:val="20"/>
                <w:szCs w:val="20"/>
              </w:rPr>
            </w:pPr>
            <w:r w:rsidRPr="00C85B2D">
              <w:rPr>
                <w:rFonts w:cs="Calibri"/>
                <w:sz w:val="20"/>
                <w:szCs w:val="20"/>
              </w:rPr>
              <w:t>Nueva Alianza</w:t>
            </w:r>
          </w:p>
        </w:tc>
        <w:tc>
          <w:tcPr>
            <w:tcW w:w="1121" w:type="pct"/>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tcBorders>
              <w:top w:val="single" w:sz="4" w:space="0" w:color="auto"/>
              <w:left w:val="single" w:sz="4" w:space="0" w:color="auto"/>
              <w:bottom w:val="single" w:sz="4" w:space="0" w:color="auto"/>
              <w:right w:val="single" w:sz="4" w:space="0" w:color="auto"/>
            </w:tcBorders>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$4,549,395.12</w:t>
            </w:r>
          </w:p>
        </w:tc>
        <w:tc>
          <w:tcPr>
            <w:tcW w:w="1207" w:type="pct"/>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$8,621,535.39</w:t>
            </w:r>
            <w:r>
              <w:rPr>
                <w:rFonts w:cs="Calibri"/>
                <w:color w:val="000000"/>
                <w:sz w:val="20"/>
                <w:szCs w:val="20"/>
              </w:rPr>
              <w:fldChar w:fldCharType="end"/>
            </w:r>
          </w:p>
        </w:tc>
      </w:tr>
      <w:tr w:rsidR="00B869B1" w:rsidRPr="00944589" w:rsidTr="00C170F5">
        <w:trPr>
          <w:cantSplit/>
          <w:trHeight w:val="567"/>
        </w:trPr>
        <w:tc>
          <w:tcPr>
            <w:tcW w:w="515" w:type="pct"/>
            <w:tcBorders>
              <w:top w:val="single" w:sz="4" w:space="0" w:color="auto"/>
              <w:left w:val="single" w:sz="4" w:space="0" w:color="auto"/>
              <w:bottom w:val="single" w:sz="4" w:space="0" w:color="auto"/>
              <w:right w:val="single" w:sz="4" w:space="0" w:color="auto"/>
            </w:tcBorders>
            <w:vAlign w:val="center"/>
          </w:tcPr>
          <w:p w:rsidR="00B869B1" w:rsidRPr="00C85B2D" w:rsidRDefault="00B869B1" w:rsidP="008D270F">
            <w:pPr>
              <w:jc w:val="center"/>
              <w:rPr>
                <w:rFonts w:cs="Calibri"/>
                <w:bCs/>
                <w:sz w:val="20"/>
                <w:szCs w:val="20"/>
              </w:rPr>
            </w:pPr>
            <w:r>
              <w:rPr>
                <w:rFonts w:cs="Calibri"/>
                <w:bCs/>
                <w:sz w:val="20"/>
                <w:szCs w:val="20"/>
              </w:rPr>
              <w:t>9</w:t>
            </w:r>
          </w:p>
        </w:tc>
        <w:tc>
          <w:tcPr>
            <w:tcW w:w="1037" w:type="pct"/>
            <w:tcBorders>
              <w:top w:val="single" w:sz="4" w:space="0" w:color="auto"/>
              <w:left w:val="single" w:sz="4" w:space="0" w:color="auto"/>
              <w:bottom w:val="single" w:sz="4" w:space="0" w:color="auto"/>
              <w:right w:val="single" w:sz="4" w:space="0" w:color="auto"/>
            </w:tcBorders>
            <w:vAlign w:val="center"/>
          </w:tcPr>
          <w:p w:rsidR="00B869B1" w:rsidRPr="00C85B2D" w:rsidRDefault="00B869B1" w:rsidP="008D270F">
            <w:pPr>
              <w:rPr>
                <w:rFonts w:cs="Calibri"/>
                <w:sz w:val="20"/>
                <w:szCs w:val="20"/>
              </w:rPr>
            </w:pPr>
            <w:r w:rsidRPr="00C85B2D">
              <w:rPr>
                <w:rFonts w:cs="Calibri"/>
                <w:bCs/>
                <w:sz w:val="20"/>
                <w:szCs w:val="20"/>
              </w:rPr>
              <w:t>Socialdemócrata de Oaxaca</w:t>
            </w:r>
          </w:p>
        </w:tc>
        <w:tc>
          <w:tcPr>
            <w:tcW w:w="1121" w:type="pct"/>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spacing w:line="360" w:lineRule="auto"/>
              <w:jc w:val="center"/>
              <w:rPr>
                <w:rFonts w:cs="Calibri"/>
                <w:sz w:val="20"/>
                <w:szCs w:val="20"/>
              </w:rPr>
            </w:pPr>
            <w:r w:rsidRPr="005C1E86">
              <w:rPr>
                <w:rFonts w:cs="Calibri"/>
                <w:sz w:val="20"/>
                <w:szCs w:val="20"/>
              </w:rPr>
              <w:t>$4,072,140.27</w:t>
            </w:r>
          </w:p>
        </w:tc>
        <w:tc>
          <w:tcPr>
            <w:tcW w:w="1120" w:type="pct"/>
            <w:tcBorders>
              <w:top w:val="single" w:sz="4" w:space="0" w:color="auto"/>
              <w:left w:val="single" w:sz="4" w:space="0" w:color="auto"/>
              <w:bottom w:val="single" w:sz="4" w:space="0" w:color="auto"/>
              <w:right w:val="single" w:sz="4" w:space="0" w:color="auto"/>
            </w:tcBorders>
            <w:vAlign w:val="center"/>
          </w:tcPr>
          <w:p w:rsidR="00B869B1" w:rsidRPr="005C1E86" w:rsidRDefault="00B869B1" w:rsidP="008D270F">
            <w:pPr>
              <w:jc w:val="center"/>
              <w:rPr>
                <w:rFonts w:cs="Calibri"/>
                <w:color w:val="000000"/>
                <w:sz w:val="20"/>
                <w:szCs w:val="20"/>
              </w:rPr>
            </w:pPr>
            <w:r w:rsidRPr="005C1E86">
              <w:rPr>
                <w:rFonts w:cs="Calibri"/>
                <w:color w:val="000000"/>
                <w:sz w:val="20"/>
                <w:szCs w:val="20"/>
              </w:rPr>
              <w:t>$3,061,435.06</w:t>
            </w:r>
          </w:p>
        </w:tc>
        <w:tc>
          <w:tcPr>
            <w:tcW w:w="1207" w:type="pct"/>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$7,133,575.33</w:t>
            </w:r>
            <w:r>
              <w:rPr>
                <w:rFonts w:cs="Calibri"/>
                <w:color w:val="000000"/>
                <w:sz w:val="20"/>
                <w:szCs w:val="20"/>
              </w:rPr>
              <w:fldChar w:fldCharType="end"/>
            </w:r>
          </w:p>
        </w:tc>
      </w:tr>
      <w:tr w:rsidR="00B869B1" w:rsidRPr="00944589" w:rsidTr="00C170F5">
        <w:trPr>
          <w:cantSplit/>
          <w:trHeight w:val="567"/>
        </w:trPr>
        <w:tc>
          <w:tcPr>
            <w:tcW w:w="1552" w:type="pct"/>
            <w:gridSpan w:val="2"/>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spacing w:line="360" w:lineRule="auto"/>
              <w:jc w:val="center"/>
              <w:rPr>
                <w:rFonts w:cs="Calibri"/>
                <w:b/>
              </w:rPr>
            </w:pPr>
            <w:r w:rsidRPr="00FC2D04">
              <w:rPr>
                <w:rFonts w:cs="Calibri"/>
                <w:b/>
              </w:rPr>
              <w:t>TOTAL</w:t>
            </w:r>
          </w:p>
        </w:tc>
        <w:tc>
          <w:tcPr>
            <w:tcW w:w="1121" w:type="pct"/>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spacing w:line="360" w:lineRule="auto"/>
              <w:ind w:left="-109" w:right="-102"/>
              <w:jc w:val="center"/>
              <w:rPr>
                <w:rFonts w:cs="Calibri"/>
                <w:b/>
              </w:rPr>
            </w:pPr>
            <w:r>
              <w:rPr>
                <w:rFonts w:cs="Calibri"/>
                <w:b/>
              </w:rPr>
              <w:fldChar w:fldCharType="begin"/>
            </w:r>
            <w:r>
              <w:rPr>
                <w:rFonts w:cs="Calibri"/>
                <w:b/>
              </w:rPr>
              <w:instrText xml:space="preserve"> =SUM(ABOVE) </w:instrText>
            </w:r>
            <w:r>
              <w:rPr>
                <w:rFonts w:cs="Calibri"/>
                <w:b/>
              </w:rPr>
              <w:fldChar w:fldCharType="separate"/>
            </w:r>
            <w:r>
              <w:rPr>
                <w:rFonts w:cs="Calibri"/>
                <w:b/>
                <w:noProof/>
              </w:rPr>
              <w:t>$36,649,262.43</w:t>
            </w:r>
            <w:r>
              <w:rPr>
                <w:rFonts w:cs="Calibri"/>
                <w:b/>
              </w:rPr>
              <w:fldChar w:fldCharType="end"/>
            </w:r>
          </w:p>
        </w:tc>
        <w:tc>
          <w:tcPr>
            <w:tcW w:w="1120" w:type="pct"/>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spacing w:line="360" w:lineRule="auto"/>
              <w:ind w:left="-109" w:right="-102"/>
              <w:jc w:val="center"/>
              <w:rPr>
                <w:rFonts w:cs="Calibri"/>
                <w:b/>
                <w:color w:val="000000"/>
              </w:rPr>
            </w:pPr>
            <w:r>
              <w:rPr>
                <w:rFonts w:cs="Calibri"/>
                <w:b/>
              </w:rPr>
              <w:fldChar w:fldCharType="begin"/>
            </w:r>
            <w:r>
              <w:rPr>
                <w:rFonts w:cs="Calibri"/>
                <w:b/>
              </w:rPr>
              <w:instrText xml:space="preserve"> =SUM(ABOVE) </w:instrText>
            </w:r>
            <w:r>
              <w:rPr>
                <w:rFonts w:cs="Calibri"/>
                <w:b/>
              </w:rPr>
              <w:fldChar w:fldCharType="separate"/>
            </w:r>
            <w:r>
              <w:rPr>
                <w:rFonts w:cs="Calibri"/>
                <w:b/>
                <w:noProof/>
              </w:rPr>
              <w:t>$85,514,945.83</w:t>
            </w:r>
            <w:r>
              <w:rPr>
                <w:rFonts w:cs="Calibri"/>
                <w:b/>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rsidR="00B869B1" w:rsidRPr="00FC2D04" w:rsidRDefault="00B869B1" w:rsidP="008D270F">
            <w:pPr>
              <w:spacing w:line="360" w:lineRule="auto"/>
              <w:ind w:left="-104" w:right="-108"/>
              <w:jc w:val="center"/>
              <w:rPr>
                <w:rFonts w:cs="Calibri"/>
                <w:b/>
              </w:rPr>
            </w:pPr>
            <w:r>
              <w:rPr>
                <w:rFonts w:cs="Calibri"/>
                <w:b/>
              </w:rPr>
              <w:fldChar w:fldCharType="begin"/>
            </w:r>
            <w:r>
              <w:rPr>
                <w:rFonts w:cs="Calibri"/>
                <w:b/>
              </w:rPr>
              <w:instrText xml:space="preserve"> =SUM(ABOVE) </w:instrText>
            </w:r>
            <w:r>
              <w:rPr>
                <w:rFonts w:cs="Calibri"/>
                <w:b/>
              </w:rPr>
              <w:fldChar w:fldCharType="separate"/>
            </w:r>
            <w:r>
              <w:rPr>
                <w:rFonts w:cs="Calibri"/>
                <w:b/>
                <w:noProof/>
              </w:rPr>
              <w:t>$122,164,208.26</w:t>
            </w:r>
            <w:r>
              <w:rPr>
                <w:rFonts w:cs="Calibri"/>
                <w:b/>
              </w:rPr>
              <w:fldChar w:fldCharType="end"/>
            </w:r>
          </w:p>
        </w:tc>
      </w:tr>
    </w:tbl>
    <w:p w:rsidR="00B869B1" w:rsidRDefault="00B869B1" w:rsidP="00B869B1">
      <w:pPr>
        <w:tabs>
          <w:tab w:val="left" w:pos="284"/>
        </w:tabs>
        <w:spacing w:before="160" w:after="160" w:line="360" w:lineRule="exact"/>
        <w:jc w:val="both"/>
        <w:rPr>
          <w:rFonts w:cs="Arial"/>
          <w:sz w:val="27"/>
          <w:szCs w:val="27"/>
          <w:lang w:val="es-ES"/>
        </w:rPr>
      </w:pPr>
      <w:r>
        <w:rPr>
          <w:b/>
        </w:rPr>
        <w:t xml:space="preserve">21. </w:t>
      </w:r>
      <w:r w:rsidRPr="009455E9">
        <w:t xml:space="preserve">Que de la misma forma, la Constitución Política de los Estados Unidos Mexicanos, en su artículo 41, párrafo 2, base II, inciso c) y el </w:t>
      </w:r>
      <w:r w:rsidRPr="009455E9">
        <w:lastRenderedPageBreak/>
        <w:t>artículo 51, párrafo 1, inciso c), de la Ley General de Partidos Políticos, mandatan que el financiamiento público por actividades específicas, relativas a la educación y capacitación política, investigación socioeconómica y política, así como a las tareas editoriales, equivaldrá al 3% del monto total anual del financiamiento público que corresponda en el mismo año por actividades ordinarias permanentes. El 30% de la cantidad que resulte, se distribuirá entre los Partidos Políticos en forma igualitaria y el 70% restante de acuerdo con el porcentaje de votos que hubieren obtenido en la elección de diputados inmediata anterior.</w:t>
      </w:r>
      <w:r>
        <w:t xml:space="preserve"> </w:t>
      </w:r>
      <w:r>
        <w:rPr>
          <w:b/>
        </w:rPr>
        <w:t xml:space="preserve">22. </w:t>
      </w:r>
      <w:r w:rsidRPr="00FD0699">
        <w:rPr>
          <w:rFonts w:cs="Arial"/>
          <w:sz w:val="27"/>
          <w:szCs w:val="27"/>
          <w:lang w:val="es-ES"/>
        </w:rPr>
        <w:t xml:space="preserve">Que una vez determinado el financiamiento público por actividades ordinarias permanentes para el ejercicio dos mil dieciséis, de conformidad con el Considerando número 16 del presente Acuerdo, por una suma de </w:t>
      </w:r>
      <w:r w:rsidRPr="00FD0699">
        <w:rPr>
          <w:rFonts w:cs="Arial"/>
          <w:b/>
          <w:sz w:val="27"/>
          <w:szCs w:val="27"/>
          <w:lang w:val="es-ES"/>
        </w:rPr>
        <w:t xml:space="preserve">$129,961,923.64 </w:t>
      </w:r>
      <w:r>
        <w:rPr>
          <w:rFonts w:cs="Arial"/>
          <w:sz w:val="27"/>
          <w:szCs w:val="27"/>
          <w:lang w:val="es-ES"/>
        </w:rPr>
        <w:t>(Ciento veintinueve</w:t>
      </w:r>
      <w:r w:rsidRPr="00FD0699">
        <w:rPr>
          <w:rFonts w:cs="Arial"/>
          <w:sz w:val="27"/>
          <w:szCs w:val="27"/>
          <w:lang w:val="es-ES"/>
        </w:rPr>
        <w:t xml:space="preserve"> millones </w:t>
      </w:r>
      <w:r>
        <w:rPr>
          <w:rFonts w:cs="Arial"/>
          <w:sz w:val="27"/>
          <w:szCs w:val="27"/>
          <w:lang w:val="es-ES"/>
        </w:rPr>
        <w:t>novecientos sesenta y un</w:t>
      </w:r>
      <w:r w:rsidRPr="00FD0699">
        <w:rPr>
          <w:rFonts w:cs="Arial"/>
          <w:sz w:val="27"/>
          <w:szCs w:val="27"/>
          <w:lang w:val="es-ES"/>
        </w:rPr>
        <w:t xml:space="preserve"> mil </w:t>
      </w:r>
      <w:r>
        <w:rPr>
          <w:rFonts w:cs="Arial"/>
          <w:sz w:val="27"/>
          <w:szCs w:val="27"/>
          <w:lang w:val="es-ES"/>
        </w:rPr>
        <w:t>novecientos veintitrés</w:t>
      </w:r>
      <w:r w:rsidRPr="00FD0699">
        <w:rPr>
          <w:rFonts w:cs="Arial"/>
          <w:sz w:val="27"/>
          <w:szCs w:val="27"/>
          <w:lang w:val="es-ES"/>
        </w:rPr>
        <w:t xml:space="preserve"> pesos </w:t>
      </w:r>
      <w:r>
        <w:rPr>
          <w:rFonts w:cs="Arial"/>
          <w:sz w:val="27"/>
          <w:szCs w:val="27"/>
          <w:lang w:val="es-ES"/>
        </w:rPr>
        <w:t>64</w:t>
      </w:r>
      <w:r w:rsidRPr="00FD0699">
        <w:rPr>
          <w:rFonts w:cs="Arial"/>
          <w:sz w:val="27"/>
          <w:szCs w:val="27"/>
          <w:lang w:val="es-ES"/>
        </w:rPr>
        <w:t xml:space="preserve">/100 M. N), el </w:t>
      </w:r>
      <w:r w:rsidRPr="00FD0699">
        <w:rPr>
          <w:rFonts w:cs="Arial"/>
          <w:b/>
          <w:sz w:val="27"/>
          <w:szCs w:val="27"/>
          <w:lang w:val="es-ES"/>
        </w:rPr>
        <w:t>3%</w:t>
      </w:r>
      <w:r w:rsidRPr="00FD0699">
        <w:rPr>
          <w:rFonts w:cs="Arial"/>
          <w:sz w:val="27"/>
          <w:szCs w:val="27"/>
          <w:lang w:val="es-ES"/>
        </w:rPr>
        <w:t xml:space="preserve"> del importe total del financiamiento público para dicho rubro de los Partidos Políticos en el año </w:t>
      </w:r>
      <w:r>
        <w:rPr>
          <w:rFonts w:cs="Arial"/>
          <w:sz w:val="27"/>
          <w:szCs w:val="27"/>
          <w:lang w:val="es-ES"/>
        </w:rPr>
        <w:t>dos mil dieciséis</w:t>
      </w:r>
      <w:r w:rsidRPr="00FD0699">
        <w:rPr>
          <w:rFonts w:cs="Arial"/>
          <w:sz w:val="27"/>
          <w:szCs w:val="27"/>
          <w:lang w:val="es-ES"/>
        </w:rPr>
        <w:t xml:space="preserve">, equivale al monto de </w:t>
      </w:r>
      <w:r w:rsidRPr="00FD0699">
        <w:rPr>
          <w:rFonts w:cs="Arial"/>
          <w:b/>
          <w:sz w:val="27"/>
          <w:szCs w:val="27"/>
          <w:lang w:val="es-ES"/>
        </w:rPr>
        <w:t>$3,</w:t>
      </w:r>
      <w:r>
        <w:rPr>
          <w:rFonts w:cs="Arial"/>
          <w:b/>
          <w:sz w:val="27"/>
          <w:szCs w:val="27"/>
          <w:lang w:val="es-ES"/>
        </w:rPr>
        <w:t>898</w:t>
      </w:r>
      <w:r w:rsidRPr="00FD0699">
        <w:rPr>
          <w:rFonts w:cs="Arial"/>
          <w:b/>
          <w:sz w:val="27"/>
          <w:szCs w:val="27"/>
          <w:lang w:val="es-ES"/>
        </w:rPr>
        <w:t>,</w:t>
      </w:r>
      <w:r>
        <w:rPr>
          <w:rFonts w:cs="Arial"/>
          <w:b/>
          <w:sz w:val="27"/>
          <w:szCs w:val="27"/>
          <w:lang w:val="es-ES"/>
        </w:rPr>
        <w:t>857</w:t>
      </w:r>
      <w:r w:rsidRPr="00FD0699">
        <w:rPr>
          <w:rFonts w:cs="Arial"/>
          <w:b/>
          <w:sz w:val="27"/>
          <w:szCs w:val="27"/>
          <w:lang w:val="es-ES"/>
        </w:rPr>
        <w:t>.</w:t>
      </w:r>
      <w:r>
        <w:rPr>
          <w:rFonts w:cs="Arial"/>
          <w:b/>
          <w:sz w:val="27"/>
          <w:szCs w:val="27"/>
          <w:lang w:val="es-ES"/>
        </w:rPr>
        <w:t>71</w:t>
      </w:r>
      <w:r w:rsidRPr="00FD0699">
        <w:rPr>
          <w:rFonts w:cs="Arial"/>
          <w:sz w:val="27"/>
          <w:szCs w:val="27"/>
          <w:lang w:val="es-ES"/>
        </w:rPr>
        <w:t xml:space="preserve"> (Tres millones </w:t>
      </w:r>
      <w:r>
        <w:rPr>
          <w:rFonts w:cs="Arial"/>
          <w:sz w:val="27"/>
          <w:szCs w:val="27"/>
          <w:lang w:val="es-ES"/>
        </w:rPr>
        <w:t>ochocientos noventa y ocho</w:t>
      </w:r>
      <w:r w:rsidRPr="00FD0699">
        <w:rPr>
          <w:rFonts w:cs="Arial"/>
          <w:sz w:val="27"/>
          <w:szCs w:val="27"/>
          <w:lang w:val="es-ES"/>
        </w:rPr>
        <w:t xml:space="preserve"> mil ochocientos </w:t>
      </w:r>
      <w:r>
        <w:rPr>
          <w:rFonts w:cs="Arial"/>
          <w:sz w:val="27"/>
          <w:szCs w:val="27"/>
          <w:lang w:val="es-ES"/>
        </w:rPr>
        <w:t>cincuenta y siete</w:t>
      </w:r>
      <w:r w:rsidRPr="00FD0699">
        <w:rPr>
          <w:rFonts w:cs="Arial"/>
          <w:sz w:val="27"/>
          <w:szCs w:val="27"/>
          <w:lang w:val="es-ES"/>
        </w:rPr>
        <w:t xml:space="preserve"> pesos </w:t>
      </w:r>
      <w:r>
        <w:rPr>
          <w:rFonts w:cs="Arial"/>
          <w:sz w:val="27"/>
          <w:szCs w:val="27"/>
          <w:lang w:val="es-ES"/>
        </w:rPr>
        <w:t>71</w:t>
      </w:r>
      <w:r w:rsidRPr="00FD0699">
        <w:rPr>
          <w:rFonts w:cs="Arial"/>
          <w:sz w:val="27"/>
          <w:szCs w:val="27"/>
          <w:lang w:val="es-ES"/>
        </w:rPr>
        <w:t>/100 M.N).</w:t>
      </w:r>
      <w:r>
        <w:rPr>
          <w:rFonts w:cs="Arial"/>
          <w:sz w:val="27"/>
          <w:szCs w:val="27"/>
          <w:lang w:val="es-ES"/>
        </w:rPr>
        <w:t xml:space="preserve"> </w:t>
      </w:r>
      <w:r>
        <w:rPr>
          <w:rFonts w:cs="Arial"/>
          <w:b/>
          <w:sz w:val="27"/>
          <w:szCs w:val="27"/>
          <w:lang w:val="es-ES"/>
        </w:rPr>
        <w:t xml:space="preserve">23. </w:t>
      </w:r>
      <w:r w:rsidRPr="00BD7F5F">
        <w:rPr>
          <w:rFonts w:cs="Arial"/>
          <w:sz w:val="27"/>
          <w:szCs w:val="27"/>
          <w:lang w:val="es-ES"/>
        </w:rPr>
        <w:t xml:space="preserve">Que con fundamento en lo señalado por el artículo 41, párrafo 2, base II, incisos a) y c), de la Constitución Política de los Estados Unidos Mexicanos y por la Ley General de Partidos Políticos en el artículo 51, párrafo 1, inciso c), fracción I, la cantidad de </w:t>
      </w:r>
      <w:r w:rsidRPr="00FD0699">
        <w:rPr>
          <w:rFonts w:cs="Arial"/>
          <w:b/>
          <w:sz w:val="27"/>
          <w:szCs w:val="27"/>
          <w:lang w:val="es-ES"/>
        </w:rPr>
        <w:t>$3,</w:t>
      </w:r>
      <w:r>
        <w:rPr>
          <w:rFonts w:cs="Arial"/>
          <w:b/>
          <w:sz w:val="27"/>
          <w:szCs w:val="27"/>
          <w:lang w:val="es-ES"/>
        </w:rPr>
        <w:t>898</w:t>
      </w:r>
      <w:r w:rsidRPr="00FD0699">
        <w:rPr>
          <w:rFonts w:cs="Arial"/>
          <w:b/>
          <w:sz w:val="27"/>
          <w:szCs w:val="27"/>
          <w:lang w:val="es-ES"/>
        </w:rPr>
        <w:t>,</w:t>
      </w:r>
      <w:r>
        <w:rPr>
          <w:rFonts w:cs="Arial"/>
          <w:b/>
          <w:sz w:val="27"/>
          <w:szCs w:val="27"/>
          <w:lang w:val="es-ES"/>
        </w:rPr>
        <w:t>857</w:t>
      </w:r>
      <w:r w:rsidRPr="00FD0699">
        <w:rPr>
          <w:rFonts w:cs="Arial"/>
          <w:b/>
          <w:sz w:val="27"/>
          <w:szCs w:val="27"/>
          <w:lang w:val="es-ES"/>
        </w:rPr>
        <w:t>.</w:t>
      </w:r>
      <w:r>
        <w:rPr>
          <w:rFonts w:cs="Arial"/>
          <w:b/>
          <w:sz w:val="27"/>
          <w:szCs w:val="27"/>
          <w:lang w:val="es-ES"/>
        </w:rPr>
        <w:t>71</w:t>
      </w:r>
      <w:r w:rsidRPr="00FD0699">
        <w:rPr>
          <w:rFonts w:cs="Arial"/>
          <w:sz w:val="27"/>
          <w:szCs w:val="27"/>
          <w:lang w:val="es-ES"/>
        </w:rPr>
        <w:t xml:space="preserve"> (Tres millones </w:t>
      </w:r>
      <w:r>
        <w:rPr>
          <w:rFonts w:cs="Arial"/>
          <w:sz w:val="27"/>
          <w:szCs w:val="27"/>
          <w:lang w:val="es-ES"/>
        </w:rPr>
        <w:t>ochocientos noventa y ocho</w:t>
      </w:r>
      <w:r w:rsidRPr="00FD0699">
        <w:rPr>
          <w:rFonts w:cs="Arial"/>
          <w:sz w:val="27"/>
          <w:szCs w:val="27"/>
          <w:lang w:val="es-ES"/>
        </w:rPr>
        <w:t xml:space="preserve"> mil ochocientos </w:t>
      </w:r>
      <w:r>
        <w:rPr>
          <w:rFonts w:cs="Arial"/>
          <w:sz w:val="27"/>
          <w:szCs w:val="27"/>
          <w:lang w:val="es-ES"/>
        </w:rPr>
        <w:t>cincuenta y siete</w:t>
      </w:r>
      <w:r w:rsidRPr="00FD0699">
        <w:rPr>
          <w:rFonts w:cs="Arial"/>
          <w:sz w:val="27"/>
          <w:szCs w:val="27"/>
          <w:lang w:val="es-ES"/>
        </w:rPr>
        <w:t xml:space="preserve"> pesos </w:t>
      </w:r>
      <w:r>
        <w:rPr>
          <w:rFonts w:cs="Arial"/>
          <w:sz w:val="27"/>
          <w:szCs w:val="27"/>
          <w:lang w:val="es-ES"/>
        </w:rPr>
        <w:t>71</w:t>
      </w:r>
      <w:r w:rsidRPr="00FD0699">
        <w:rPr>
          <w:rFonts w:cs="Arial"/>
          <w:sz w:val="27"/>
          <w:szCs w:val="27"/>
          <w:lang w:val="es-ES"/>
        </w:rPr>
        <w:t>/100 M.N)</w:t>
      </w:r>
      <w:r w:rsidRPr="00BD7F5F">
        <w:rPr>
          <w:rFonts w:cs="Arial"/>
          <w:sz w:val="27"/>
          <w:szCs w:val="27"/>
          <w:lang w:val="es-ES"/>
        </w:rPr>
        <w:t>, se distribuirá de la siguiente manera: el 30%, en forma igualitaria entre los Partidos Políticos y el 70%, según el porcentaje de votos que hubieren obtenido en la elección de diputados inmediata anterior.</w:t>
      </w:r>
      <w:r>
        <w:rPr>
          <w:rFonts w:cs="Arial"/>
          <w:sz w:val="27"/>
          <w:szCs w:val="27"/>
          <w:lang w:val="es-ES"/>
        </w:rPr>
        <w:t xml:space="preserve"> </w:t>
      </w:r>
      <w:r>
        <w:rPr>
          <w:rFonts w:cs="Arial"/>
          <w:b/>
          <w:sz w:val="27"/>
          <w:szCs w:val="27"/>
          <w:lang w:val="es-ES"/>
        </w:rPr>
        <w:t xml:space="preserve">24. </w:t>
      </w:r>
      <w:r w:rsidRPr="008B3C35">
        <w:rPr>
          <w:rFonts w:cs="Arial"/>
          <w:sz w:val="27"/>
          <w:szCs w:val="27"/>
          <w:lang w:val="es-ES"/>
        </w:rPr>
        <w:t>Que como resultado, los montos que corresponden a cada Partido Político</w:t>
      </w:r>
      <w:r>
        <w:rPr>
          <w:rFonts w:cs="Arial"/>
          <w:sz w:val="27"/>
          <w:szCs w:val="27"/>
          <w:lang w:val="es-ES"/>
        </w:rPr>
        <w:t xml:space="preserve"> </w:t>
      </w:r>
      <w:r w:rsidRPr="008B3C35">
        <w:rPr>
          <w:rFonts w:cs="Arial"/>
          <w:sz w:val="27"/>
          <w:szCs w:val="27"/>
          <w:lang w:val="es-ES"/>
        </w:rPr>
        <w:t>por concepto del financiamiento público por actividades específicas, relativas a la educación, capacitación, investigación socioeconómica y política, así como a las tareas editoriales en el a</w:t>
      </w:r>
      <w:r>
        <w:rPr>
          <w:rFonts w:cs="Arial"/>
          <w:sz w:val="27"/>
          <w:szCs w:val="27"/>
          <w:lang w:val="es-ES"/>
        </w:rPr>
        <w:t>ño 2016</w:t>
      </w:r>
      <w:r w:rsidRPr="008B3C35">
        <w:rPr>
          <w:rFonts w:cs="Arial"/>
          <w:sz w:val="27"/>
          <w:szCs w:val="27"/>
          <w:lang w:val="es-ES"/>
        </w:rPr>
        <w:t>, son los siguientes:</w:t>
      </w:r>
    </w:p>
    <w:tbl>
      <w:tblPr>
        <w:tblW w:w="8640"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92"/>
        <w:gridCol w:w="1221"/>
        <w:gridCol w:w="1560"/>
        <w:gridCol w:w="1340"/>
        <w:gridCol w:w="1542"/>
      </w:tblGrid>
      <w:tr w:rsidR="00B869B1" w:rsidRPr="00A913DF" w:rsidTr="00C170F5">
        <w:trPr>
          <w:cantSplit/>
          <w:tblHeader/>
          <w:jc w:val="center"/>
        </w:trPr>
        <w:tc>
          <w:tcPr>
            <w:tcW w:w="568" w:type="dxa"/>
            <w:shd w:val="clear" w:color="auto" w:fill="D9D9D9"/>
            <w:vAlign w:val="center"/>
          </w:tcPr>
          <w:p w:rsidR="00B869B1" w:rsidRPr="00A913DF" w:rsidRDefault="00B869B1" w:rsidP="008D270F">
            <w:pPr>
              <w:ind w:left="22"/>
              <w:jc w:val="center"/>
              <w:outlineLvl w:val="0"/>
              <w:rPr>
                <w:rFonts w:cs="Calibri"/>
                <w:b/>
                <w:bCs/>
                <w:sz w:val="20"/>
                <w:szCs w:val="20"/>
              </w:rPr>
            </w:pPr>
            <w:r>
              <w:rPr>
                <w:rFonts w:cs="Calibri"/>
                <w:b/>
                <w:bCs/>
                <w:sz w:val="20"/>
                <w:szCs w:val="20"/>
              </w:rPr>
              <w:t>No</w:t>
            </w:r>
          </w:p>
        </w:tc>
        <w:tc>
          <w:tcPr>
            <w:tcW w:w="1417" w:type="dxa"/>
            <w:shd w:val="clear" w:color="auto" w:fill="D9D9D9"/>
            <w:vAlign w:val="center"/>
          </w:tcPr>
          <w:p w:rsidR="00B869B1" w:rsidRPr="00A913DF" w:rsidRDefault="00B869B1" w:rsidP="008D270F">
            <w:pPr>
              <w:ind w:left="22"/>
              <w:jc w:val="center"/>
              <w:outlineLvl w:val="0"/>
              <w:rPr>
                <w:rFonts w:cs="Calibri"/>
                <w:b/>
                <w:bCs/>
                <w:sz w:val="20"/>
                <w:szCs w:val="20"/>
              </w:rPr>
            </w:pPr>
            <w:r w:rsidRPr="00A913DF">
              <w:rPr>
                <w:rFonts w:cs="Calibri"/>
                <w:b/>
                <w:bCs/>
                <w:sz w:val="20"/>
                <w:szCs w:val="20"/>
              </w:rPr>
              <w:t>Partido Político</w:t>
            </w:r>
          </w:p>
        </w:tc>
        <w:tc>
          <w:tcPr>
            <w:tcW w:w="992" w:type="dxa"/>
            <w:shd w:val="clear" w:color="auto" w:fill="D9D9D9"/>
            <w:vAlign w:val="center"/>
          </w:tcPr>
          <w:p w:rsidR="00B869B1" w:rsidRPr="00A913DF" w:rsidRDefault="00B869B1" w:rsidP="008D270F">
            <w:pPr>
              <w:ind w:left="22"/>
              <w:jc w:val="center"/>
              <w:outlineLvl w:val="0"/>
              <w:rPr>
                <w:rFonts w:cs="Calibri"/>
                <w:b/>
                <w:bCs/>
                <w:sz w:val="20"/>
                <w:szCs w:val="20"/>
              </w:rPr>
            </w:pPr>
            <w:r w:rsidRPr="00A913DF">
              <w:rPr>
                <w:rFonts w:cs="Calibri"/>
                <w:b/>
                <w:bCs/>
                <w:sz w:val="20"/>
                <w:szCs w:val="20"/>
              </w:rPr>
              <w:t>Votos</w:t>
            </w:r>
          </w:p>
        </w:tc>
        <w:tc>
          <w:tcPr>
            <w:tcW w:w="1221" w:type="dxa"/>
            <w:shd w:val="clear" w:color="auto" w:fill="D9D9D9"/>
            <w:vAlign w:val="center"/>
          </w:tcPr>
          <w:p w:rsidR="00B869B1" w:rsidRPr="00A913DF" w:rsidRDefault="00B869B1" w:rsidP="008D270F">
            <w:pPr>
              <w:ind w:left="-23" w:right="-45"/>
              <w:jc w:val="center"/>
              <w:outlineLvl w:val="0"/>
              <w:rPr>
                <w:rFonts w:cs="Calibri"/>
                <w:b/>
                <w:bCs/>
                <w:sz w:val="20"/>
                <w:szCs w:val="20"/>
              </w:rPr>
            </w:pPr>
            <w:r w:rsidRPr="00A913DF">
              <w:rPr>
                <w:rFonts w:cs="Calibri"/>
                <w:b/>
                <w:bCs/>
                <w:sz w:val="20"/>
                <w:szCs w:val="20"/>
              </w:rPr>
              <w:t>Porcentaje Votación</w:t>
            </w:r>
          </w:p>
        </w:tc>
        <w:tc>
          <w:tcPr>
            <w:tcW w:w="1560" w:type="dxa"/>
            <w:shd w:val="clear" w:color="auto" w:fill="D9D9D9"/>
            <w:vAlign w:val="center"/>
          </w:tcPr>
          <w:p w:rsidR="00B869B1" w:rsidRPr="00A913DF" w:rsidRDefault="00B869B1" w:rsidP="008D270F">
            <w:pPr>
              <w:ind w:left="22"/>
              <w:jc w:val="center"/>
              <w:outlineLvl w:val="0"/>
              <w:rPr>
                <w:rFonts w:cs="Calibri"/>
                <w:b/>
                <w:bCs/>
                <w:sz w:val="20"/>
                <w:szCs w:val="20"/>
              </w:rPr>
            </w:pPr>
            <w:r w:rsidRPr="00A913DF">
              <w:rPr>
                <w:rFonts w:cs="Calibri"/>
                <w:b/>
                <w:bCs/>
                <w:sz w:val="20"/>
                <w:szCs w:val="20"/>
              </w:rPr>
              <w:t>70% Proporcional</w:t>
            </w:r>
          </w:p>
        </w:tc>
        <w:tc>
          <w:tcPr>
            <w:tcW w:w="1340" w:type="dxa"/>
            <w:shd w:val="clear" w:color="auto" w:fill="D9D9D9"/>
            <w:vAlign w:val="center"/>
          </w:tcPr>
          <w:p w:rsidR="00B869B1" w:rsidRPr="00A913DF" w:rsidRDefault="00B869B1" w:rsidP="008D270F">
            <w:pPr>
              <w:ind w:left="22"/>
              <w:jc w:val="center"/>
              <w:outlineLvl w:val="0"/>
              <w:rPr>
                <w:rFonts w:cs="Calibri"/>
                <w:b/>
                <w:bCs/>
                <w:sz w:val="20"/>
                <w:szCs w:val="20"/>
              </w:rPr>
            </w:pPr>
            <w:r w:rsidRPr="00A913DF">
              <w:rPr>
                <w:rFonts w:cs="Calibri"/>
                <w:b/>
                <w:bCs/>
                <w:sz w:val="20"/>
                <w:szCs w:val="20"/>
              </w:rPr>
              <w:t xml:space="preserve">30% </w:t>
            </w:r>
          </w:p>
          <w:p w:rsidR="00B869B1" w:rsidRPr="00A913DF" w:rsidRDefault="00B869B1" w:rsidP="008D270F">
            <w:pPr>
              <w:ind w:left="22"/>
              <w:jc w:val="center"/>
              <w:outlineLvl w:val="0"/>
              <w:rPr>
                <w:rFonts w:cs="Calibri"/>
                <w:b/>
                <w:bCs/>
                <w:sz w:val="20"/>
                <w:szCs w:val="20"/>
              </w:rPr>
            </w:pPr>
            <w:r w:rsidRPr="00A913DF">
              <w:rPr>
                <w:rFonts w:cs="Calibri"/>
                <w:b/>
                <w:bCs/>
                <w:sz w:val="20"/>
                <w:szCs w:val="20"/>
              </w:rPr>
              <w:t>Igualitario</w:t>
            </w:r>
          </w:p>
        </w:tc>
        <w:tc>
          <w:tcPr>
            <w:tcW w:w="1542" w:type="dxa"/>
            <w:shd w:val="clear" w:color="auto" w:fill="D9D9D9"/>
            <w:vAlign w:val="center"/>
          </w:tcPr>
          <w:p w:rsidR="00B869B1" w:rsidRPr="00A913DF" w:rsidRDefault="00B869B1" w:rsidP="008D270F">
            <w:pPr>
              <w:ind w:left="22"/>
              <w:jc w:val="center"/>
              <w:outlineLvl w:val="0"/>
              <w:rPr>
                <w:rFonts w:cs="Calibri"/>
                <w:b/>
                <w:bCs/>
                <w:sz w:val="20"/>
                <w:szCs w:val="20"/>
              </w:rPr>
            </w:pPr>
            <w:r w:rsidRPr="00A913DF">
              <w:rPr>
                <w:rFonts w:cs="Calibri"/>
                <w:b/>
                <w:bCs/>
                <w:sz w:val="20"/>
                <w:szCs w:val="20"/>
              </w:rPr>
              <w:t>Financiamiento por Actividades Específicas</w:t>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sz w:val="20"/>
                <w:szCs w:val="20"/>
              </w:rPr>
            </w:pPr>
            <w:r>
              <w:rPr>
                <w:rFonts w:cs="Calibri"/>
                <w:sz w:val="20"/>
                <w:szCs w:val="20"/>
              </w:rPr>
              <w:t>1</w:t>
            </w:r>
          </w:p>
        </w:tc>
        <w:tc>
          <w:tcPr>
            <w:tcW w:w="1417" w:type="dxa"/>
            <w:shd w:val="clear" w:color="auto" w:fill="auto"/>
            <w:vAlign w:val="center"/>
          </w:tcPr>
          <w:p w:rsidR="00B869B1" w:rsidRPr="00C85B2D" w:rsidRDefault="00B869B1" w:rsidP="008D270F">
            <w:pPr>
              <w:outlineLvl w:val="0"/>
              <w:rPr>
                <w:rFonts w:cs="Calibri"/>
                <w:sz w:val="20"/>
                <w:szCs w:val="20"/>
                <w:lang w:val="es-ES"/>
              </w:rPr>
            </w:pPr>
            <w:r w:rsidRPr="00C85B2D">
              <w:rPr>
                <w:rFonts w:cs="Calibri"/>
                <w:sz w:val="20"/>
                <w:szCs w:val="20"/>
              </w:rPr>
              <w:t>Acción Nacional</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185,510</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14.32%</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$390,821.50</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$488,292.94</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sz w:val="20"/>
                <w:szCs w:val="20"/>
              </w:rPr>
            </w:pPr>
            <w:r>
              <w:rPr>
                <w:rFonts w:cs="Calibri"/>
                <w:sz w:val="20"/>
                <w:szCs w:val="20"/>
              </w:rPr>
              <w:t>2</w:t>
            </w:r>
          </w:p>
        </w:tc>
        <w:tc>
          <w:tcPr>
            <w:tcW w:w="1417" w:type="dxa"/>
            <w:shd w:val="clear" w:color="auto" w:fill="auto"/>
            <w:vAlign w:val="center"/>
          </w:tcPr>
          <w:p w:rsidR="00B869B1" w:rsidRPr="00C85B2D" w:rsidRDefault="00B869B1" w:rsidP="008D270F">
            <w:pPr>
              <w:outlineLvl w:val="0"/>
              <w:rPr>
                <w:rFonts w:cs="Calibri"/>
                <w:sz w:val="20"/>
                <w:szCs w:val="20"/>
                <w:lang w:val="es-ES"/>
              </w:rPr>
            </w:pPr>
            <w:r w:rsidRPr="00C85B2D">
              <w:rPr>
                <w:rFonts w:cs="Calibri"/>
                <w:sz w:val="20"/>
                <w:szCs w:val="20"/>
              </w:rPr>
              <w:t>Revolucionario Institucional</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442,936</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34.19%</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$933,113.62</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$1,030,585.06</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sz w:val="20"/>
                <w:szCs w:val="20"/>
              </w:rPr>
            </w:pPr>
            <w:r>
              <w:rPr>
                <w:rFonts w:cs="Calibri"/>
                <w:sz w:val="20"/>
                <w:szCs w:val="20"/>
              </w:rPr>
              <w:t>3</w:t>
            </w:r>
          </w:p>
        </w:tc>
        <w:tc>
          <w:tcPr>
            <w:tcW w:w="1417" w:type="dxa"/>
            <w:shd w:val="clear" w:color="auto" w:fill="auto"/>
            <w:vAlign w:val="center"/>
          </w:tcPr>
          <w:p w:rsidR="00B869B1" w:rsidRPr="00C85B2D" w:rsidRDefault="00B869B1" w:rsidP="008D270F">
            <w:pPr>
              <w:outlineLvl w:val="0"/>
              <w:rPr>
                <w:rFonts w:cs="Calibri"/>
                <w:sz w:val="20"/>
                <w:szCs w:val="20"/>
                <w:lang w:val="es-ES"/>
              </w:rPr>
            </w:pPr>
            <w:r w:rsidRPr="00C85B2D">
              <w:rPr>
                <w:rFonts w:cs="Calibri"/>
                <w:sz w:val="20"/>
                <w:szCs w:val="20"/>
              </w:rPr>
              <w:t>de la Revolución Democrática</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276,571</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21.35%</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$582,684.29</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$680,155.73</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sz w:val="20"/>
                <w:szCs w:val="20"/>
              </w:rPr>
            </w:pPr>
            <w:r>
              <w:rPr>
                <w:rFonts w:cs="Calibri"/>
                <w:sz w:val="20"/>
                <w:szCs w:val="20"/>
              </w:rPr>
              <w:t>4</w:t>
            </w:r>
          </w:p>
        </w:tc>
        <w:tc>
          <w:tcPr>
            <w:tcW w:w="1417" w:type="dxa"/>
            <w:shd w:val="clear" w:color="auto" w:fill="auto"/>
            <w:vAlign w:val="center"/>
          </w:tcPr>
          <w:p w:rsidR="00B869B1" w:rsidRPr="00C85B2D" w:rsidRDefault="00B869B1" w:rsidP="008D270F">
            <w:pPr>
              <w:outlineLvl w:val="0"/>
              <w:rPr>
                <w:rFonts w:cs="Calibri"/>
                <w:sz w:val="20"/>
                <w:szCs w:val="20"/>
                <w:lang w:val="es-ES"/>
              </w:rPr>
            </w:pPr>
            <w:r w:rsidRPr="00C85B2D">
              <w:rPr>
                <w:rFonts w:cs="Calibri"/>
                <w:sz w:val="20"/>
                <w:szCs w:val="20"/>
              </w:rPr>
              <w:t>del Trabajo</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45,403</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3.50%</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$95,522.02</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$192,993.46</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sz w:val="20"/>
                <w:szCs w:val="20"/>
              </w:rPr>
            </w:pPr>
            <w:r>
              <w:rPr>
                <w:rFonts w:cs="Calibri"/>
                <w:sz w:val="20"/>
                <w:szCs w:val="20"/>
              </w:rPr>
              <w:lastRenderedPageBreak/>
              <w:t>5</w:t>
            </w:r>
          </w:p>
        </w:tc>
        <w:tc>
          <w:tcPr>
            <w:tcW w:w="1417" w:type="dxa"/>
            <w:shd w:val="clear" w:color="auto" w:fill="auto"/>
            <w:vAlign w:val="center"/>
          </w:tcPr>
          <w:p w:rsidR="00B869B1" w:rsidRPr="00C85B2D" w:rsidRDefault="00B869B1" w:rsidP="008D270F">
            <w:pPr>
              <w:outlineLvl w:val="0"/>
              <w:rPr>
                <w:rFonts w:cs="Calibri"/>
                <w:sz w:val="20"/>
                <w:szCs w:val="20"/>
                <w:lang w:val="es-ES"/>
              </w:rPr>
            </w:pPr>
            <w:r w:rsidRPr="00C85B2D">
              <w:rPr>
                <w:rFonts w:cs="Calibri"/>
                <w:sz w:val="20"/>
                <w:szCs w:val="20"/>
              </w:rPr>
              <w:t>Verde Ecologista de México</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42,397</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3.27%</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$89,244.86</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$186,716.30</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sz w:val="20"/>
                <w:szCs w:val="20"/>
              </w:rPr>
            </w:pPr>
            <w:r>
              <w:rPr>
                <w:rFonts w:cs="Calibri"/>
                <w:sz w:val="20"/>
                <w:szCs w:val="20"/>
              </w:rPr>
              <w:t>6</w:t>
            </w:r>
          </w:p>
        </w:tc>
        <w:tc>
          <w:tcPr>
            <w:tcW w:w="1417" w:type="dxa"/>
            <w:shd w:val="clear" w:color="auto" w:fill="auto"/>
            <w:vAlign w:val="center"/>
          </w:tcPr>
          <w:p w:rsidR="00B869B1" w:rsidRPr="00C85B2D" w:rsidRDefault="00B869B1" w:rsidP="008D270F">
            <w:pPr>
              <w:outlineLvl w:val="0"/>
              <w:rPr>
                <w:rFonts w:cs="Calibri"/>
                <w:sz w:val="20"/>
                <w:szCs w:val="20"/>
                <w:lang w:val="es-ES"/>
              </w:rPr>
            </w:pPr>
            <w:r w:rsidRPr="00C85B2D">
              <w:rPr>
                <w:rFonts w:cs="Calibri"/>
                <w:sz w:val="20"/>
                <w:szCs w:val="20"/>
              </w:rPr>
              <w:t>Movimiento Ciudadano</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94,953</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7.33%</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$200,050.39</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$297,521.83</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bCs/>
                <w:sz w:val="20"/>
                <w:szCs w:val="20"/>
              </w:rPr>
            </w:pPr>
            <w:r>
              <w:rPr>
                <w:rFonts w:cs="Calibri"/>
                <w:bCs/>
                <w:sz w:val="20"/>
                <w:szCs w:val="20"/>
              </w:rPr>
              <w:t>7</w:t>
            </w:r>
          </w:p>
        </w:tc>
        <w:tc>
          <w:tcPr>
            <w:tcW w:w="1417" w:type="dxa"/>
            <w:shd w:val="clear" w:color="auto" w:fill="auto"/>
            <w:vAlign w:val="center"/>
          </w:tcPr>
          <w:p w:rsidR="00B869B1" w:rsidRPr="00C85B2D" w:rsidRDefault="00B869B1" w:rsidP="008D270F">
            <w:pPr>
              <w:outlineLvl w:val="0"/>
              <w:rPr>
                <w:rFonts w:cs="Calibri"/>
                <w:sz w:val="20"/>
                <w:szCs w:val="20"/>
              </w:rPr>
            </w:pPr>
            <w:r w:rsidRPr="00C85B2D">
              <w:rPr>
                <w:rFonts w:cs="Calibri"/>
                <w:bCs/>
                <w:sz w:val="20"/>
                <w:szCs w:val="20"/>
              </w:rPr>
              <w:t>Unidad Popular</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92,447</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7.14%</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$194,864.91</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$292,336.35</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sz w:val="20"/>
                <w:szCs w:val="20"/>
              </w:rPr>
            </w:pPr>
            <w:r>
              <w:rPr>
                <w:rFonts w:cs="Calibri"/>
                <w:sz w:val="20"/>
                <w:szCs w:val="20"/>
              </w:rPr>
              <w:t>8</w:t>
            </w:r>
          </w:p>
        </w:tc>
        <w:tc>
          <w:tcPr>
            <w:tcW w:w="1417" w:type="dxa"/>
            <w:shd w:val="clear" w:color="auto" w:fill="auto"/>
            <w:vAlign w:val="center"/>
          </w:tcPr>
          <w:p w:rsidR="00B869B1" w:rsidRPr="00C85B2D" w:rsidRDefault="00B869B1" w:rsidP="008D270F">
            <w:pPr>
              <w:outlineLvl w:val="0"/>
              <w:rPr>
                <w:rFonts w:cs="Calibri"/>
                <w:sz w:val="20"/>
                <w:szCs w:val="20"/>
                <w:lang w:val="es-ES"/>
              </w:rPr>
            </w:pPr>
            <w:r w:rsidRPr="00C85B2D">
              <w:rPr>
                <w:rFonts w:cs="Calibri"/>
                <w:sz w:val="20"/>
                <w:szCs w:val="20"/>
              </w:rPr>
              <w:t>Nueva Alianza</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68,899</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5.32%</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$145,193.46</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$242,664.90</w:t>
            </w:r>
            <w:r>
              <w:rPr>
                <w:rFonts w:cs="Calibri"/>
                <w:color w:val="000000"/>
                <w:sz w:val="20"/>
                <w:szCs w:val="20"/>
              </w:rPr>
              <w:fldChar w:fldCharType="end"/>
            </w:r>
          </w:p>
        </w:tc>
      </w:tr>
      <w:tr w:rsidR="00B869B1" w:rsidRPr="00A913DF" w:rsidTr="00C170F5">
        <w:trPr>
          <w:cantSplit/>
          <w:trHeight w:val="567"/>
          <w:jc w:val="center"/>
        </w:trPr>
        <w:tc>
          <w:tcPr>
            <w:tcW w:w="568" w:type="dxa"/>
            <w:vAlign w:val="center"/>
          </w:tcPr>
          <w:p w:rsidR="00B869B1" w:rsidRPr="00C85B2D" w:rsidRDefault="00B869B1" w:rsidP="008D270F">
            <w:pPr>
              <w:jc w:val="center"/>
              <w:outlineLvl w:val="0"/>
              <w:rPr>
                <w:rFonts w:cs="Calibri"/>
                <w:bCs/>
                <w:sz w:val="20"/>
                <w:szCs w:val="20"/>
              </w:rPr>
            </w:pPr>
            <w:r>
              <w:rPr>
                <w:rFonts w:cs="Calibri"/>
                <w:bCs/>
                <w:sz w:val="20"/>
                <w:szCs w:val="20"/>
              </w:rPr>
              <w:t>9</w:t>
            </w:r>
          </w:p>
        </w:tc>
        <w:tc>
          <w:tcPr>
            <w:tcW w:w="1417" w:type="dxa"/>
            <w:shd w:val="clear" w:color="auto" w:fill="auto"/>
            <w:vAlign w:val="center"/>
          </w:tcPr>
          <w:p w:rsidR="00B869B1" w:rsidRPr="00C85B2D" w:rsidRDefault="00B869B1" w:rsidP="008D270F">
            <w:pPr>
              <w:ind w:right="-78"/>
              <w:outlineLvl w:val="0"/>
              <w:rPr>
                <w:rFonts w:cs="Calibri"/>
                <w:sz w:val="20"/>
                <w:szCs w:val="20"/>
              </w:rPr>
            </w:pPr>
            <w:r w:rsidRPr="00C85B2D">
              <w:rPr>
                <w:rFonts w:cs="Calibri"/>
                <w:bCs/>
                <w:sz w:val="20"/>
                <w:szCs w:val="20"/>
              </w:rPr>
              <w:t>Socialdemócrata de Oaxaca</w:t>
            </w:r>
          </w:p>
        </w:tc>
        <w:tc>
          <w:tcPr>
            <w:tcW w:w="992"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46,382</w:t>
            </w:r>
          </w:p>
        </w:tc>
        <w:tc>
          <w:tcPr>
            <w:tcW w:w="1221" w:type="dxa"/>
            <w:shd w:val="clear" w:color="auto" w:fill="auto"/>
            <w:vAlign w:val="center"/>
          </w:tcPr>
          <w:p w:rsidR="00B869B1" w:rsidRPr="00A913DF" w:rsidRDefault="00B869B1" w:rsidP="008D270F">
            <w:pPr>
              <w:spacing w:line="240" w:lineRule="exact"/>
              <w:jc w:val="center"/>
              <w:rPr>
                <w:rFonts w:cs="Calibri"/>
                <w:sz w:val="20"/>
                <w:szCs w:val="20"/>
              </w:rPr>
            </w:pPr>
            <w:r w:rsidRPr="00A913DF">
              <w:rPr>
                <w:rFonts w:cs="Calibri"/>
                <w:sz w:val="20"/>
                <w:szCs w:val="20"/>
              </w:rPr>
              <w:t>3.58%</w:t>
            </w:r>
          </w:p>
        </w:tc>
        <w:tc>
          <w:tcPr>
            <w:tcW w:w="1560"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t>$97,705.38</w:t>
            </w:r>
          </w:p>
        </w:tc>
        <w:tc>
          <w:tcPr>
            <w:tcW w:w="1340" w:type="dxa"/>
            <w:shd w:val="clear" w:color="auto" w:fill="auto"/>
            <w:vAlign w:val="center"/>
          </w:tcPr>
          <w:p w:rsidR="00B869B1" w:rsidRPr="00A913DF" w:rsidRDefault="00B869B1" w:rsidP="008D270F">
            <w:pPr>
              <w:spacing w:line="360" w:lineRule="auto"/>
              <w:jc w:val="center"/>
              <w:rPr>
                <w:rFonts w:cs="Calibri"/>
                <w:sz w:val="20"/>
                <w:szCs w:val="20"/>
              </w:rPr>
            </w:pPr>
            <w:r>
              <w:rPr>
                <w:rFonts w:cs="Calibri"/>
                <w:sz w:val="20"/>
                <w:szCs w:val="20"/>
              </w:rPr>
              <w:t>$97</w:t>
            </w:r>
            <w:r w:rsidRPr="00A913DF">
              <w:rPr>
                <w:rFonts w:cs="Calibri"/>
                <w:sz w:val="20"/>
                <w:szCs w:val="20"/>
              </w:rPr>
              <w:t>,</w:t>
            </w:r>
            <w:r>
              <w:rPr>
                <w:rFonts w:cs="Calibri"/>
                <w:sz w:val="20"/>
                <w:szCs w:val="20"/>
              </w:rPr>
              <w:t>471</w:t>
            </w:r>
            <w:r w:rsidRPr="00A913DF">
              <w:rPr>
                <w:rFonts w:cs="Calibri"/>
                <w:sz w:val="20"/>
                <w:szCs w:val="20"/>
              </w:rPr>
              <w:t>.4</w:t>
            </w:r>
            <w:r>
              <w:rPr>
                <w:rFonts w:cs="Calibri"/>
                <w:sz w:val="20"/>
                <w:szCs w:val="20"/>
              </w:rPr>
              <w:t>4</w:t>
            </w:r>
          </w:p>
        </w:tc>
        <w:tc>
          <w:tcPr>
            <w:tcW w:w="1542" w:type="dxa"/>
            <w:shd w:val="clear" w:color="auto" w:fill="auto"/>
            <w:vAlign w:val="center"/>
          </w:tcPr>
          <w:p w:rsidR="00B869B1" w:rsidRPr="00A913DF" w:rsidRDefault="00B869B1" w:rsidP="008D270F">
            <w:pPr>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 xml:space="preserve"> =SUM(LEFT) </w:instrText>
            </w:r>
            <w:r>
              <w:rPr>
                <w:rFonts w:cs="Calibri"/>
                <w:color w:val="000000"/>
                <w:sz w:val="20"/>
                <w:szCs w:val="20"/>
              </w:rPr>
              <w:fldChar w:fldCharType="separate"/>
            </w:r>
            <w:r>
              <w:rPr>
                <w:rFonts w:cs="Calibri"/>
                <w:noProof/>
                <w:color w:val="000000"/>
                <w:sz w:val="20"/>
                <w:szCs w:val="20"/>
              </w:rPr>
              <w:t>$195,176.82</w:t>
            </w:r>
            <w:r>
              <w:rPr>
                <w:rFonts w:cs="Calibri"/>
                <w:color w:val="000000"/>
                <w:sz w:val="20"/>
                <w:szCs w:val="20"/>
              </w:rPr>
              <w:fldChar w:fldCharType="end"/>
            </w:r>
          </w:p>
        </w:tc>
      </w:tr>
      <w:tr w:rsidR="00B869B1" w:rsidRPr="00A913DF" w:rsidTr="00C170F5">
        <w:trPr>
          <w:cantSplit/>
          <w:trHeight w:val="567"/>
          <w:jc w:val="center"/>
        </w:trPr>
        <w:tc>
          <w:tcPr>
            <w:tcW w:w="1985" w:type="dxa"/>
            <w:gridSpan w:val="2"/>
            <w:vAlign w:val="center"/>
          </w:tcPr>
          <w:p w:rsidR="00B869B1" w:rsidRPr="00A913DF" w:rsidRDefault="00B869B1" w:rsidP="008D270F">
            <w:pPr>
              <w:jc w:val="center"/>
              <w:outlineLvl w:val="0"/>
              <w:rPr>
                <w:rFonts w:cs="Calibri"/>
                <w:b/>
                <w:sz w:val="20"/>
                <w:szCs w:val="20"/>
                <w:lang w:val="es-ES"/>
              </w:rPr>
            </w:pPr>
            <w:r w:rsidRPr="00A913DF">
              <w:rPr>
                <w:rFonts w:cs="Calibri"/>
                <w:b/>
                <w:sz w:val="20"/>
                <w:szCs w:val="20"/>
              </w:rPr>
              <w:t>TOTAL</w:t>
            </w:r>
          </w:p>
        </w:tc>
        <w:tc>
          <w:tcPr>
            <w:tcW w:w="992" w:type="dxa"/>
            <w:shd w:val="clear" w:color="auto" w:fill="auto"/>
            <w:vAlign w:val="center"/>
          </w:tcPr>
          <w:p w:rsidR="00B869B1" w:rsidRPr="00A913DF" w:rsidRDefault="00B869B1" w:rsidP="008D270F">
            <w:pPr>
              <w:ind w:left="-72" w:right="-78"/>
              <w:jc w:val="center"/>
              <w:rPr>
                <w:rFonts w:cs="Calibri"/>
                <w:b/>
                <w:sz w:val="20"/>
                <w:szCs w:val="20"/>
                <w:lang w:val="es-ES"/>
              </w:rPr>
            </w:pPr>
            <w:r w:rsidRPr="00A913DF">
              <w:rPr>
                <w:rFonts w:cs="Calibri"/>
                <w:b/>
                <w:sz w:val="20"/>
                <w:szCs w:val="20"/>
              </w:rPr>
              <w:fldChar w:fldCharType="begin"/>
            </w:r>
            <w:r w:rsidRPr="00A913DF">
              <w:rPr>
                <w:rFonts w:cs="Calibri"/>
                <w:b/>
                <w:sz w:val="20"/>
                <w:szCs w:val="20"/>
              </w:rPr>
              <w:instrText xml:space="preserve"> =SUM(ABOVE) </w:instrText>
            </w:r>
            <w:r w:rsidRPr="00A913DF">
              <w:rPr>
                <w:rFonts w:cs="Calibri"/>
                <w:b/>
                <w:sz w:val="20"/>
                <w:szCs w:val="20"/>
              </w:rPr>
              <w:fldChar w:fldCharType="separate"/>
            </w:r>
            <w:r w:rsidRPr="00A913DF">
              <w:rPr>
                <w:rFonts w:cs="Calibri"/>
                <w:b/>
                <w:noProof/>
                <w:sz w:val="20"/>
                <w:szCs w:val="20"/>
              </w:rPr>
              <w:t>1,295,498</w:t>
            </w:r>
            <w:r w:rsidRPr="00A913DF">
              <w:rPr>
                <w:rFonts w:cs="Calibri"/>
                <w:b/>
                <w:sz w:val="20"/>
                <w:szCs w:val="20"/>
              </w:rPr>
              <w:fldChar w:fldCharType="end"/>
            </w:r>
          </w:p>
        </w:tc>
        <w:tc>
          <w:tcPr>
            <w:tcW w:w="1221" w:type="dxa"/>
            <w:shd w:val="clear" w:color="auto" w:fill="auto"/>
            <w:vAlign w:val="center"/>
          </w:tcPr>
          <w:p w:rsidR="00B869B1" w:rsidRPr="00A913DF" w:rsidRDefault="00B869B1" w:rsidP="008D270F">
            <w:pPr>
              <w:jc w:val="center"/>
              <w:outlineLvl w:val="0"/>
              <w:rPr>
                <w:rFonts w:cs="Calibri"/>
                <w:b/>
                <w:color w:val="000000"/>
                <w:sz w:val="20"/>
                <w:szCs w:val="20"/>
                <w:lang w:val="es-ES"/>
              </w:rPr>
            </w:pPr>
            <w:r w:rsidRPr="00A913DF">
              <w:rPr>
                <w:rFonts w:cs="Calibri"/>
                <w:b/>
                <w:color w:val="000000"/>
                <w:sz w:val="20"/>
                <w:szCs w:val="20"/>
              </w:rPr>
              <w:t>100%</w:t>
            </w:r>
          </w:p>
        </w:tc>
        <w:tc>
          <w:tcPr>
            <w:tcW w:w="1560" w:type="dxa"/>
            <w:shd w:val="clear" w:color="auto" w:fill="auto"/>
            <w:vAlign w:val="center"/>
          </w:tcPr>
          <w:p w:rsidR="00B869B1" w:rsidRPr="00A913DF" w:rsidRDefault="00B869B1" w:rsidP="008D270F">
            <w:pPr>
              <w:jc w:val="center"/>
              <w:rPr>
                <w:rFonts w:cs="Calibri"/>
                <w:b/>
                <w:color w:val="000000"/>
                <w:sz w:val="20"/>
                <w:szCs w:val="20"/>
              </w:rPr>
            </w:pPr>
            <w:r>
              <w:rPr>
                <w:rFonts w:cs="Calibri"/>
                <w:b/>
                <w:color w:val="000000"/>
                <w:sz w:val="20"/>
                <w:szCs w:val="20"/>
              </w:rPr>
              <w:fldChar w:fldCharType="begin"/>
            </w:r>
            <w:r>
              <w:rPr>
                <w:rFonts w:cs="Calibri"/>
                <w:b/>
                <w:color w:val="000000"/>
                <w:sz w:val="20"/>
                <w:szCs w:val="20"/>
              </w:rPr>
              <w:instrText xml:space="preserve"> =SUM(ABOVE) </w:instrText>
            </w:r>
            <w:r>
              <w:rPr>
                <w:rFonts w:cs="Calibri"/>
                <w:b/>
                <w:color w:val="000000"/>
                <w:sz w:val="20"/>
                <w:szCs w:val="20"/>
              </w:rPr>
              <w:fldChar w:fldCharType="separate"/>
            </w:r>
            <w:r>
              <w:rPr>
                <w:rFonts w:cs="Calibri"/>
                <w:b/>
                <w:noProof/>
                <w:color w:val="000000"/>
                <w:sz w:val="20"/>
                <w:szCs w:val="20"/>
              </w:rPr>
              <w:t>$2,729,200.43</w:t>
            </w:r>
            <w:r>
              <w:rPr>
                <w:rFonts w:cs="Calibri"/>
                <w:b/>
                <w:color w:val="000000"/>
                <w:sz w:val="20"/>
                <w:szCs w:val="20"/>
              </w:rPr>
              <w:fldChar w:fldCharType="end"/>
            </w:r>
          </w:p>
        </w:tc>
        <w:tc>
          <w:tcPr>
            <w:tcW w:w="1340" w:type="dxa"/>
            <w:shd w:val="clear" w:color="auto" w:fill="auto"/>
            <w:vAlign w:val="center"/>
          </w:tcPr>
          <w:p w:rsidR="00B869B1" w:rsidRPr="00A913DF" w:rsidRDefault="00B869B1" w:rsidP="008D270F">
            <w:pPr>
              <w:jc w:val="center"/>
              <w:rPr>
                <w:rFonts w:cs="Calibri"/>
                <w:b/>
                <w:color w:val="000000"/>
                <w:sz w:val="20"/>
                <w:szCs w:val="20"/>
              </w:rPr>
            </w:pPr>
            <w:r>
              <w:rPr>
                <w:rFonts w:cs="Calibri"/>
                <w:b/>
                <w:color w:val="000000"/>
                <w:sz w:val="20"/>
                <w:szCs w:val="20"/>
              </w:rPr>
              <w:fldChar w:fldCharType="begin"/>
            </w:r>
            <w:r>
              <w:rPr>
                <w:rFonts w:cs="Calibri"/>
                <w:b/>
                <w:color w:val="000000"/>
                <w:sz w:val="20"/>
                <w:szCs w:val="20"/>
              </w:rPr>
              <w:instrText xml:space="preserve"> =SUM(ABOVE) </w:instrText>
            </w:r>
            <w:r>
              <w:rPr>
                <w:rFonts w:cs="Calibri"/>
                <w:b/>
                <w:color w:val="000000"/>
                <w:sz w:val="20"/>
                <w:szCs w:val="20"/>
              </w:rPr>
              <w:fldChar w:fldCharType="separate"/>
            </w:r>
            <w:r>
              <w:rPr>
                <w:rFonts w:cs="Calibri"/>
                <w:b/>
                <w:noProof/>
                <w:color w:val="000000"/>
                <w:sz w:val="20"/>
                <w:szCs w:val="20"/>
              </w:rPr>
              <w:t>$877,242.96</w:t>
            </w:r>
            <w:r>
              <w:rPr>
                <w:rFonts w:cs="Calibri"/>
                <w:b/>
                <w:color w:val="000000"/>
                <w:sz w:val="20"/>
                <w:szCs w:val="20"/>
              </w:rPr>
              <w:fldChar w:fldCharType="end"/>
            </w:r>
          </w:p>
        </w:tc>
        <w:tc>
          <w:tcPr>
            <w:tcW w:w="1542" w:type="dxa"/>
            <w:shd w:val="clear" w:color="auto" w:fill="auto"/>
            <w:vAlign w:val="center"/>
          </w:tcPr>
          <w:p w:rsidR="00B869B1" w:rsidRPr="00A913DF" w:rsidRDefault="00B869B1" w:rsidP="008D270F">
            <w:pPr>
              <w:jc w:val="center"/>
              <w:rPr>
                <w:rFonts w:cs="Calibri"/>
                <w:b/>
                <w:color w:val="000000"/>
                <w:sz w:val="20"/>
                <w:szCs w:val="20"/>
              </w:rPr>
            </w:pPr>
            <w:r>
              <w:rPr>
                <w:rFonts w:cs="Calibri"/>
                <w:b/>
                <w:color w:val="000000"/>
                <w:sz w:val="20"/>
                <w:szCs w:val="20"/>
              </w:rPr>
              <w:fldChar w:fldCharType="begin"/>
            </w:r>
            <w:r>
              <w:rPr>
                <w:rFonts w:cs="Calibri"/>
                <w:b/>
                <w:color w:val="000000"/>
                <w:sz w:val="20"/>
                <w:szCs w:val="20"/>
              </w:rPr>
              <w:instrText xml:space="preserve"> =SUM(ABOVE) </w:instrText>
            </w:r>
            <w:r>
              <w:rPr>
                <w:rFonts w:cs="Calibri"/>
                <w:b/>
                <w:color w:val="000000"/>
                <w:sz w:val="20"/>
                <w:szCs w:val="20"/>
              </w:rPr>
              <w:fldChar w:fldCharType="separate"/>
            </w:r>
            <w:r>
              <w:rPr>
                <w:rFonts w:cs="Calibri"/>
                <w:b/>
                <w:noProof/>
                <w:color w:val="000000"/>
                <w:sz w:val="20"/>
                <w:szCs w:val="20"/>
              </w:rPr>
              <w:t>$3,606,443.39</w:t>
            </w:r>
            <w:r>
              <w:rPr>
                <w:rFonts w:cs="Calibri"/>
                <w:b/>
                <w:color w:val="000000"/>
                <w:sz w:val="20"/>
                <w:szCs w:val="20"/>
              </w:rPr>
              <w:fldChar w:fldCharType="end"/>
            </w:r>
          </w:p>
        </w:tc>
      </w:tr>
    </w:tbl>
    <w:p w:rsidR="00B869B1" w:rsidRDefault="00B869B1" w:rsidP="00B869B1">
      <w:pPr>
        <w:tabs>
          <w:tab w:val="left" w:pos="284"/>
        </w:tabs>
        <w:spacing w:before="160" w:after="160" w:line="360" w:lineRule="exact"/>
        <w:jc w:val="both"/>
        <w:rPr>
          <w:rFonts w:cs="Arial"/>
          <w:sz w:val="27"/>
          <w:szCs w:val="27"/>
          <w:lang w:val="es-ES"/>
        </w:rPr>
      </w:pPr>
      <w:r>
        <w:rPr>
          <w:b/>
        </w:rPr>
        <w:t xml:space="preserve">25. </w:t>
      </w:r>
      <w:r w:rsidRPr="001551C0">
        <w:t>Que de conformidad con lo señalado en el artículo 51, párrafo 2, inciso b), de la Ley General de Partidos Políticos, los Institutos Políticos que hubieren obtenido su registro con fecha posterior a la última elección,</w:t>
      </w:r>
      <w:r>
        <w:t xml:space="preserve"> </w:t>
      </w:r>
      <w:r w:rsidRPr="001551C0">
        <w:t>participarán del financiamiento público para actividades específicas como entidades de interés público, sólo en la parte que se distribuya en forma igualitaria, esto es, el 30% del monto total del financiamiento público que corresponda en cada año por actividades específicas.</w:t>
      </w:r>
      <w:r>
        <w:t xml:space="preserve"> </w:t>
      </w:r>
      <w:r>
        <w:rPr>
          <w:rFonts w:cs="Arial"/>
          <w:sz w:val="27"/>
          <w:szCs w:val="27"/>
          <w:lang w:val="es-ES"/>
        </w:rPr>
        <w:t>C</w:t>
      </w:r>
      <w:r w:rsidRPr="00D517E3">
        <w:rPr>
          <w:rFonts w:cs="Arial"/>
          <w:sz w:val="27"/>
          <w:szCs w:val="27"/>
          <w:lang w:val="es-ES"/>
        </w:rPr>
        <w:t>omo resultado, el 30% equivale a la cantidad de $1,</w:t>
      </w:r>
      <w:r>
        <w:rPr>
          <w:rFonts w:cs="Arial"/>
          <w:sz w:val="27"/>
          <w:szCs w:val="27"/>
          <w:lang w:val="es-ES"/>
        </w:rPr>
        <w:t>169</w:t>
      </w:r>
      <w:r w:rsidRPr="00D517E3">
        <w:rPr>
          <w:rFonts w:cs="Arial"/>
          <w:sz w:val="27"/>
          <w:szCs w:val="27"/>
          <w:lang w:val="es-ES"/>
        </w:rPr>
        <w:t>,6</w:t>
      </w:r>
      <w:r>
        <w:rPr>
          <w:rFonts w:cs="Arial"/>
          <w:sz w:val="27"/>
          <w:szCs w:val="27"/>
          <w:lang w:val="es-ES"/>
        </w:rPr>
        <w:t>57</w:t>
      </w:r>
      <w:r w:rsidRPr="00D517E3">
        <w:rPr>
          <w:rFonts w:cs="Arial"/>
          <w:sz w:val="27"/>
          <w:szCs w:val="27"/>
          <w:lang w:val="es-ES"/>
        </w:rPr>
        <w:t>.</w:t>
      </w:r>
      <w:r>
        <w:rPr>
          <w:rFonts w:cs="Arial"/>
          <w:sz w:val="27"/>
          <w:szCs w:val="27"/>
          <w:lang w:val="es-ES"/>
        </w:rPr>
        <w:t xml:space="preserve">31 </w:t>
      </w:r>
      <w:r w:rsidRPr="00D517E3">
        <w:rPr>
          <w:rFonts w:cs="Arial"/>
          <w:sz w:val="27"/>
          <w:szCs w:val="27"/>
          <w:lang w:val="es-ES"/>
        </w:rPr>
        <w:t xml:space="preserve">(Un millón </w:t>
      </w:r>
      <w:r>
        <w:rPr>
          <w:rFonts w:cs="Arial"/>
          <w:sz w:val="27"/>
          <w:szCs w:val="27"/>
          <w:lang w:val="es-ES"/>
        </w:rPr>
        <w:t>ciento sesenta y nueve</w:t>
      </w:r>
      <w:r w:rsidRPr="00D517E3">
        <w:rPr>
          <w:rFonts w:cs="Arial"/>
          <w:sz w:val="27"/>
          <w:szCs w:val="27"/>
          <w:lang w:val="es-ES"/>
        </w:rPr>
        <w:t xml:space="preserve"> </w:t>
      </w:r>
      <w:r>
        <w:rPr>
          <w:rFonts w:cs="Arial"/>
          <w:sz w:val="27"/>
          <w:szCs w:val="27"/>
          <w:lang w:val="es-ES"/>
        </w:rPr>
        <w:t xml:space="preserve">mil seiscientos cincuenta siete </w:t>
      </w:r>
      <w:r w:rsidRPr="00D517E3">
        <w:rPr>
          <w:rFonts w:cs="Arial"/>
          <w:sz w:val="27"/>
          <w:szCs w:val="27"/>
          <w:lang w:val="es-ES"/>
        </w:rPr>
        <w:t xml:space="preserve">pesos </w:t>
      </w:r>
      <w:r>
        <w:rPr>
          <w:rFonts w:cs="Arial"/>
          <w:sz w:val="27"/>
          <w:szCs w:val="27"/>
          <w:lang w:val="es-ES"/>
        </w:rPr>
        <w:t>31</w:t>
      </w:r>
      <w:r w:rsidRPr="00D517E3">
        <w:rPr>
          <w:rFonts w:cs="Arial"/>
          <w:sz w:val="27"/>
          <w:szCs w:val="27"/>
          <w:lang w:val="es-ES"/>
        </w:rPr>
        <w:t>/100 M.N.) misma que habrá de distribuirse igualitariamente entre todos los Partidos Políticos</w:t>
      </w:r>
      <w:r>
        <w:rPr>
          <w:rFonts w:cs="Arial"/>
          <w:sz w:val="27"/>
          <w:szCs w:val="27"/>
          <w:lang w:val="es-ES"/>
        </w:rPr>
        <w:t xml:space="preserve"> </w:t>
      </w:r>
      <w:r w:rsidRPr="001551C0">
        <w:rPr>
          <w:rFonts w:cs="Arial"/>
          <w:sz w:val="27"/>
          <w:szCs w:val="27"/>
          <w:lang w:val="es-ES"/>
        </w:rPr>
        <w:t>que hubieren obtenido su registro con fecha posterior a la última elección,</w:t>
      </w:r>
      <w:r>
        <w:rPr>
          <w:rFonts w:cs="Arial"/>
          <w:sz w:val="27"/>
          <w:szCs w:val="27"/>
          <w:lang w:val="es-ES"/>
        </w:rPr>
        <w:t xml:space="preserve"> </w:t>
      </w:r>
      <w:r w:rsidRPr="00D517E3">
        <w:rPr>
          <w:rFonts w:cs="Arial"/>
          <w:sz w:val="27"/>
          <w:szCs w:val="27"/>
          <w:lang w:val="es-ES"/>
        </w:rPr>
        <w:t>por concepto del financiamiento público por actividades específicas, relativas a la educación, capacitación, investigación socioeconómica y política, así como a las t</w:t>
      </w:r>
      <w:r>
        <w:rPr>
          <w:rFonts w:cs="Arial"/>
          <w:sz w:val="27"/>
          <w:szCs w:val="27"/>
          <w:lang w:val="es-ES"/>
        </w:rPr>
        <w:t>areas editoriales en el año 2016</w:t>
      </w:r>
      <w:r w:rsidRPr="00D517E3">
        <w:rPr>
          <w:rFonts w:cs="Arial"/>
          <w:sz w:val="27"/>
          <w:szCs w:val="27"/>
          <w:lang w:val="es-ES"/>
        </w:rPr>
        <w:t>. Así, los montos que corresponden a los Partidos Políticos</w:t>
      </w:r>
      <w:r>
        <w:rPr>
          <w:rFonts w:cs="Arial"/>
          <w:sz w:val="27"/>
          <w:szCs w:val="27"/>
          <w:lang w:val="es-ES"/>
        </w:rPr>
        <w:t xml:space="preserve"> de reciente creación, </w:t>
      </w:r>
      <w:r w:rsidRPr="00D517E3">
        <w:rPr>
          <w:rFonts w:cs="Arial"/>
          <w:sz w:val="27"/>
          <w:szCs w:val="27"/>
          <w:lang w:val="es-ES"/>
        </w:rPr>
        <w:t>son los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92"/>
        <w:gridCol w:w="3005"/>
      </w:tblGrid>
      <w:tr w:rsidR="00B869B1" w:rsidRPr="001B1AA7" w:rsidTr="008D270F">
        <w:trPr>
          <w:cantSplit/>
          <w:tblHeader/>
          <w:jc w:val="center"/>
        </w:trPr>
        <w:tc>
          <w:tcPr>
            <w:tcW w:w="959" w:type="dxa"/>
            <w:shd w:val="clear" w:color="auto" w:fill="D9D9D9"/>
            <w:vAlign w:val="center"/>
          </w:tcPr>
          <w:p w:rsidR="00B869B1" w:rsidRPr="00A913DF" w:rsidRDefault="00B869B1" w:rsidP="008D270F">
            <w:pPr>
              <w:ind w:left="22"/>
              <w:jc w:val="center"/>
              <w:outlineLvl w:val="0"/>
              <w:rPr>
                <w:rFonts w:cs="Calibri"/>
                <w:b/>
                <w:bCs/>
                <w:sz w:val="24"/>
                <w:szCs w:val="24"/>
              </w:rPr>
            </w:pPr>
            <w:r>
              <w:rPr>
                <w:rFonts w:cs="Calibri"/>
                <w:b/>
                <w:bCs/>
                <w:sz w:val="24"/>
                <w:szCs w:val="24"/>
              </w:rPr>
              <w:t>No</w:t>
            </w:r>
          </w:p>
        </w:tc>
        <w:tc>
          <w:tcPr>
            <w:tcW w:w="3792" w:type="dxa"/>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Partido Político</w:t>
            </w:r>
          </w:p>
        </w:tc>
        <w:tc>
          <w:tcPr>
            <w:tcW w:w="3005" w:type="dxa"/>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Financiamiento por Actividades Específicas</w:t>
            </w:r>
          </w:p>
          <w:p w:rsidR="00B869B1" w:rsidRPr="00A913DF" w:rsidRDefault="00B869B1" w:rsidP="008D270F">
            <w:pPr>
              <w:ind w:left="22"/>
              <w:jc w:val="center"/>
              <w:outlineLvl w:val="0"/>
              <w:rPr>
                <w:rFonts w:cs="Calibri"/>
                <w:b/>
                <w:bCs/>
                <w:sz w:val="24"/>
                <w:szCs w:val="24"/>
              </w:rPr>
            </w:pPr>
            <w:r w:rsidRPr="00A913DF">
              <w:rPr>
                <w:rFonts w:cs="Calibri"/>
                <w:b/>
                <w:bCs/>
                <w:sz w:val="24"/>
                <w:szCs w:val="24"/>
              </w:rPr>
              <w:t>(30% Igualitario)</w:t>
            </w:r>
          </w:p>
        </w:tc>
      </w:tr>
      <w:tr w:rsidR="00B869B1" w:rsidRPr="001B1AA7" w:rsidTr="008D270F">
        <w:trPr>
          <w:cantSplit/>
          <w:trHeight w:val="567"/>
          <w:jc w:val="center"/>
        </w:trPr>
        <w:tc>
          <w:tcPr>
            <w:tcW w:w="959" w:type="dxa"/>
            <w:vAlign w:val="center"/>
          </w:tcPr>
          <w:p w:rsidR="00B869B1" w:rsidRPr="00A913DF" w:rsidRDefault="00B869B1" w:rsidP="008D270F">
            <w:pPr>
              <w:jc w:val="center"/>
              <w:rPr>
                <w:rFonts w:cs="Calibri"/>
                <w:sz w:val="24"/>
                <w:szCs w:val="24"/>
                <w:lang w:eastAsia="es-MX"/>
              </w:rPr>
            </w:pPr>
            <w:r>
              <w:rPr>
                <w:rFonts w:cs="Calibri"/>
                <w:sz w:val="24"/>
                <w:szCs w:val="24"/>
                <w:lang w:eastAsia="es-MX"/>
              </w:rPr>
              <w:t>1</w:t>
            </w:r>
          </w:p>
        </w:tc>
        <w:tc>
          <w:tcPr>
            <w:tcW w:w="3792" w:type="dxa"/>
            <w:shd w:val="clear" w:color="auto" w:fill="auto"/>
            <w:vAlign w:val="center"/>
          </w:tcPr>
          <w:p w:rsidR="00B869B1" w:rsidRPr="00A913DF" w:rsidRDefault="00B869B1" w:rsidP="008D270F">
            <w:pPr>
              <w:rPr>
                <w:rFonts w:cs="Calibri"/>
                <w:sz w:val="24"/>
                <w:szCs w:val="24"/>
              </w:rPr>
            </w:pPr>
            <w:r w:rsidRPr="00A913DF">
              <w:rPr>
                <w:rFonts w:cs="Calibri"/>
                <w:sz w:val="24"/>
                <w:szCs w:val="24"/>
                <w:lang w:eastAsia="es-MX"/>
              </w:rPr>
              <w:t>Morena</w:t>
            </w:r>
          </w:p>
        </w:tc>
        <w:tc>
          <w:tcPr>
            <w:tcW w:w="3005" w:type="dxa"/>
            <w:shd w:val="clear" w:color="auto" w:fill="auto"/>
            <w:vAlign w:val="center"/>
          </w:tcPr>
          <w:p w:rsidR="00B869B1" w:rsidRPr="00A913DF" w:rsidRDefault="00B869B1" w:rsidP="008D270F">
            <w:pPr>
              <w:jc w:val="center"/>
              <w:rPr>
                <w:rFonts w:cs="Calibri"/>
                <w:sz w:val="24"/>
                <w:szCs w:val="24"/>
              </w:rPr>
            </w:pPr>
            <w:r w:rsidRPr="008B115A">
              <w:rPr>
                <w:rFonts w:cs="Calibri"/>
                <w:sz w:val="24"/>
                <w:szCs w:val="24"/>
              </w:rPr>
              <w:t>$97,471.44</w:t>
            </w:r>
          </w:p>
        </w:tc>
      </w:tr>
      <w:tr w:rsidR="00B869B1" w:rsidRPr="001B1AA7" w:rsidTr="008D270F">
        <w:trPr>
          <w:cantSplit/>
          <w:trHeight w:val="567"/>
          <w:jc w:val="center"/>
        </w:trPr>
        <w:tc>
          <w:tcPr>
            <w:tcW w:w="959" w:type="dxa"/>
            <w:vAlign w:val="center"/>
          </w:tcPr>
          <w:p w:rsidR="00B869B1" w:rsidRPr="00A913DF" w:rsidRDefault="00B869B1" w:rsidP="008D270F">
            <w:pPr>
              <w:jc w:val="center"/>
              <w:rPr>
                <w:rFonts w:cs="Calibri"/>
                <w:sz w:val="24"/>
                <w:szCs w:val="24"/>
                <w:lang w:eastAsia="es-MX"/>
              </w:rPr>
            </w:pPr>
            <w:r>
              <w:rPr>
                <w:rFonts w:cs="Calibri"/>
                <w:sz w:val="24"/>
                <w:szCs w:val="24"/>
                <w:lang w:eastAsia="es-MX"/>
              </w:rPr>
              <w:t>2</w:t>
            </w:r>
          </w:p>
        </w:tc>
        <w:tc>
          <w:tcPr>
            <w:tcW w:w="3792" w:type="dxa"/>
            <w:shd w:val="clear" w:color="auto" w:fill="auto"/>
            <w:vAlign w:val="center"/>
          </w:tcPr>
          <w:p w:rsidR="00B869B1" w:rsidRPr="00A913DF" w:rsidRDefault="00B869B1" w:rsidP="008D270F">
            <w:pPr>
              <w:rPr>
                <w:rFonts w:cs="Calibri"/>
                <w:sz w:val="24"/>
                <w:szCs w:val="24"/>
              </w:rPr>
            </w:pPr>
            <w:r w:rsidRPr="00A913DF">
              <w:rPr>
                <w:rFonts w:cs="Calibri"/>
                <w:sz w:val="24"/>
                <w:szCs w:val="24"/>
                <w:lang w:eastAsia="es-MX"/>
              </w:rPr>
              <w:t>Encuentro Social</w:t>
            </w:r>
          </w:p>
        </w:tc>
        <w:tc>
          <w:tcPr>
            <w:tcW w:w="3005" w:type="dxa"/>
            <w:shd w:val="clear" w:color="auto" w:fill="auto"/>
            <w:vAlign w:val="center"/>
          </w:tcPr>
          <w:p w:rsidR="00B869B1" w:rsidRPr="00A913DF" w:rsidRDefault="00B869B1" w:rsidP="008D270F">
            <w:pPr>
              <w:jc w:val="center"/>
              <w:rPr>
                <w:rFonts w:cs="Calibri"/>
                <w:sz w:val="24"/>
                <w:szCs w:val="24"/>
              </w:rPr>
            </w:pPr>
            <w:r w:rsidRPr="008B115A">
              <w:rPr>
                <w:rFonts w:cs="Calibri"/>
                <w:sz w:val="24"/>
                <w:szCs w:val="24"/>
              </w:rPr>
              <w:t>$97,471.44</w:t>
            </w:r>
          </w:p>
        </w:tc>
      </w:tr>
      <w:tr w:rsidR="00B869B1" w:rsidRPr="001B1AA7" w:rsidTr="008D270F">
        <w:trPr>
          <w:cantSplit/>
          <w:trHeight w:val="567"/>
          <w:jc w:val="center"/>
        </w:trPr>
        <w:tc>
          <w:tcPr>
            <w:tcW w:w="959" w:type="dxa"/>
            <w:vAlign w:val="center"/>
          </w:tcPr>
          <w:p w:rsidR="00B869B1" w:rsidRDefault="00B869B1" w:rsidP="008D270F">
            <w:pPr>
              <w:jc w:val="center"/>
              <w:rPr>
                <w:rFonts w:cs="Calibri"/>
                <w:sz w:val="24"/>
                <w:szCs w:val="24"/>
              </w:rPr>
            </w:pPr>
            <w:r>
              <w:rPr>
                <w:rFonts w:cs="Calibri"/>
                <w:sz w:val="24"/>
                <w:szCs w:val="24"/>
              </w:rPr>
              <w:t>3</w:t>
            </w:r>
          </w:p>
        </w:tc>
        <w:tc>
          <w:tcPr>
            <w:tcW w:w="3792" w:type="dxa"/>
            <w:shd w:val="clear" w:color="auto" w:fill="auto"/>
            <w:vAlign w:val="center"/>
          </w:tcPr>
          <w:p w:rsidR="00B869B1" w:rsidRPr="00A913DF" w:rsidRDefault="00B869B1" w:rsidP="008D270F">
            <w:pPr>
              <w:rPr>
                <w:rFonts w:cs="Calibri"/>
                <w:sz w:val="24"/>
                <w:szCs w:val="24"/>
              </w:rPr>
            </w:pPr>
            <w:r>
              <w:rPr>
                <w:rFonts w:cs="Calibri"/>
                <w:sz w:val="24"/>
                <w:szCs w:val="24"/>
              </w:rPr>
              <w:t>Renovación Social</w:t>
            </w:r>
          </w:p>
        </w:tc>
        <w:tc>
          <w:tcPr>
            <w:tcW w:w="3005" w:type="dxa"/>
            <w:shd w:val="clear" w:color="auto" w:fill="auto"/>
            <w:vAlign w:val="center"/>
          </w:tcPr>
          <w:p w:rsidR="00B869B1" w:rsidRPr="00A913DF" w:rsidRDefault="00B869B1" w:rsidP="008D270F">
            <w:pPr>
              <w:jc w:val="center"/>
              <w:rPr>
                <w:rFonts w:cs="Calibri"/>
                <w:sz w:val="24"/>
                <w:szCs w:val="24"/>
              </w:rPr>
            </w:pPr>
            <w:r w:rsidRPr="008B115A">
              <w:rPr>
                <w:rFonts w:cs="Calibri"/>
                <w:sz w:val="24"/>
                <w:szCs w:val="24"/>
              </w:rPr>
              <w:t>$97,471.44</w:t>
            </w:r>
          </w:p>
        </w:tc>
      </w:tr>
      <w:tr w:rsidR="00B869B1" w:rsidRPr="001B1AA7" w:rsidTr="008D270F">
        <w:trPr>
          <w:cantSplit/>
          <w:trHeight w:val="567"/>
          <w:jc w:val="center"/>
        </w:trPr>
        <w:tc>
          <w:tcPr>
            <w:tcW w:w="4751" w:type="dxa"/>
            <w:gridSpan w:val="2"/>
            <w:vAlign w:val="center"/>
          </w:tcPr>
          <w:p w:rsidR="00B869B1" w:rsidRPr="00A913DF" w:rsidRDefault="00B869B1" w:rsidP="008D270F">
            <w:pPr>
              <w:jc w:val="center"/>
              <w:rPr>
                <w:rFonts w:cs="Calibri"/>
                <w:b/>
                <w:sz w:val="24"/>
                <w:szCs w:val="24"/>
                <w:lang w:eastAsia="es-MX"/>
              </w:rPr>
            </w:pPr>
            <w:r w:rsidRPr="00A913DF">
              <w:rPr>
                <w:rFonts w:cs="Calibri"/>
                <w:b/>
                <w:sz w:val="24"/>
                <w:szCs w:val="24"/>
                <w:lang w:eastAsia="es-MX"/>
              </w:rPr>
              <w:t>TOTAL</w:t>
            </w:r>
          </w:p>
        </w:tc>
        <w:tc>
          <w:tcPr>
            <w:tcW w:w="3005" w:type="dxa"/>
            <w:shd w:val="clear" w:color="auto" w:fill="auto"/>
            <w:vAlign w:val="center"/>
          </w:tcPr>
          <w:p w:rsidR="00B869B1" w:rsidRPr="00A913DF" w:rsidRDefault="00B869B1" w:rsidP="008D270F">
            <w:pPr>
              <w:jc w:val="center"/>
              <w:rPr>
                <w:rFonts w:cs="Calibri"/>
                <w:b/>
                <w:sz w:val="24"/>
                <w:szCs w:val="24"/>
              </w:rPr>
            </w:pPr>
            <w:r>
              <w:rPr>
                <w:rFonts w:cs="Calibri"/>
                <w:b/>
                <w:sz w:val="24"/>
                <w:szCs w:val="24"/>
              </w:rPr>
              <w:fldChar w:fldCharType="begin"/>
            </w:r>
            <w:r>
              <w:rPr>
                <w:rFonts w:cs="Calibri"/>
                <w:b/>
                <w:sz w:val="24"/>
                <w:szCs w:val="24"/>
              </w:rPr>
              <w:instrText xml:space="preserve"> =SUM(ABOVE) </w:instrText>
            </w:r>
            <w:r>
              <w:rPr>
                <w:rFonts w:cs="Calibri"/>
                <w:b/>
                <w:sz w:val="24"/>
                <w:szCs w:val="24"/>
              </w:rPr>
              <w:fldChar w:fldCharType="separate"/>
            </w:r>
            <w:r>
              <w:rPr>
                <w:rFonts w:cs="Calibri"/>
                <w:b/>
                <w:noProof/>
                <w:sz w:val="24"/>
                <w:szCs w:val="24"/>
              </w:rPr>
              <w:t>$292,414.32</w:t>
            </w:r>
            <w:r>
              <w:rPr>
                <w:rFonts w:cs="Calibri"/>
                <w:b/>
                <w:sz w:val="24"/>
                <w:szCs w:val="24"/>
              </w:rPr>
              <w:fldChar w:fldCharType="end"/>
            </w:r>
          </w:p>
        </w:tc>
      </w:tr>
    </w:tbl>
    <w:p w:rsidR="00B869B1" w:rsidRPr="003905DD" w:rsidRDefault="00B869B1" w:rsidP="00B869B1">
      <w:pPr>
        <w:tabs>
          <w:tab w:val="left" w:pos="284"/>
        </w:tabs>
        <w:spacing w:before="160" w:after="160" w:line="360" w:lineRule="exact"/>
        <w:jc w:val="both"/>
        <w:rPr>
          <w:rFonts w:cs="Arial"/>
          <w:sz w:val="27"/>
          <w:szCs w:val="27"/>
          <w:lang w:val="es-ES"/>
        </w:rPr>
      </w:pPr>
      <w:r>
        <w:rPr>
          <w:b/>
        </w:rPr>
        <w:lastRenderedPageBreak/>
        <w:t xml:space="preserve">26. </w:t>
      </w:r>
      <w:r w:rsidRPr="001B2595">
        <w:t>Que la Ley General de Partidos Políticos en el artículo 51, párrafo 1, inciso a), fracción IV, establece que</w:t>
      </w:r>
      <w:r>
        <w:t xml:space="preserve"> c</w:t>
      </w:r>
      <w:r w:rsidRPr="001B2595">
        <w:t xml:space="preserve">ada partido político </w:t>
      </w:r>
      <w:r w:rsidRPr="00B869B1">
        <w:rPr>
          <w:b/>
        </w:rPr>
        <w:t>deberá destinar</w:t>
      </w:r>
      <w:r w:rsidRPr="001B2595">
        <w:t xml:space="preserve"> anualmente por lo menos el dos por ciento del financiamiento público que reciba para el desarrollo de las actividades específicas, a que se refiere </w:t>
      </w:r>
      <w:r>
        <w:t xml:space="preserve">el inciso c) de ese mismo artículo. </w:t>
      </w:r>
      <w:r>
        <w:rPr>
          <w:rFonts w:cs="Arial"/>
          <w:sz w:val="27"/>
          <w:szCs w:val="27"/>
          <w:lang w:val="es-ES"/>
        </w:rPr>
        <w:t xml:space="preserve">En virtud de lo anterior, el </w:t>
      </w:r>
      <w:r w:rsidRPr="002A0C64">
        <w:rPr>
          <w:rFonts w:cs="Arial"/>
          <w:sz w:val="27"/>
          <w:szCs w:val="27"/>
          <w:lang w:val="es-ES"/>
        </w:rPr>
        <w:t xml:space="preserve">2% del monto del financiamiento público para el sostenimiento de las actividades ordinarias permanentes que los Partidos Políticos deberán destinar durante el año </w:t>
      </w:r>
      <w:r>
        <w:rPr>
          <w:rFonts w:cs="Arial"/>
          <w:sz w:val="27"/>
          <w:szCs w:val="27"/>
          <w:lang w:val="es-ES"/>
        </w:rPr>
        <w:t>dos mil dieciséis</w:t>
      </w:r>
      <w:r w:rsidRPr="002A0C64">
        <w:rPr>
          <w:rFonts w:cs="Arial"/>
          <w:sz w:val="27"/>
          <w:szCs w:val="27"/>
          <w:lang w:val="es-ES"/>
        </w:rPr>
        <w:t xml:space="preserve"> para actividades específicas, equivale al monto total de</w:t>
      </w:r>
      <w:r>
        <w:rPr>
          <w:rFonts w:cs="Arial"/>
          <w:sz w:val="27"/>
          <w:szCs w:val="27"/>
          <w:lang w:val="es-ES"/>
        </w:rPr>
        <w:t xml:space="preserve"> </w:t>
      </w:r>
      <w:r w:rsidRPr="002A0C64">
        <w:rPr>
          <w:rFonts w:cs="Arial"/>
          <w:b/>
          <w:sz w:val="27"/>
          <w:szCs w:val="27"/>
          <w:lang w:val="es-ES"/>
        </w:rPr>
        <w:t>$2,</w:t>
      </w:r>
      <w:r>
        <w:rPr>
          <w:rFonts w:cs="Arial"/>
          <w:b/>
          <w:sz w:val="27"/>
          <w:szCs w:val="27"/>
          <w:lang w:val="es-ES"/>
        </w:rPr>
        <w:t>599</w:t>
      </w:r>
      <w:r w:rsidRPr="002A0C64">
        <w:rPr>
          <w:rFonts w:cs="Arial"/>
          <w:b/>
          <w:sz w:val="27"/>
          <w:szCs w:val="27"/>
          <w:lang w:val="es-ES"/>
        </w:rPr>
        <w:t>,2</w:t>
      </w:r>
      <w:r>
        <w:rPr>
          <w:rFonts w:cs="Arial"/>
          <w:b/>
          <w:sz w:val="27"/>
          <w:szCs w:val="27"/>
          <w:lang w:val="es-ES"/>
        </w:rPr>
        <w:t>38</w:t>
      </w:r>
      <w:r w:rsidRPr="002A0C64">
        <w:rPr>
          <w:rFonts w:cs="Arial"/>
          <w:b/>
          <w:sz w:val="27"/>
          <w:szCs w:val="27"/>
          <w:lang w:val="es-ES"/>
        </w:rPr>
        <w:t>.4</w:t>
      </w:r>
      <w:r>
        <w:rPr>
          <w:rFonts w:cs="Arial"/>
          <w:b/>
          <w:sz w:val="27"/>
          <w:szCs w:val="27"/>
          <w:lang w:val="es-ES"/>
        </w:rPr>
        <w:t xml:space="preserve">7 </w:t>
      </w:r>
      <w:r w:rsidRPr="002A0C64">
        <w:rPr>
          <w:rFonts w:cs="Arial"/>
          <w:sz w:val="27"/>
          <w:szCs w:val="27"/>
          <w:lang w:val="es-ES"/>
        </w:rPr>
        <w:t>(</w:t>
      </w:r>
      <w:r>
        <w:rPr>
          <w:rFonts w:cs="Arial"/>
          <w:sz w:val="27"/>
          <w:szCs w:val="27"/>
          <w:lang w:val="es-ES"/>
        </w:rPr>
        <w:t>Dos millones quinientos noventa y nueve mil doscientos treinta y ocho pesos 47</w:t>
      </w:r>
      <w:r w:rsidRPr="002A0C64">
        <w:rPr>
          <w:rFonts w:cs="Arial"/>
          <w:sz w:val="27"/>
          <w:szCs w:val="27"/>
          <w:lang w:val="es-ES"/>
        </w:rPr>
        <w:t>/100 M.N.).</w:t>
      </w:r>
      <w:r>
        <w:rPr>
          <w:rFonts w:cs="Arial"/>
          <w:sz w:val="27"/>
          <w:szCs w:val="27"/>
          <w:lang w:val="es-ES"/>
        </w:rPr>
        <w:t xml:space="preserve"> Así entonces, </w:t>
      </w:r>
      <w:r w:rsidRPr="003905DD">
        <w:rPr>
          <w:rFonts w:cs="Arial"/>
          <w:sz w:val="27"/>
          <w:szCs w:val="27"/>
          <w:lang w:val="es-ES"/>
        </w:rPr>
        <w:t xml:space="preserve">los importes del financiamiento público que cada Partido Político </w:t>
      </w:r>
      <w:r w:rsidRPr="003905DD">
        <w:rPr>
          <w:rFonts w:cs="Arial"/>
          <w:b/>
          <w:sz w:val="27"/>
          <w:szCs w:val="27"/>
          <w:lang w:val="es-ES"/>
        </w:rPr>
        <w:t>deberá destinar</w:t>
      </w:r>
      <w:r w:rsidRPr="003905DD">
        <w:rPr>
          <w:rFonts w:cs="Arial"/>
          <w:sz w:val="27"/>
          <w:szCs w:val="27"/>
          <w:lang w:val="es-ES"/>
        </w:rPr>
        <w:t xml:space="preserve"> a</w:t>
      </w:r>
      <w:r>
        <w:rPr>
          <w:rFonts w:cs="Arial"/>
          <w:sz w:val="27"/>
          <w:szCs w:val="27"/>
          <w:lang w:val="es-ES"/>
        </w:rPr>
        <w:t xml:space="preserve"> sus actividades específicas</w:t>
      </w:r>
      <w:r w:rsidRPr="003905DD">
        <w:rPr>
          <w:rFonts w:cs="Arial"/>
          <w:sz w:val="27"/>
          <w:szCs w:val="27"/>
          <w:lang w:val="es-ES"/>
        </w:rPr>
        <w:t>, son los siguientes:</w:t>
      </w:r>
    </w:p>
    <w:tbl>
      <w:tblPr>
        <w:tblW w:w="469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2295"/>
        <w:gridCol w:w="1869"/>
      </w:tblGrid>
      <w:tr w:rsidR="00B869B1" w:rsidRPr="00A913DF" w:rsidTr="00C170F5">
        <w:trPr>
          <w:cantSplit/>
          <w:tblHeader/>
        </w:trPr>
        <w:tc>
          <w:tcPr>
            <w:tcW w:w="523" w:type="pct"/>
            <w:shd w:val="clear" w:color="auto" w:fill="D9D9D9"/>
            <w:vAlign w:val="center"/>
          </w:tcPr>
          <w:p w:rsidR="00B869B1" w:rsidRPr="00A913DF" w:rsidRDefault="00B869B1" w:rsidP="008D270F">
            <w:pPr>
              <w:ind w:left="22"/>
              <w:jc w:val="center"/>
              <w:outlineLvl w:val="0"/>
              <w:rPr>
                <w:rFonts w:cs="Calibri"/>
                <w:b/>
                <w:bCs/>
                <w:sz w:val="24"/>
                <w:szCs w:val="24"/>
              </w:rPr>
            </w:pPr>
            <w:r>
              <w:rPr>
                <w:rFonts w:cs="Calibri"/>
                <w:b/>
                <w:bCs/>
                <w:sz w:val="24"/>
                <w:szCs w:val="24"/>
              </w:rPr>
              <w:t>No</w:t>
            </w:r>
          </w:p>
        </w:tc>
        <w:tc>
          <w:tcPr>
            <w:tcW w:w="1917" w:type="pct"/>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 xml:space="preserve">Partido Político </w:t>
            </w:r>
          </w:p>
        </w:tc>
        <w:tc>
          <w:tcPr>
            <w:tcW w:w="1411" w:type="pct"/>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Tot</w:t>
            </w:r>
            <w:r>
              <w:rPr>
                <w:rFonts w:cs="Calibri"/>
                <w:b/>
                <w:bCs/>
                <w:sz w:val="24"/>
                <w:szCs w:val="24"/>
              </w:rPr>
              <w:t>al Financiamiento Ordinario 2016</w:t>
            </w:r>
          </w:p>
        </w:tc>
        <w:tc>
          <w:tcPr>
            <w:tcW w:w="1149" w:type="pct"/>
            <w:shd w:val="clear" w:color="auto" w:fill="D9D9D9"/>
            <w:vAlign w:val="center"/>
          </w:tcPr>
          <w:p w:rsidR="00B869B1" w:rsidRPr="00A913DF" w:rsidRDefault="00B869B1" w:rsidP="008D270F">
            <w:pPr>
              <w:ind w:left="22"/>
              <w:jc w:val="center"/>
              <w:outlineLvl w:val="0"/>
              <w:rPr>
                <w:rFonts w:cs="Calibri"/>
                <w:b/>
                <w:bCs/>
                <w:sz w:val="24"/>
                <w:szCs w:val="24"/>
              </w:rPr>
            </w:pPr>
            <w:r w:rsidRPr="004958B9">
              <w:rPr>
                <w:rFonts w:cs="Calibri"/>
                <w:b/>
                <w:bCs/>
                <w:sz w:val="24"/>
                <w:szCs w:val="24"/>
              </w:rPr>
              <w:t>Monto destinado para</w:t>
            </w:r>
            <w:r>
              <w:rPr>
                <w:rFonts w:cs="Calibri"/>
                <w:b/>
                <w:bCs/>
                <w:sz w:val="24"/>
                <w:szCs w:val="24"/>
              </w:rPr>
              <w:t xml:space="preserve"> actividades específicas</w:t>
            </w:r>
          </w:p>
        </w:tc>
      </w:tr>
      <w:tr w:rsidR="00B869B1" w:rsidRPr="00A913DF" w:rsidTr="00C170F5">
        <w:trPr>
          <w:cantSplit/>
          <w:trHeight w:val="567"/>
        </w:trPr>
        <w:tc>
          <w:tcPr>
            <w:tcW w:w="523" w:type="pct"/>
            <w:vAlign w:val="center"/>
          </w:tcPr>
          <w:p w:rsidR="00B869B1" w:rsidRPr="00B10838" w:rsidRDefault="00B869B1" w:rsidP="008D270F">
            <w:pPr>
              <w:jc w:val="center"/>
              <w:rPr>
                <w:rFonts w:cs="Calibri"/>
                <w:sz w:val="24"/>
                <w:szCs w:val="24"/>
              </w:rPr>
            </w:pPr>
            <w:r>
              <w:rPr>
                <w:rFonts w:cs="Calibri"/>
                <w:sz w:val="24"/>
                <w:szCs w:val="24"/>
              </w:rPr>
              <w:t>1</w:t>
            </w:r>
          </w:p>
        </w:tc>
        <w:tc>
          <w:tcPr>
            <w:tcW w:w="1917" w:type="pct"/>
            <w:vAlign w:val="center"/>
          </w:tcPr>
          <w:p w:rsidR="00B869B1" w:rsidRPr="00B10838" w:rsidRDefault="00B869B1" w:rsidP="008D270F">
            <w:pPr>
              <w:rPr>
                <w:rFonts w:cs="Calibri"/>
                <w:sz w:val="24"/>
                <w:szCs w:val="24"/>
              </w:rPr>
            </w:pPr>
            <w:r w:rsidRPr="00B10838">
              <w:rPr>
                <w:rFonts w:cs="Calibri"/>
                <w:sz w:val="24"/>
                <w:szCs w:val="24"/>
              </w:rPr>
              <w:t>Acción Nacional</w:t>
            </w:r>
          </w:p>
        </w:tc>
        <w:tc>
          <w:tcPr>
            <w:tcW w:w="1411"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$16,317,880.51</w:t>
            </w:r>
            <w:r w:rsidRPr="00DC60E1">
              <w:rPr>
                <w:rFonts w:cs="Calibri"/>
                <w:color w:val="000000"/>
                <w:sz w:val="24"/>
                <w:szCs w:val="24"/>
              </w:rPr>
              <w:fldChar w:fldCharType="end"/>
            </w:r>
          </w:p>
        </w:tc>
        <w:tc>
          <w:tcPr>
            <w:tcW w:w="1149" w:type="pct"/>
            <w:vAlign w:val="center"/>
          </w:tcPr>
          <w:p w:rsidR="00B869B1" w:rsidRPr="00A913DF" w:rsidRDefault="00B869B1" w:rsidP="008D270F">
            <w:pPr>
              <w:jc w:val="center"/>
              <w:rPr>
                <w:rFonts w:cs="Calibri"/>
                <w:b/>
                <w:color w:val="000000"/>
                <w:sz w:val="24"/>
                <w:szCs w:val="24"/>
              </w:rPr>
            </w:pPr>
            <w:r>
              <w:rPr>
                <w:rFonts w:cs="Calibri"/>
                <w:b/>
                <w:color w:val="000000"/>
                <w:sz w:val="24"/>
                <w:szCs w:val="24"/>
              </w:rPr>
              <w:t>$</w:t>
            </w:r>
            <w:r w:rsidRPr="00901CD4">
              <w:rPr>
                <w:rFonts w:cs="Calibri"/>
                <w:b/>
                <w:color w:val="000000"/>
                <w:sz w:val="24"/>
                <w:szCs w:val="24"/>
              </w:rPr>
              <w:t>3</w:t>
            </w:r>
            <w:r>
              <w:rPr>
                <w:rFonts w:cs="Calibri"/>
                <w:b/>
                <w:color w:val="000000"/>
                <w:sz w:val="24"/>
                <w:szCs w:val="24"/>
              </w:rPr>
              <w:t>2</w:t>
            </w:r>
            <w:r w:rsidRPr="00901CD4">
              <w:rPr>
                <w:rFonts w:cs="Calibri"/>
                <w:b/>
                <w:color w:val="000000"/>
                <w:sz w:val="24"/>
                <w:szCs w:val="24"/>
              </w:rPr>
              <w:t>6,</w:t>
            </w:r>
            <w:r>
              <w:rPr>
                <w:rFonts w:cs="Calibri"/>
                <w:b/>
                <w:color w:val="000000"/>
                <w:sz w:val="24"/>
                <w:szCs w:val="24"/>
              </w:rPr>
              <w:t>357</w:t>
            </w:r>
            <w:r w:rsidRPr="00901CD4">
              <w:rPr>
                <w:rFonts w:cs="Calibri"/>
                <w:b/>
                <w:color w:val="000000"/>
                <w:sz w:val="24"/>
                <w:szCs w:val="24"/>
              </w:rPr>
              <w:t>.</w:t>
            </w:r>
            <w:r>
              <w:rPr>
                <w:rFonts w:cs="Calibri"/>
                <w:b/>
                <w:color w:val="000000"/>
                <w:sz w:val="24"/>
                <w:szCs w:val="24"/>
              </w:rPr>
              <w:t>6</w:t>
            </w:r>
            <w:r w:rsidRPr="00901CD4">
              <w:rPr>
                <w:rFonts w:cs="Calibri"/>
                <w:b/>
                <w:color w:val="000000"/>
                <w:sz w:val="24"/>
                <w:szCs w:val="24"/>
              </w:rPr>
              <w:t>1</w:t>
            </w:r>
          </w:p>
        </w:tc>
      </w:tr>
      <w:tr w:rsidR="00B869B1" w:rsidRPr="00BA2AE3" w:rsidTr="00C170F5">
        <w:trPr>
          <w:cantSplit/>
          <w:trHeight w:val="567"/>
        </w:trPr>
        <w:tc>
          <w:tcPr>
            <w:tcW w:w="523" w:type="pct"/>
            <w:vAlign w:val="center"/>
          </w:tcPr>
          <w:p w:rsidR="00B869B1" w:rsidRPr="00B10838" w:rsidRDefault="00B869B1" w:rsidP="008D270F">
            <w:pPr>
              <w:jc w:val="center"/>
              <w:rPr>
                <w:rFonts w:cs="Calibri"/>
                <w:sz w:val="24"/>
                <w:szCs w:val="24"/>
              </w:rPr>
            </w:pPr>
            <w:r>
              <w:rPr>
                <w:rFonts w:cs="Calibri"/>
                <w:sz w:val="24"/>
                <w:szCs w:val="24"/>
              </w:rPr>
              <w:t>2</w:t>
            </w:r>
          </w:p>
        </w:tc>
        <w:tc>
          <w:tcPr>
            <w:tcW w:w="1917" w:type="pct"/>
            <w:vAlign w:val="center"/>
          </w:tcPr>
          <w:p w:rsidR="00B869B1" w:rsidRPr="00B10838" w:rsidRDefault="00B869B1" w:rsidP="008D270F">
            <w:pPr>
              <w:rPr>
                <w:rFonts w:cs="Calibri"/>
                <w:sz w:val="24"/>
                <w:szCs w:val="24"/>
              </w:rPr>
            </w:pPr>
            <w:r w:rsidRPr="00B10838">
              <w:rPr>
                <w:rFonts w:cs="Calibri"/>
                <w:sz w:val="24"/>
                <w:szCs w:val="24"/>
              </w:rPr>
              <w:t>Revolucionario Institucional</w:t>
            </w:r>
          </w:p>
        </w:tc>
        <w:tc>
          <w:tcPr>
            <w:tcW w:w="1411"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$33,309,700.25</w:t>
            </w:r>
            <w:r w:rsidRPr="00DC60E1">
              <w:rPr>
                <w:rFonts w:cs="Calibri"/>
                <w:color w:val="000000"/>
                <w:sz w:val="24"/>
                <w:szCs w:val="24"/>
              </w:rPr>
              <w:fldChar w:fldCharType="end"/>
            </w:r>
          </w:p>
        </w:tc>
        <w:tc>
          <w:tcPr>
            <w:tcW w:w="1149" w:type="pct"/>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666,194.00</w:t>
            </w:r>
          </w:p>
        </w:tc>
      </w:tr>
      <w:tr w:rsidR="00B869B1" w:rsidRPr="00BA2AE3" w:rsidTr="00C170F5">
        <w:trPr>
          <w:cantSplit/>
          <w:trHeight w:val="567"/>
        </w:trPr>
        <w:tc>
          <w:tcPr>
            <w:tcW w:w="523" w:type="pct"/>
            <w:vAlign w:val="center"/>
          </w:tcPr>
          <w:p w:rsidR="00B869B1" w:rsidRPr="00B10838" w:rsidRDefault="00B869B1" w:rsidP="008D270F">
            <w:pPr>
              <w:jc w:val="center"/>
              <w:rPr>
                <w:rFonts w:cs="Calibri"/>
                <w:sz w:val="24"/>
                <w:szCs w:val="24"/>
              </w:rPr>
            </w:pPr>
            <w:r>
              <w:rPr>
                <w:rFonts w:cs="Calibri"/>
                <w:sz w:val="24"/>
                <w:szCs w:val="24"/>
              </w:rPr>
              <w:t>3</w:t>
            </w:r>
          </w:p>
        </w:tc>
        <w:tc>
          <w:tcPr>
            <w:tcW w:w="1917" w:type="pct"/>
            <w:vAlign w:val="center"/>
          </w:tcPr>
          <w:p w:rsidR="00B869B1" w:rsidRPr="00B10838" w:rsidRDefault="00B869B1" w:rsidP="008D270F">
            <w:pPr>
              <w:rPr>
                <w:rFonts w:cs="Calibri"/>
                <w:sz w:val="24"/>
                <w:szCs w:val="24"/>
              </w:rPr>
            </w:pPr>
            <w:r w:rsidRPr="00B10838">
              <w:rPr>
                <w:rFonts w:cs="Calibri"/>
                <w:sz w:val="24"/>
                <w:szCs w:val="24"/>
              </w:rPr>
              <w:t>de la Revolución Democrática</w:t>
            </w:r>
          </w:p>
        </w:tc>
        <w:tc>
          <w:tcPr>
            <w:tcW w:w="1411"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$22,329,581.21</w:t>
            </w:r>
            <w:r w:rsidRPr="00DC60E1">
              <w:rPr>
                <w:rFonts w:cs="Calibri"/>
                <w:color w:val="000000"/>
                <w:sz w:val="24"/>
                <w:szCs w:val="24"/>
              </w:rPr>
              <w:fldChar w:fldCharType="end"/>
            </w:r>
          </w:p>
        </w:tc>
        <w:tc>
          <w:tcPr>
            <w:tcW w:w="1149" w:type="pct"/>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446,591.62</w:t>
            </w:r>
          </w:p>
        </w:tc>
      </w:tr>
      <w:tr w:rsidR="00B869B1" w:rsidRPr="00BA2AE3" w:rsidTr="00C170F5">
        <w:trPr>
          <w:cantSplit/>
          <w:trHeight w:val="567"/>
        </w:trPr>
        <w:tc>
          <w:tcPr>
            <w:tcW w:w="523" w:type="pct"/>
            <w:vAlign w:val="center"/>
          </w:tcPr>
          <w:p w:rsidR="00B869B1" w:rsidRPr="00B10838" w:rsidRDefault="00B869B1" w:rsidP="008D270F">
            <w:pPr>
              <w:jc w:val="center"/>
              <w:rPr>
                <w:rFonts w:cs="Calibri"/>
                <w:sz w:val="24"/>
                <w:szCs w:val="24"/>
              </w:rPr>
            </w:pPr>
            <w:r>
              <w:rPr>
                <w:rFonts w:cs="Calibri"/>
                <w:sz w:val="24"/>
                <w:szCs w:val="24"/>
              </w:rPr>
              <w:t>4</w:t>
            </w:r>
          </w:p>
        </w:tc>
        <w:tc>
          <w:tcPr>
            <w:tcW w:w="1917" w:type="pct"/>
            <w:vAlign w:val="center"/>
          </w:tcPr>
          <w:p w:rsidR="00B869B1" w:rsidRPr="00B10838" w:rsidRDefault="00B869B1" w:rsidP="008D270F">
            <w:pPr>
              <w:rPr>
                <w:rFonts w:cs="Calibri"/>
                <w:sz w:val="24"/>
                <w:szCs w:val="24"/>
              </w:rPr>
            </w:pPr>
            <w:r w:rsidRPr="00B10838">
              <w:rPr>
                <w:rFonts w:cs="Calibri"/>
                <w:sz w:val="24"/>
                <w:szCs w:val="24"/>
              </w:rPr>
              <w:t>del Trabajo</w:t>
            </w:r>
          </w:p>
        </w:tc>
        <w:tc>
          <w:tcPr>
            <w:tcW w:w="1411"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$7,065,163.37</w:t>
            </w:r>
            <w:r w:rsidRPr="00DC60E1">
              <w:rPr>
                <w:rFonts w:cs="Calibri"/>
                <w:color w:val="000000"/>
                <w:sz w:val="24"/>
                <w:szCs w:val="24"/>
              </w:rPr>
              <w:fldChar w:fldCharType="end"/>
            </w:r>
          </w:p>
        </w:tc>
        <w:tc>
          <w:tcPr>
            <w:tcW w:w="1149" w:type="pct"/>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141,303.27</w:t>
            </w:r>
          </w:p>
        </w:tc>
      </w:tr>
      <w:tr w:rsidR="00B869B1" w:rsidRPr="00BA2AE3" w:rsidTr="00C170F5">
        <w:trPr>
          <w:cantSplit/>
          <w:trHeight w:val="567"/>
        </w:trPr>
        <w:tc>
          <w:tcPr>
            <w:tcW w:w="523" w:type="pct"/>
            <w:vAlign w:val="center"/>
          </w:tcPr>
          <w:p w:rsidR="00B869B1" w:rsidRPr="00B10838" w:rsidRDefault="00B869B1" w:rsidP="008D270F">
            <w:pPr>
              <w:jc w:val="center"/>
              <w:rPr>
                <w:rFonts w:cs="Calibri"/>
                <w:sz w:val="24"/>
                <w:szCs w:val="24"/>
              </w:rPr>
            </w:pPr>
            <w:r>
              <w:rPr>
                <w:rFonts w:cs="Calibri"/>
                <w:sz w:val="24"/>
                <w:szCs w:val="24"/>
              </w:rPr>
              <w:t>5</w:t>
            </w:r>
          </w:p>
        </w:tc>
        <w:tc>
          <w:tcPr>
            <w:tcW w:w="1917" w:type="pct"/>
            <w:vAlign w:val="center"/>
          </w:tcPr>
          <w:p w:rsidR="00B869B1" w:rsidRPr="00B10838" w:rsidRDefault="00B869B1" w:rsidP="008D270F">
            <w:pPr>
              <w:rPr>
                <w:rFonts w:cs="Calibri"/>
                <w:sz w:val="24"/>
                <w:szCs w:val="24"/>
              </w:rPr>
            </w:pPr>
            <w:r w:rsidRPr="00B10838">
              <w:rPr>
                <w:rFonts w:cs="Calibri"/>
                <w:sz w:val="24"/>
                <w:szCs w:val="24"/>
              </w:rPr>
              <w:t>Verde Ecologista de México</w:t>
            </w:r>
          </w:p>
        </w:tc>
        <w:tc>
          <w:tcPr>
            <w:tcW w:w="1411"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$6,868,479.00</w:t>
            </w:r>
            <w:r w:rsidRPr="00DC60E1">
              <w:rPr>
                <w:rFonts w:cs="Calibri"/>
                <w:color w:val="000000"/>
                <w:sz w:val="24"/>
                <w:szCs w:val="24"/>
              </w:rPr>
              <w:fldChar w:fldCharType="end"/>
            </w:r>
          </w:p>
        </w:tc>
        <w:tc>
          <w:tcPr>
            <w:tcW w:w="1149" w:type="pct"/>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137,369.58</w:t>
            </w:r>
          </w:p>
        </w:tc>
      </w:tr>
      <w:tr w:rsidR="00B869B1" w:rsidRPr="00BA2AE3" w:rsidTr="00C170F5">
        <w:trPr>
          <w:cantSplit/>
          <w:trHeight w:val="567"/>
        </w:trPr>
        <w:tc>
          <w:tcPr>
            <w:tcW w:w="523" w:type="pct"/>
            <w:tcBorders>
              <w:bottom w:val="single" w:sz="4" w:space="0" w:color="auto"/>
            </w:tcBorders>
            <w:vAlign w:val="center"/>
          </w:tcPr>
          <w:p w:rsidR="00B869B1" w:rsidRPr="00B10838" w:rsidRDefault="00B869B1" w:rsidP="008D270F">
            <w:pPr>
              <w:jc w:val="center"/>
              <w:rPr>
                <w:rFonts w:cs="Calibri"/>
                <w:sz w:val="24"/>
                <w:szCs w:val="24"/>
              </w:rPr>
            </w:pPr>
            <w:r>
              <w:rPr>
                <w:rFonts w:cs="Calibri"/>
                <w:sz w:val="24"/>
                <w:szCs w:val="24"/>
              </w:rPr>
              <w:t>6</w:t>
            </w:r>
          </w:p>
        </w:tc>
        <w:tc>
          <w:tcPr>
            <w:tcW w:w="1917" w:type="pct"/>
            <w:tcBorders>
              <w:bottom w:val="single" w:sz="4" w:space="0" w:color="auto"/>
            </w:tcBorders>
            <w:vAlign w:val="center"/>
          </w:tcPr>
          <w:p w:rsidR="00B869B1" w:rsidRPr="00B10838" w:rsidRDefault="00B869B1" w:rsidP="008D270F">
            <w:pPr>
              <w:rPr>
                <w:rFonts w:cs="Calibri"/>
                <w:sz w:val="24"/>
                <w:szCs w:val="24"/>
              </w:rPr>
            </w:pPr>
            <w:r w:rsidRPr="00B10838">
              <w:rPr>
                <w:rFonts w:cs="Calibri"/>
                <w:sz w:val="24"/>
                <w:szCs w:val="24"/>
              </w:rPr>
              <w:t>Movimiento Ciudadano</w:t>
            </w:r>
          </w:p>
        </w:tc>
        <w:tc>
          <w:tcPr>
            <w:tcW w:w="1411" w:type="pct"/>
            <w:tcBorders>
              <w:bottom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$10,340,385.80</w:t>
            </w:r>
            <w:r w:rsidRPr="00DC60E1">
              <w:rPr>
                <w:rFonts w:cs="Calibri"/>
                <w:color w:val="000000"/>
                <w:sz w:val="24"/>
                <w:szCs w:val="24"/>
              </w:rPr>
              <w:fldChar w:fldCharType="end"/>
            </w:r>
          </w:p>
        </w:tc>
        <w:tc>
          <w:tcPr>
            <w:tcW w:w="1149" w:type="pct"/>
            <w:tcBorders>
              <w:bottom w:val="single" w:sz="4" w:space="0" w:color="auto"/>
            </w:tcBorders>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206,807.71</w:t>
            </w:r>
          </w:p>
        </w:tc>
      </w:tr>
      <w:tr w:rsidR="00B869B1" w:rsidRPr="00BA2AE3" w:rsidTr="00C170F5">
        <w:trPr>
          <w:cantSplit/>
          <w:trHeight w:val="567"/>
        </w:trPr>
        <w:tc>
          <w:tcPr>
            <w:tcW w:w="523" w:type="pct"/>
            <w:tcBorders>
              <w:bottom w:val="single" w:sz="4" w:space="0" w:color="auto"/>
            </w:tcBorders>
            <w:vAlign w:val="center"/>
          </w:tcPr>
          <w:p w:rsidR="00B869B1" w:rsidRPr="00B10838" w:rsidRDefault="00B869B1" w:rsidP="008D270F">
            <w:pPr>
              <w:jc w:val="center"/>
              <w:rPr>
                <w:rFonts w:cs="Calibri"/>
                <w:bCs/>
                <w:sz w:val="24"/>
                <w:szCs w:val="24"/>
              </w:rPr>
            </w:pPr>
            <w:r>
              <w:rPr>
                <w:rFonts w:cs="Calibri"/>
                <w:bCs/>
                <w:sz w:val="24"/>
                <w:szCs w:val="24"/>
              </w:rPr>
              <w:t>7</w:t>
            </w:r>
          </w:p>
        </w:tc>
        <w:tc>
          <w:tcPr>
            <w:tcW w:w="1917" w:type="pct"/>
            <w:tcBorders>
              <w:bottom w:val="single" w:sz="4" w:space="0" w:color="auto"/>
            </w:tcBorders>
            <w:vAlign w:val="center"/>
          </w:tcPr>
          <w:p w:rsidR="00B869B1" w:rsidRPr="00B10838" w:rsidRDefault="00B869B1" w:rsidP="008D270F">
            <w:pPr>
              <w:rPr>
                <w:rFonts w:cs="Calibri"/>
                <w:sz w:val="24"/>
                <w:szCs w:val="24"/>
              </w:rPr>
            </w:pPr>
            <w:r w:rsidRPr="00B10838">
              <w:rPr>
                <w:rFonts w:cs="Calibri"/>
                <w:bCs/>
                <w:sz w:val="24"/>
                <w:szCs w:val="24"/>
              </w:rPr>
              <w:t>Unidad Popular</w:t>
            </w:r>
          </w:p>
        </w:tc>
        <w:tc>
          <w:tcPr>
            <w:tcW w:w="1411" w:type="pct"/>
            <w:tcBorders>
              <w:bottom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$10,177,907.40</w:t>
            </w:r>
            <w:r w:rsidRPr="00DC60E1">
              <w:rPr>
                <w:rFonts w:cs="Calibri"/>
                <w:color w:val="000000"/>
                <w:sz w:val="24"/>
                <w:szCs w:val="24"/>
              </w:rPr>
              <w:fldChar w:fldCharType="end"/>
            </w:r>
          </w:p>
        </w:tc>
        <w:tc>
          <w:tcPr>
            <w:tcW w:w="1149" w:type="pct"/>
            <w:tcBorders>
              <w:bottom w:val="single" w:sz="4" w:space="0" w:color="auto"/>
            </w:tcBorders>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203,558.15</w:t>
            </w:r>
          </w:p>
        </w:tc>
      </w:tr>
      <w:tr w:rsidR="00B869B1" w:rsidRPr="00BA2AE3" w:rsidTr="00C170F5">
        <w:trPr>
          <w:cantSplit/>
          <w:trHeight w:val="567"/>
        </w:trPr>
        <w:tc>
          <w:tcPr>
            <w:tcW w:w="52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rPr>
            </w:pPr>
            <w:r>
              <w:rPr>
                <w:rFonts w:cs="Calibri"/>
                <w:sz w:val="24"/>
                <w:szCs w:val="24"/>
              </w:rPr>
              <w:t>8</w:t>
            </w:r>
          </w:p>
        </w:tc>
        <w:tc>
          <w:tcPr>
            <w:tcW w:w="1917"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rPr>
              <w:t>Nueva Alianza</w:t>
            </w:r>
          </w:p>
        </w:tc>
        <w:tc>
          <w:tcPr>
            <w:tcW w:w="1411" w:type="pct"/>
            <w:tcBorders>
              <w:top w:val="single" w:sz="4" w:space="0" w:color="auto"/>
              <w:left w:val="single" w:sz="4" w:space="0" w:color="auto"/>
              <w:bottom w:val="single" w:sz="4" w:space="0" w:color="auto"/>
              <w:right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$8,621,535.39</w:t>
            </w:r>
            <w:r w:rsidRPr="00DC60E1">
              <w:rPr>
                <w:rFonts w:cs="Calibri"/>
                <w:color w:val="000000"/>
                <w:sz w:val="24"/>
                <w:szCs w:val="24"/>
              </w:rPr>
              <w:fldChar w:fldCharType="end"/>
            </w:r>
          </w:p>
        </w:tc>
        <w:tc>
          <w:tcPr>
            <w:tcW w:w="1149"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172,430.71</w:t>
            </w:r>
          </w:p>
        </w:tc>
      </w:tr>
      <w:tr w:rsidR="00B869B1" w:rsidRPr="00BA2AE3" w:rsidTr="00C170F5">
        <w:trPr>
          <w:cantSplit/>
          <w:trHeight w:val="567"/>
        </w:trPr>
        <w:tc>
          <w:tcPr>
            <w:tcW w:w="52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bCs/>
                <w:sz w:val="24"/>
                <w:szCs w:val="24"/>
              </w:rPr>
            </w:pPr>
            <w:r>
              <w:rPr>
                <w:rFonts w:cs="Calibri"/>
                <w:bCs/>
                <w:sz w:val="24"/>
                <w:szCs w:val="24"/>
              </w:rPr>
              <w:t>9</w:t>
            </w:r>
          </w:p>
        </w:tc>
        <w:tc>
          <w:tcPr>
            <w:tcW w:w="1917"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bCs/>
                <w:sz w:val="24"/>
                <w:szCs w:val="24"/>
              </w:rPr>
              <w:t>Socialdemócrata de Oaxaca</w:t>
            </w:r>
          </w:p>
        </w:tc>
        <w:tc>
          <w:tcPr>
            <w:tcW w:w="1411" w:type="pct"/>
            <w:tcBorders>
              <w:top w:val="single" w:sz="4" w:space="0" w:color="auto"/>
              <w:left w:val="single" w:sz="4" w:space="0" w:color="auto"/>
              <w:bottom w:val="single" w:sz="4" w:space="0" w:color="auto"/>
              <w:right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$7,133,575.33</w:t>
            </w:r>
            <w:r w:rsidRPr="00DC60E1">
              <w:rPr>
                <w:rFonts w:cs="Calibri"/>
                <w:color w:val="000000"/>
                <w:sz w:val="24"/>
                <w:szCs w:val="24"/>
              </w:rPr>
              <w:fldChar w:fldCharType="end"/>
            </w:r>
          </w:p>
        </w:tc>
        <w:tc>
          <w:tcPr>
            <w:tcW w:w="1149"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142,671.51</w:t>
            </w:r>
          </w:p>
        </w:tc>
      </w:tr>
      <w:tr w:rsidR="00B869B1" w:rsidRPr="00BA2AE3" w:rsidTr="00C170F5">
        <w:trPr>
          <w:cantSplit/>
          <w:trHeight w:val="567"/>
        </w:trPr>
        <w:tc>
          <w:tcPr>
            <w:tcW w:w="52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lang w:eastAsia="es-MX"/>
              </w:rPr>
            </w:pPr>
            <w:r>
              <w:rPr>
                <w:rFonts w:cs="Calibri"/>
                <w:sz w:val="24"/>
                <w:szCs w:val="24"/>
                <w:lang w:eastAsia="es-MX"/>
              </w:rPr>
              <w:t>10</w:t>
            </w:r>
          </w:p>
        </w:tc>
        <w:tc>
          <w:tcPr>
            <w:tcW w:w="1917"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lang w:eastAsia="es-MX"/>
              </w:rPr>
              <w:t>Morena</w:t>
            </w:r>
          </w:p>
        </w:tc>
        <w:tc>
          <w:tcPr>
            <w:tcW w:w="1411"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149"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51,984.77</w:t>
            </w:r>
          </w:p>
        </w:tc>
      </w:tr>
      <w:tr w:rsidR="00B869B1" w:rsidRPr="00BA2AE3" w:rsidTr="00C170F5">
        <w:trPr>
          <w:cantSplit/>
          <w:trHeight w:val="567"/>
        </w:trPr>
        <w:tc>
          <w:tcPr>
            <w:tcW w:w="52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lang w:eastAsia="es-MX"/>
              </w:rPr>
            </w:pPr>
            <w:r>
              <w:rPr>
                <w:rFonts w:cs="Calibri"/>
                <w:sz w:val="24"/>
                <w:szCs w:val="24"/>
                <w:lang w:eastAsia="es-MX"/>
              </w:rPr>
              <w:t>11</w:t>
            </w:r>
          </w:p>
        </w:tc>
        <w:tc>
          <w:tcPr>
            <w:tcW w:w="1917"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lang w:eastAsia="es-MX"/>
              </w:rPr>
              <w:t>Encuentro Social</w:t>
            </w:r>
          </w:p>
        </w:tc>
        <w:tc>
          <w:tcPr>
            <w:tcW w:w="1411"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149"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51,984.77</w:t>
            </w:r>
          </w:p>
        </w:tc>
      </w:tr>
      <w:tr w:rsidR="00B869B1" w:rsidRPr="00BA2AE3" w:rsidTr="00C170F5">
        <w:trPr>
          <w:cantSplit/>
          <w:trHeight w:val="567"/>
        </w:trPr>
        <w:tc>
          <w:tcPr>
            <w:tcW w:w="523" w:type="pct"/>
            <w:tcBorders>
              <w:top w:val="single" w:sz="4" w:space="0" w:color="auto"/>
              <w:left w:val="single" w:sz="4" w:space="0" w:color="auto"/>
              <w:bottom w:val="single" w:sz="4" w:space="0" w:color="auto"/>
              <w:right w:val="single" w:sz="4" w:space="0" w:color="auto"/>
            </w:tcBorders>
            <w:vAlign w:val="center"/>
          </w:tcPr>
          <w:p w:rsidR="00B869B1" w:rsidRDefault="00B869B1" w:rsidP="008D270F">
            <w:pPr>
              <w:jc w:val="center"/>
              <w:rPr>
                <w:rFonts w:cs="Calibri"/>
                <w:sz w:val="24"/>
                <w:szCs w:val="24"/>
                <w:lang w:eastAsia="es-MX"/>
              </w:rPr>
            </w:pPr>
            <w:r>
              <w:rPr>
                <w:rFonts w:cs="Calibri"/>
                <w:sz w:val="24"/>
                <w:szCs w:val="24"/>
                <w:lang w:eastAsia="es-MX"/>
              </w:rPr>
              <w:t>12</w:t>
            </w:r>
          </w:p>
        </w:tc>
        <w:tc>
          <w:tcPr>
            <w:tcW w:w="1917"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Pr>
                <w:rFonts w:cs="Calibri"/>
                <w:sz w:val="24"/>
                <w:szCs w:val="24"/>
                <w:lang w:eastAsia="es-MX"/>
              </w:rPr>
              <w:t>Renovación Social</w:t>
            </w:r>
          </w:p>
        </w:tc>
        <w:tc>
          <w:tcPr>
            <w:tcW w:w="1411"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149"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b/>
                <w:color w:val="000000"/>
                <w:sz w:val="24"/>
                <w:szCs w:val="24"/>
              </w:rPr>
            </w:pPr>
            <w:r w:rsidRPr="00BA2AE3">
              <w:rPr>
                <w:rFonts w:cs="Calibri"/>
                <w:b/>
                <w:color w:val="000000"/>
                <w:sz w:val="24"/>
                <w:szCs w:val="24"/>
              </w:rPr>
              <w:t>$</w:t>
            </w:r>
            <w:r>
              <w:rPr>
                <w:rFonts w:cs="Calibri"/>
                <w:b/>
                <w:color w:val="000000"/>
                <w:sz w:val="24"/>
                <w:szCs w:val="24"/>
              </w:rPr>
              <w:t>51,984.77</w:t>
            </w:r>
          </w:p>
        </w:tc>
      </w:tr>
      <w:tr w:rsidR="00B869B1" w:rsidRPr="00A913DF" w:rsidTr="00C170F5">
        <w:trPr>
          <w:cantSplit/>
          <w:trHeight w:val="567"/>
        </w:trPr>
        <w:tc>
          <w:tcPr>
            <w:tcW w:w="2440" w:type="pct"/>
            <w:gridSpan w:val="2"/>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b/>
                <w:sz w:val="27"/>
                <w:szCs w:val="27"/>
              </w:rPr>
            </w:pPr>
            <w:r w:rsidRPr="00BA2AE3">
              <w:rPr>
                <w:rFonts w:cs="Calibri"/>
                <w:b/>
                <w:sz w:val="27"/>
                <w:szCs w:val="27"/>
              </w:rPr>
              <w:t>TOTAL</w:t>
            </w:r>
          </w:p>
        </w:tc>
        <w:tc>
          <w:tcPr>
            <w:tcW w:w="1411"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ind w:left="-109" w:right="-102"/>
              <w:jc w:val="center"/>
              <w:rPr>
                <w:rFonts w:cs="Calibri"/>
                <w:b/>
                <w:sz w:val="27"/>
                <w:szCs w:val="27"/>
              </w:rPr>
            </w:pPr>
            <w:r>
              <w:rPr>
                <w:rFonts w:cs="Calibri"/>
                <w:b/>
                <w:sz w:val="27"/>
                <w:szCs w:val="27"/>
              </w:rPr>
              <w:fldChar w:fldCharType="begin"/>
            </w:r>
            <w:r>
              <w:rPr>
                <w:rFonts w:cs="Calibri"/>
                <w:b/>
                <w:sz w:val="27"/>
                <w:szCs w:val="27"/>
              </w:rPr>
              <w:instrText xml:space="preserve"> =SUM(ABOVE) </w:instrText>
            </w:r>
            <w:r>
              <w:rPr>
                <w:rFonts w:cs="Calibri"/>
                <w:b/>
                <w:sz w:val="27"/>
                <w:szCs w:val="27"/>
              </w:rPr>
              <w:fldChar w:fldCharType="separate"/>
            </w:r>
            <w:r>
              <w:rPr>
                <w:rFonts w:cs="Calibri"/>
                <w:b/>
                <w:noProof/>
                <w:sz w:val="27"/>
                <w:szCs w:val="27"/>
              </w:rPr>
              <w:t>$129,961,923.64</w:t>
            </w:r>
            <w:r>
              <w:rPr>
                <w:rFonts w:cs="Calibri"/>
                <w:b/>
                <w:sz w:val="27"/>
                <w:szCs w:val="27"/>
              </w:rPr>
              <w:fldChar w:fldCharType="end"/>
            </w:r>
          </w:p>
        </w:tc>
        <w:tc>
          <w:tcPr>
            <w:tcW w:w="1149"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ind w:left="-109" w:right="-102"/>
              <w:jc w:val="center"/>
              <w:rPr>
                <w:rFonts w:cs="Calibri"/>
                <w:b/>
                <w:color w:val="000000"/>
                <w:sz w:val="27"/>
                <w:szCs w:val="27"/>
              </w:rPr>
            </w:pPr>
            <w:r>
              <w:rPr>
                <w:rFonts w:cs="Calibri"/>
                <w:b/>
                <w:color w:val="000000"/>
                <w:sz w:val="27"/>
                <w:szCs w:val="27"/>
              </w:rPr>
              <w:fldChar w:fldCharType="begin"/>
            </w:r>
            <w:r>
              <w:rPr>
                <w:rFonts w:cs="Calibri"/>
                <w:b/>
                <w:color w:val="000000"/>
                <w:sz w:val="27"/>
                <w:szCs w:val="27"/>
              </w:rPr>
              <w:instrText xml:space="preserve"> =SUM(ABOVE) </w:instrText>
            </w:r>
            <w:r>
              <w:rPr>
                <w:rFonts w:cs="Calibri"/>
                <w:b/>
                <w:color w:val="000000"/>
                <w:sz w:val="27"/>
                <w:szCs w:val="27"/>
              </w:rPr>
              <w:fldChar w:fldCharType="separate"/>
            </w:r>
            <w:r>
              <w:rPr>
                <w:rFonts w:cs="Calibri"/>
                <w:b/>
                <w:noProof/>
                <w:color w:val="000000"/>
                <w:sz w:val="27"/>
                <w:szCs w:val="27"/>
              </w:rPr>
              <w:t>$2,599,238.47</w:t>
            </w:r>
            <w:r>
              <w:rPr>
                <w:rFonts w:cs="Calibri"/>
                <w:b/>
                <w:color w:val="000000"/>
                <w:sz w:val="27"/>
                <w:szCs w:val="27"/>
              </w:rPr>
              <w:fldChar w:fldCharType="end"/>
            </w:r>
          </w:p>
        </w:tc>
      </w:tr>
    </w:tbl>
    <w:p w:rsidR="00B869B1" w:rsidRPr="003905DD" w:rsidRDefault="00B869B1" w:rsidP="00B869B1">
      <w:pPr>
        <w:tabs>
          <w:tab w:val="left" w:pos="284"/>
        </w:tabs>
        <w:spacing w:before="120" w:after="120" w:line="360" w:lineRule="exact"/>
        <w:jc w:val="both"/>
        <w:rPr>
          <w:rFonts w:cs="Arial"/>
          <w:sz w:val="27"/>
          <w:szCs w:val="27"/>
          <w:lang w:val="es-ES"/>
        </w:rPr>
      </w:pPr>
      <w:r>
        <w:rPr>
          <w:b/>
        </w:rPr>
        <w:t xml:space="preserve">27. </w:t>
      </w:r>
      <w:r w:rsidRPr="003905DD">
        <w:t xml:space="preserve">Que la Ley General de Partidos Políticos en el artículo 51, párrafo 1, inciso a), fracción V, establece que los Partidos Políticos deberán destinar anualmente para la capacitación, promoción y el desarrollo del </w:t>
      </w:r>
      <w:r w:rsidRPr="003905DD">
        <w:lastRenderedPageBreak/>
        <w:t>liderazgo político de las mujeres, el 3% del financiamiento público ordinario.</w:t>
      </w:r>
      <w:r>
        <w:t xml:space="preserve"> </w:t>
      </w:r>
      <w:r>
        <w:rPr>
          <w:rFonts w:cs="Arial"/>
          <w:sz w:val="27"/>
          <w:szCs w:val="27"/>
          <w:lang w:val="es-ES"/>
        </w:rPr>
        <w:t>En virtud de lo anterior</w:t>
      </w:r>
      <w:r w:rsidRPr="003905DD">
        <w:rPr>
          <w:rFonts w:cs="Arial"/>
          <w:sz w:val="27"/>
          <w:szCs w:val="27"/>
          <w:lang w:val="es-ES"/>
        </w:rPr>
        <w:t>, el 3% del monto del financiamiento público para el sostenimiento de las actividades ordinarias permanentes que los Partidos Políticos debe</w:t>
      </w:r>
      <w:r>
        <w:rPr>
          <w:rFonts w:cs="Arial"/>
          <w:sz w:val="27"/>
          <w:szCs w:val="27"/>
          <w:lang w:val="es-ES"/>
        </w:rPr>
        <w:t>rán destinar durante el año 2016</w:t>
      </w:r>
      <w:r w:rsidRPr="003905DD">
        <w:rPr>
          <w:rFonts w:cs="Arial"/>
          <w:sz w:val="27"/>
          <w:szCs w:val="27"/>
          <w:lang w:val="es-ES"/>
        </w:rPr>
        <w:t xml:space="preserve"> para la capacitación, promoción y el desarrollo del liderazgo político de las mujeres, equivale al monto total de </w:t>
      </w:r>
      <w:r w:rsidRPr="00FD0699">
        <w:rPr>
          <w:rFonts w:cs="Arial"/>
          <w:b/>
          <w:sz w:val="27"/>
          <w:szCs w:val="27"/>
          <w:lang w:val="es-ES"/>
        </w:rPr>
        <w:t>$3</w:t>
      </w:r>
      <w:proofErr w:type="gramStart"/>
      <w:r w:rsidRPr="00FD0699">
        <w:rPr>
          <w:rFonts w:cs="Arial"/>
          <w:b/>
          <w:sz w:val="27"/>
          <w:szCs w:val="27"/>
          <w:lang w:val="es-ES"/>
        </w:rPr>
        <w:t>,</w:t>
      </w:r>
      <w:r>
        <w:rPr>
          <w:rFonts w:cs="Arial"/>
          <w:b/>
          <w:sz w:val="27"/>
          <w:szCs w:val="27"/>
          <w:lang w:val="es-ES"/>
        </w:rPr>
        <w:t>898</w:t>
      </w:r>
      <w:r w:rsidRPr="00FD0699">
        <w:rPr>
          <w:rFonts w:cs="Arial"/>
          <w:b/>
          <w:sz w:val="27"/>
          <w:szCs w:val="27"/>
          <w:lang w:val="es-ES"/>
        </w:rPr>
        <w:t>,</w:t>
      </w:r>
      <w:r>
        <w:rPr>
          <w:rFonts w:cs="Arial"/>
          <w:b/>
          <w:sz w:val="27"/>
          <w:szCs w:val="27"/>
          <w:lang w:val="es-ES"/>
        </w:rPr>
        <w:t>857</w:t>
      </w:r>
      <w:r w:rsidRPr="00FD0699">
        <w:rPr>
          <w:rFonts w:cs="Arial"/>
          <w:b/>
          <w:sz w:val="27"/>
          <w:szCs w:val="27"/>
          <w:lang w:val="es-ES"/>
        </w:rPr>
        <w:t>.</w:t>
      </w:r>
      <w:r>
        <w:rPr>
          <w:rFonts w:cs="Arial"/>
          <w:b/>
          <w:sz w:val="27"/>
          <w:szCs w:val="27"/>
          <w:lang w:val="es-ES"/>
        </w:rPr>
        <w:t>71</w:t>
      </w:r>
      <w:proofErr w:type="gramEnd"/>
      <w:r w:rsidRPr="00FD0699">
        <w:rPr>
          <w:rFonts w:cs="Arial"/>
          <w:sz w:val="27"/>
          <w:szCs w:val="27"/>
          <w:lang w:val="es-ES"/>
        </w:rPr>
        <w:t xml:space="preserve"> (Tres millones </w:t>
      </w:r>
      <w:r>
        <w:rPr>
          <w:rFonts w:cs="Arial"/>
          <w:sz w:val="27"/>
          <w:szCs w:val="27"/>
          <w:lang w:val="es-ES"/>
        </w:rPr>
        <w:t>ochocientos noventa y ocho</w:t>
      </w:r>
      <w:r w:rsidRPr="00FD0699">
        <w:rPr>
          <w:rFonts w:cs="Arial"/>
          <w:sz w:val="27"/>
          <w:szCs w:val="27"/>
          <w:lang w:val="es-ES"/>
        </w:rPr>
        <w:t xml:space="preserve"> mil ochocientos </w:t>
      </w:r>
      <w:r>
        <w:rPr>
          <w:rFonts w:cs="Arial"/>
          <w:sz w:val="27"/>
          <w:szCs w:val="27"/>
          <w:lang w:val="es-ES"/>
        </w:rPr>
        <w:t>cincuenta y siete</w:t>
      </w:r>
      <w:r w:rsidRPr="00FD0699">
        <w:rPr>
          <w:rFonts w:cs="Arial"/>
          <w:sz w:val="27"/>
          <w:szCs w:val="27"/>
          <w:lang w:val="es-ES"/>
        </w:rPr>
        <w:t xml:space="preserve"> pesos </w:t>
      </w:r>
      <w:r>
        <w:rPr>
          <w:rFonts w:cs="Arial"/>
          <w:sz w:val="27"/>
          <w:szCs w:val="27"/>
          <w:lang w:val="es-ES"/>
        </w:rPr>
        <w:t>71</w:t>
      </w:r>
      <w:r w:rsidRPr="00FD0699">
        <w:rPr>
          <w:rFonts w:cs="Arial"/>
          <w:sz w:val="27"/>
          <w:szCs w:val="27"/>
          <w:lang w:val="es-ES"/>
        </w:rPr>
        <w:t>/100 M.N)</w:t>
      </w:r>
      <w:r>
        <w:rPr>
          <w:rFonts w:cs="Arial"/>
          <w:sz w:val="27"/>
          <w:szCs w:val="27"/>
          <w:lang w:val="es-ES"/>
        </w:rPr>
        <w:t xml:space="preserve">. Así entonces, </w:t>
      </w:r>
      <w:r w:rsidRPr="003905DD">
        <w:rPr>
          <w:rFonts w:cs="Arial"/>
          <w:sz w:val="27"/>
          <w:szCs w:val="27"/>
          <w:lang w:val="es-ES"/>
        </w:rPr>
        <w:t xml:space="preserve">los importes del financiamiento público que cada Partido Político </w:t>
      </w:r>
      <w:r w:rsidRPr="003905DD">
        <w:rPr>
          <w:rFonts w:cs="Arial"/>
          <w:b/>
          <w:sz w:val="27"/>
          <w:szCs w:val="27"/>
          <w:lang w:val="es-ES"/>
        </w:rPr>
        <w:t>deberá destinar</w:t>
      </w:r>
      <w:r w:rsidRPr="003905DD">
        <w:rPr>
          <w:rFonts w:cs="Arial"/>
          <w:sz w:val="27"/>
          <w:szCs w:val="27"/>
          <w:lang w:val="es-ES"/>
        </w:rPr>
        <w:t xml:space="preserve"> a la capacitación, promoción y el desarrollo del liderazgo político de las mujeres, son los siguientes:</w:t>
      </w:r>
    </w:p>
    <w:tbl>
      <w:tblPr>
        <w:tblW w:w="466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837"/>
        <w:gridCol w:w="2155"/>
        <w:gridCol w:w="2100"/>
      </w:tblGrid>
      <w:tr w:rsidR="00B869B1" w:rsidRPr="00A913DF" w:rsidTr="00C170F5">
        <w:trPr>
          <w:cantSplit/>
          <w:tblHeader/>
        </w:trPr>
        <w:tc>
          <w:tcPr>
            <w:tcW w:w="613" w:type="pct"/>
            <w:shd w:val="clear" w:color="auto" w:fill="D9D9D9"/>
            <w:vAlign w:val="center"/>
          </w:tcPr>
          <w:p w:rsidR="00B869B1" w:rsidRPr="00A913DF" w:rsidRDefault="00B869B1" w:rsidP="008D270F">
            <w:pPr>
              <w:ind w:left="22"/>
              <w:jc w:val="center"/>
              <w:outlineLvl w:val="0"/>
              <w:rPr>
                <w:rFonts w:cs="Calibri"/>
                <w:b/>
                <w:bCs/>
                <w:sz w:val="24"/>
                <w:szCs w:val="24"/>
              </w:rPr>
            </w:pPr>
            <w:r>
              <w:rPr>
                <w:rFonts w:cs="Calibri"/>
                <w:b/>
                <w:bCs/>
                <w:sz w:val="24"/>
                <w:szCs w:val="24"/>
              </w:rPr>
              <w:t>No</w:t>
            </w:r>
          </w:p>
        </w:tc>
        <w:tc>
          <w:tcPr>
            <w:tcW w:w="1755" w:type="pct"/>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 xml:space="preserve">Partido Político </w:t>
            </w:r>
          </w:p>
        </w:tc>
        <w:tc>
          <w:tcPr>
            <w:tcW w:w="1333" w:type="pct"/>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Tot</w:t>
            </w:r>
            <w:r>
              <w:rPr>
                <w:rFonts w:cs="Calibri"/>
                <w:b/>
                <w:bCs/>
                <w:sz w:val="24"/>
                <w:szCs w:val="24"/>
              </w:rPr>
              <w:t>al Financiamiento Ordinario 2016</w:t>
            </w:r>
          </w:p>
        </w:tc>
        <w:tc>
          <w:tcPr>
            <w:tcW w:w="1299" w:type="pct"/>
            <w:shd w:val="clear" w:color="auto" w:fill="D9D9D9"/>
            <w:vAlign w:val="center"/>
          </w:tcPr>
          <w:p w:rsidR="00B869B1" w:rsidRPr="00A913DF" w:rsidRDefault="00B869B1" w:rsidP="008D270F">
            <w:pPr>
              <w:ind w:left="22"/>
              <w:jc w:val="center"/>
              <w:outlineLvl w:val="0"/>
              <w:rPr>
                <w:rFonts w:cs="Calibri"/>
                <w:b/>
                <w:bCs/>
                <w:sz w:val="24"/>
                <w:szCs w:val="24"/>
              </w:rPr>
            </w:pPr>
            <w:r w:rsidRPr="004958B9">
              <w:rPr>
                <w:rFonts w:cs="Calibri"/>
                <w:b/>
                <w:bCs/>
                <w:sz w:val="24"/>
                <w:szCs w:val="24"/>
              </w:rPr>
              <w:t>Monto Liderazgo político de las mujeres</w:t>
            </w:r>
          </w:p>
        </w:tc>
      </w:tr>
      <w:tr w:rsidR="00B869B1" w:rsidRPr="00A913DF" w:rsidTr="00C170F5">
        <w:trPr>
          <w:cantSplit/>
          <w:trHeight w:val="567"/>
        </w:trPr>
        <w:tc>
          <w:tcPr>
            <w:tcW w:w="613" w:type="pct"/>
            <w:vAlign w:val="center"/>
          </w:tcPr>
          <w:p w:rsidR="00B869B1" w:rsidRPr="00B10838" w:rsidRDefault="00B869B1" w:rsidP="008D270F">
            <w:pPr>
              <w:jc w:val="center"/>
              <w:rPr>
                <w:rFonts w:cs="Calibri"/>
                <w:sz w:val="24"/>
                <w:szCs w:val="24"/>
              </w:rPr>
            </w:pPr>
            <w:r>
              <w:rPr>
                <w:rFonts w:cs="Calibri"/>
                <w:sz w:val="24"/>
                <w:szCs w:val="24"/>
              </w:rPr>
              <w:t>1</w:t>
            </w:r>
          </w:p>
        </w:tc>
        <w:tc>
          <w:tcPr>
            <w:tcW w:w="1755" w:type="pct"/>
            <w:vAlign w:val="center"/>
          </w:tcPr>
          <w:p w:rsidR="00B869B1" w:rsidRPr="00B10838" w:rsidRDefault="00B869B1" w:rsidP="008D270F">
            <w:pPr>
              <w:rPr>
                <w:rFonts w:cs="Calibri"/>
                <w:sz w:val="24"/>
                <w:szCs w:val="24"/>
              </w:rPr>
            </w:pPr>
            <w:r w:rsidRPr="00B10838">
              <w:rPr>
                <w:rFonts w:cs="Calibri"/>
                <w:sz w:val="24"/>
                <w:szCs w:val="24"/>
              </w:rPr>
              <w:t>Acción Nacional</w:t>
            </w:r>
          </w:p>
        </w:tc>
        <w:tc>
          <w:tcPr>
            <w:tcW w:w="1333"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$16,317,880.51</w:t>
            </w:r>
            <w:r w:rsidRPr="00DC60E1">
              <w:rPr>
                <w:rFonts w:cs="Calibri"/>
                <w:color w:val="000000"/>
                <w:sz w:val="24"/>
                <w:szCs w:val="24"/>
              </w:rPr>
              <w:fldChar w:fldCharType="end"/>
            </w:r>
          </w:p>
        </w:tc>
        <w:tc>
          <w:tcPr>
            <w:tcW w:w="1299"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489,536.41</w:t>
            </w:r>
          </w:p>
        </w:tc>
      </w:tr>
      <w:tr w:rsidR="00B869B1" w:rsidRPr="00A913DF" w:rsidTr="00C170F5">
        <w:trPr>
          <w:cantSplit/>
          <w:trHeight w:val="567"/>
        </w:trPr>
        <w:tc>
          <w:tcPr>
            <w:tcW w:w="613" w:type="pct"/>
            <w:vAlign w:val="center"/>
          </w:tcPr>
          <w:p w:rsidR="00B869B1" w:rsidRPr="00B10838" w:rsidRDefault="00B869B1" w:rsidP="008D270F">
            <w:pPr>
              <w:jc w:val="center"/>
              <w:rPr>
                <w:rFonts w:cs="Calibri"/>
                <w:sz w:val="24"/>
                <w:szCs w:val="24"/>
              </w:rPr>
            </w:pPr>
            <w:r>
              <w:rPr>
                <w:rFonts w:cs="Calibri"/>
                <w:sz w:val="24"/>
                <w:szCs w:val="24"/>
              </w:rPr>
              <w:t>2</w:t>
            </w:r>
          </w:p>
        </w:tc>
        <w:tc>
          <w:tcPr>
            <w:tcW w:w="1755" w:type="pct"/>
            <w:vAlign w:val="center"/>
          </w:tcPr>
          <w:p w:rsidR="00B869B1" w:rsidRPr="00B10838" w:rsidRDefault="00B869B1" w:rsidP="008D270F">
            <w:pPr>
              <w:rPr>
                <w:rFonts w:cs="Calibri"/>
                <w:sz w:val="24"/>
                <w:szCs w:val="24"/>
              </w:rPr>
            </w:pPr>
            <w:r w:rsidRPr="00B10838">
              <w:rPr>
                <w:rFonts w:cs="Calibri"/>
                <w:sz w:val="24"/>
                <w:szCs w:val="24"/>
              </w:rPr>
              <w:t>Revolucionario Institucional</w:t>
            </w:r>
          </w:p>
        </w:tc>
        <w:tc>
          <w:tcPr>
            <w:tcW w:w="1333"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$33,309,700.25</w:t>
            </w:r>
            <w:r w:rsidRPr="00DC60E1">
              <w:rPr>
                <w:rFonts w:cs="Calibri"/>
                <w:color w:val="000000"/>
                <w:sz w:val="24"/>
                <w:szCs w:val="24"/>
              </w:rPr>
              <w:fldChar w:fldCharType="end"/>
            </w:r>
          </w:p>
        </w:tc>
        <w:tc>
          <w:tcPr>
            <w:tcW w:w="1299"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999,291.02</w:t>
            </w:r>
          </w:p>
        </w:tc>
      </w:tr>
      <w:tr w:rsidR="00B869B1" w:rsidRPr="00A913DF" w:rsidTr="00C170F5">
        <w:trPr>
          <w:cantSplit/>
          <w:trHeight w:val="567"/>
        </w:trPr>
        <w:tc>
          <w:tcPr>
            <w:tcW w:w="613" w:type="pct"/>
            <w:vAlign w:val="center"/>
          </w:tcPr>
          <w:p w:rsidR="00B869B1" w:rsidRPr="00B10838" w:rsidRDefault="00B869B1" w:rsidP="008D270F">
            <w:pPr>
              <w:jc w:val="center"/>
              <w:rPr>
                <w:rFonts w:cs="Calibri"/>
                <w:sz w:val="24"/>
                <w:szCs w:val="24"/>
              </w:rPr>
            </w:pPr>
            <w:r>
              <w:rPr>
                <w:rFonts w:cs="Calibri"/>
                <w:sz w:val="24"/>
                <w:szCs w:val="24"/>
              </w:rPr>
              <w:t>3</w:t>
            </w:r>
          </w:p>
        </w:tc>
        <w:tc>
          <w:tcPr>
            <w:tcW w:w="1755" w:type="pct"/>
            <w:vAlign w:val="center"/>
          </w:tcPr>
          <w:p w:rsidR="00B869B1" w:rsidRPr="00B10838" w:rsidRDefault="00B869B1" w:rsidP="008D270F">
            <w:pPr>
              <w:rPr>
                <w:rFonts w:cs="Calibri"/>
                <w:sz w:val="24"/>
                <w:szCs w:val="24"/>
              </w:rPr>
            </w:pPr>
            <w:r w:rsidRPr="00B10838">
              <w:rPr>
                <w:rFonts w:cs="Calibri"/>
                <w:sz w:val="24"/>
                <w:szCs w:val="24"/>
              </w:rPr>
              <w:t>de la Revolución Democrática</w:t>
            </w:r>
          </w:p>
        </w:tc>
        <w:tc>
          <w:tcPr>
            <w:tcW w:w="1333"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$22,329,581.21</w:t>
            </w:r>
            <w:r w:rsidRPr="00DC60E1">
              <w:rPr>
                <w:rFonts w:cs="Calibri"/>
                <w:color w:val="000000"/>
                <w:sz w:val="24"/>
                <w:szCs w:val="24"/>
              </w:rPr>
              <w:fldChar w:fldCharType="end"/>
            </w:r>
          </w:p>
        </w:tc>
        <w:tc>
          <w:tcPr>
            <w:tcW w:w="1299"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669,887.44</w:t>
            </w:r>
          </w:p>
        </w:tc>
      </w:tr>
      <w:tr w:rsidR="00B869B1" w:rsidRPr="00A913DF" w:rsidTr="00C170F5">
        <w:trPr>
          <w:cantSplit/>
          <w:trHeight w:val="567"/>
        </w:trPr>
        <w:tc>
          <w:tcPr>
            <w:tcW w:w="613" w:type="pct"/>
            <w:vAlign w:val="center"/>
          </w:tcPr>
          <w:p w:rsidR="00B869B1" w:rsidRPr="00B10838" w:rsidRDefault="00B869B1" w:rsidP="008D270F">
            <w:pPr>
              <w:jc w:val="center"/>
              <w:rPr>
                <w:rFonts w:cs="Calibri"/>
                <w:sz w:val="24"/>
                <w:szCs w:val="24"/>
              </w:rPr>
            </w:pPr>
            <w:r>
              <w:rPr>
                <w:rFonts w:cs="Calibri"/>
                <w:sz w:val="24"/>
                <w:szCs w:val="24"/>
              </w:rPr>
              <w:t>4</w:t>
            </w:r>
          </w:p>
        </w:tc>
        <w:tc>
          <w:tcPr>
            <w:tcW w:w="1755" w:type="pct"/>
            <w:vAlign w:val="center"/>
          </w:tcPr>
          <w:p w:rsidR="00B869B1" w:rsidRPr="00B10838" w:rsidRDefault="00B869B1" w:rsidP="008D270F">
            <w:pPr>
              <w:rPr>
                <w:rFonts w:cs="Calibri"/>
                <w:sz w:val="24"/>
                <w:szCs w:val="24"/>
              </w:rPr>
            </w:pPr>
            <w:r w:rsidRPr="00B10838">
              <w:rPr>
                <w:rFonts w:cs="Calibri"/>
                <w:sz w:val="24"/>
                <w:szCs w:val="24"/>
              </w:rPr>
              <w:t>del Trabajo</w:t>
            </w:r>
          </w:p>
        </w:tc>
        <w:tc>
          <w:tcPr>
            <w:tcW w:w="1333"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$7,065,163.37</w:t>
            </w:r>
            <w:r w:rsidRPr="00DC60E1">
              <w:rPr>
                <w:rFonts w:cs="Calibri"/>
                <w:color w:val="000000"/>
                <w:sz w:val="24"/>
                <w:szCs w:val="24"/>
              </w:rPr>
              <w:fldChar w:fldCharType="end"/>
            </w:r>
          </w:p>
        </w:tc>
        <w:tc>
          <w:tcPr>
            <w:tcW w:w="1299"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211,954.90</w:t>
            </w:r>
          </w:p>
        </w:tc>
      </w:tr>
      <w:tr w:rsidR="00B869B1" w:rsidRPr="00A913DF" w:rsidTr="00C170F5">
        <w:trPr>
          <w:cantSplit/>
          <w:trHeight w:val="567"/>
        </w:trPr>
        <w:tc>
          <w:tcPr>
            <w:tcW w:w="613" w:type="pct"/>
            <w:vAlign w:val="center"/>
          </w:tcPr>
          <w:p w:rsidR="00B869B1" w:rsidRPr="00B10838" w:rsidRDefault="00B869B1" w:rsidP="008D270F">
            <w:pPr>
              <w:jc w:val="center"/>
              <w:rPr>
                <w:rFonts w:cs="Calibri"/>
                <w:sz w:val="24"/>
                <w:szCs w:val="24"/>
              </w:rPr>
            </w:pPr>
            <w:r>
              <w:rPr>
                <w:rFonts w:cs="Calibri"/>
                <w:sz w:val="24"/>
                <w:szCs w:val="24"/>
              </w:rPr>
              <w:t>5</w:t>
            </w:r>
          </w:p>
        </w:tc>
        <w:tc>
          <w:tcPr>
            <w:tcW w:w="1755" w:type="pct"/>
            <w:vAlign w:val="center"/>
          </w:tcPr>
          <w:p w:rsidR="00B869B1" w:rsidRPr="00B10838" w:rsidRDefault="00B869B1" w:rsidP="008D270F">
            <w:pPr>
              <w:rPr>
                <w:rFonts w:cs="Calibri"/>
                <w:sz w:val="24"/>
                <w:szCs w:val="24"/>
              </w:rPr>
            </w:pPr>
            <w:r w:rsidRPr="00B10838">
              <w:rPr>
                <w:rFonts w:cs="Calibri"/>
                <w:sz w:val="24"/>
                <w:szCs w:val="24"/>
              </w:rPr>
              <w:t>Verde Ecologista de México</w:t>
            </w:r>
          </w:p>
        </w:tc>
        <w:tc>
          <w:tcPr>
            <w:tcW w:w="1333"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$6,868,479.00</w:t>
            </w:r>
            <w:r w:rsidRPr="00DC60E1">
              <w:rPr>
                <w:rFonts w:cs="Calibri"/>
                <w:color w:val="000000"/>
                <w:sz w:val="24"/>
                <w:szCs w:val="24"/>
              </w:rPr>
              <w:fldChar w:fldCharType="end"/>
            </w:r>
          </w:p>
        </w:tc>
        <w:tc>
          <w:tcPr>
            <w:tcW w:w="1299"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206,054.37</w:t>
            </w:r>
          </w:p>
        </w:tc>
      </w:tr>
      <w:tr w:rsidR="00B869B1" w:rsidRPr="00A913DF" w:rsidTr="00C170F5">
        <w:trPr>
          <w:cantSplit/>
          <w:trHeight w:val="567"/>
        </w:trPr>
        <w:tc>
          <w:tcPr>
            <w:tcW w:w="613" w:type="pct"/>
            <w:tcBorders>
              <w:bottom w:val="single" w:sz="4" w:space="0" w:color="auto"/>
            </w:tcBorders>
            <w:vAlign w:val="center"/>
          </w:tcPr>
          <w:p w:rsidR="00B869B1" w:rsidRPr="00B10838" w:rsidRDefault="00B869B1" w:rsidP="008D270F">
            <w:pPr>
              <w:jc w:val="center"/>
              <w:rPr>
                <w:rFonts w:cs="Calibri"/>
                <w:sz w:val="24"/>
                <w:szCs w:val="24"/>
              </w:rPr>
            </w:pPr>
            <w:r>
              <w:rPr>
                <w:rFonts w:cs="Calibri"/>
                <w:sz w:val="24"/>
                <w:szCs w:val="24"/>
              </w:rPr>
              <w:t>6</w:t>
            </w:r>
          </w:p>
        </w:tc>
        <w:tc>
          <w:tcPr>
            <w:tcW w:w="1755" w:type="pct"/>
            <w:tcBorders>
              <w:bottom w:val="single" w:sz="4" w:space="0" w:color="auto"/>
            </w:tcBorders>
            <w:vAlign w:val="center"/>
          </w:tcPr>
          <w:p w:rsidR="00B869B1" w:rsidRPr="00B10838" w:rsidRDefault="00B869B1" w:rsidP="008D270F">
            <w:pPr>
              <w:rPr>
                <w:rFonts w:cs="Calibri"/>
                <w:sz w:val="24"/>
                <w:szCs w:val="24"/>
              </w:rPr>
            </w:pPr>
            <w:r w:rsidRPr="00B10838">
              <w:rPr>
                <w:rFonts w:cs="Calibri"/>
                <w:sz w:val="24"/>
                <w:szCs w:val="24"/>
              </w:rPr>
              <w:t>Movimiento Ciudadano</w:t>
            </w:r>
          </w:p>
        </w:tc>
        <w:tc>
          <w:tcPr>
            <w:tcW w:w="1333" w:type="pct"/>
            <w:tcBorders>
              <w:bottom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$10,340,385.80</w:t>
            </w:r>
            <w:r w:rsidRPr="00DC60E1">
              <w:rPr>
                <w:rFonts w:cs="Calibri"/>
                <w:color w:val="000000"/>
                <w:sz w:val="24"/>
                <w:szCs w:val="24"/>
              </w:rPr>
              <w:fldChar w:fldCharType="end"/>
            </w:r>
          </w:p>
        </w:tc>
        <w:tc>
          <w:tcPr>
            <w:tcW w:w="1299" w:type="pct"/>
            <w:tcBorders>
              <w:bottom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310,211.57</w:t>
            </w:r>
          </w:p>
        </w:tc>
      </w:tr>
      <w:tr w:rsidR="00B869B1" w:rsidRPr="00A913DF" w:rsidTr="00C170F5">
        <w:trPr>
          <w:cantSplit/>
          <w:trHeight w:val="567"/>
        </w:trPr>
        <w:tc>
          <w:tcPr>
            <w:tcW w:w="613" w:type="pct"/>
            <w:tcBorders>
              <w:bottom w:val="single" w:sz="4" w:space="0" w:color="auto"/>
            </w:tcBorders>
            <w:vAlign w:val="center"/>
          </w:tcPr>
          <w:p w:rsidR="00B869B1" w:rsidRPr="00B10838" w:rsidRDefault="00B869B1" w:rsidP="008D270F">
            <w:pPr>
              <w:jc w:val="center"/>
              <w:rPr>
                <w:rFonts w:cs="Calibri"/>
                <w:bCs/>
                <w:sz w:val="24"/>
                <w:szCs w:val="24"/>
              </w:rPr>
            </w:pPr>
            <w:r>
              <w:rPr>
                <w:rFonts w:cs="Calibri"/>
                <w:bCs/>
                <w:sz w:val="24"/>
                <w:szCs w:val="24"/>
              </w:rPr>
              <w:t>7</w:t>
            </w:r>
          </w:p>
        </w:tc>
        <w:tc>
          <w:tcPr>
            <w:tcW w:w="1755" w:type="pct"/>
            <w:tcBorders>
              <w:bottom w:val="single" w:sz="4" w:space="0" w:color="auto"/>
            </w:tcBorders>
            <w:vAlign w:val="center"/>
          </w:tcPr>
          <w:p w:rsidR="00B869B1" w:rsidRPr="00B10838" w:rsidRDefault="00B869B1" w:rsidP="008D270F">
            <w:pPr>
              <w:rPr>
                <w:rFonts w:cs="Calibri"/>
                <w:sz w:val="24"/>
                <w:szCs w:val="24"/>
              </w:rPr>
            </w:pPr>
            <w:r w:rsidRPr="00B10838">
              <w:rPr>
                <w:rFonts w:cs="Calibri"/>
                <w:bCs/>
                <w:sz w:val="24"/>
                <w:szCs w:val="24"/>
              </w:rPr>
              <w:t>Unidad Popular</w:t>
            </w:r>
          </w:p>
        </w:tc>
        <w:tc>
          <w:tcPr>
            <w:tcW w:w="1333" w:type="pct"/>
            <w:tcBorders>
              <w:bottom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$10,177,907.40</w:t>
            </w:r>
            <w:r w:rsidRPr="00DC60E1">
              <w:rPr>
                <w:rFonts w:cs="Calibri"/>
                <w:color w:val="000000"/>
                <w:sz w:val="24"/>
                <w:szCs w:val="24"/>
              </w:rPr>
              <w:fldChar w:fldCharType="end"/>
            </w:r>
          </w:p>
        </w:tc>
        <w:tc>
          <w:tcPr>
            <w:tcW w:w="1299" w:type="pct"/>
            <w:tcBorders>
              <w:bottom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305,337.22</w:t>
            </w:r>
          </w:p>
        </w:tc>
      </w:tr>
      <w:tr w:rsidR="00B869B1" w:rsidRPr="00A913DF" w:rsidTr="00C170F5">
        <w:trPr>
          <w:cantSplit/>
          <w:trHeight w:val="567"/>
        </w:trPr>
        <w:tc>
          <w:tcPr>
            <w:tcW w:w="61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rPr>
            </w:pPr>
            <w:r>
              <w:rPr>
                <w:rFonts w:cs="Calibri"/>
                <w:sz w:val="24"/>
                <w:szCs w:val="24"/>
              </w:rPr>
              <w:t>8</w:t>
            </w:r>
          </w:p>
        </w:tc>
        <w:tc>
          <w:tcPr>
            <w:tcW w:w="1755"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rPr>
              <w:t>Nueva Alianza</w:t>
            </w:r>
          </w:p>
        </w:tc>
        <w:tc>
          <w:tcPr>
            <w:tcW w:w="1333" w:type="pct"/>
            <w:tcBorders>
              <w:top w:val="single" w:sz="4" w:space="0" w:color="auto"/>
              <w:left w:val="single" w:sz="4" w:space="0" w:color="auto"/>
              <w:bottom w:val="single" w:sz="4" w:space="0" w:color="auto"/>
              <w:right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$8,621,535.39</w:t>
            </w:r>
            <w:r w:rsidRPr="00DC60E1">
              <w:rPr>
                <w:rFonts w:cs="Calibri"/>
                <w:color w:val="000000"/>
                <w:sz w:val="24"/>
                <w:szCs w:val="24"/>
              </w:rPr>
              <w:fldChar w:fldCharType="end"/>
            </w:r>
          </w:p>
        </w:tc>
        <w:tc>
          <w:tcPr>
            <w:tcW w:w="1299"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258,646.06</w:t>
            </w:r>
          </w:p>
        </w:tc>
      </w:tr>
      <w:tr w:rsidR="00B869B1" w:rsidRPr="00A913DF" w:rsidTr="00C170F5">
        <w:trPr>
          <w:cantSplit/>
          <w:trHeight w:val="567"/>
        </w:trPr>
        <w:tc>
          <w:tcPr>
            <w:tcW w:w="61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bCs/>
                <w:sz w:val="24"/>
                <w:szCs w:val="24"/>
              </w:rPr>
            </w:pPr>
            <w:r>
              <w:rPr>
                <w:rFonts w:cs="Calibri"/>
                <w:bCs/>
                <w:sz w:val="24"/>
                <w:szCs w:val="24"/>
              </w:rPr>
              <w:t>9</w:t>
            </w:r>
          </w:p>
        </w:tc>
        <w:tc>
          <w:tcPr>
            <w:tcW w:w="1755"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bCs/>
                <w:sz w:val="24"/>
                <w:szCs w:val="24"/>
              </w:rPr>
              <w:t>Socialdemócrata de Oaxaca</w:t>
            </w:r>
          </w:p>
        </w:tc>
        <w:tc>
          <w:tcPr>
            <w:tcW w:w="1333" w:type="pct"/>
            <w:tcBorders>
              <w:top w:val="single" w:sz="4" w:space="0" w:color="auto"/>
              <w:left w:val="single" w:sz="4" w:space="0" w:color="auto"/>
              <w:bottom w:val="single" w:sz="4" w:space="0" w:color="auto"/>
              <w:right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$7,133,575.33</w:t>
            </w:r>
            <w:r w:rsidRPr="00DC60E1">
              <w:rPr>
                <w:rFonts w:cs="Calibri"/>
                <w:color w:val="000000"/>
                <w:sz w:val="24"/>
                <w:szCs w:val="24"/>
              </w:rPr>
              <w:fldChar w:fldCharType="end"/>
            </w:r>
          </w:p>
        </w:tc>
        <w:tc>
          <w:tcPr>
            <w:tcW w:w="1299"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214,007.27</w:t>
            </w:r>
          </w:p>
        </w:tc>
      </w:tr>
      <w:tr w:rsidR="00B869B1" w:rsidRPr="00A913DF" w:rsidTr="00C170F5">
        <w:trPr>
          <w:cantSplit/>
          <w:trHeight w:val="567"/>
        </w:trPr>
        <w:tc>
          <w:tcPr>
            <w:tcW w:w="61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lang w:eastAsia="es-MX"/>
              </w:rPr>
            </w:pPr>
            <w:r>
              <w:rPr>
                <w:rFonts w:cs="Calibri"/>
                <w:sz w:val="24"/>
                <w:szCs w:val="24"/>
                <w:lang w:eastAsia="es-MX"/>
              </w:rPr>
              <w:t>10</w:t>
            </w:r>
          </w:p>
        </w:tc>
        <w:tc>
          <w:tcPr>
            <w:tcW w:w="1755"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lang w:eastAsia="es-MX"/>
              </w:rPr>
              <w:t>Morena</w:t>
            </w:r>
          </w:p>
        </w:tc>
        <w:tc>
          <w:tcPr>
            <w:tcW w:w="1333"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299"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77,977.15</w:t>
            </w:r>
          </w:p>
        </w:tc>
      </w:tr>
      <w:tr w:rsidR="00B869B1" w:rsidRPr="00A913DF" w:rsidTr="00C170F5">
        <w:trPr>
          <w:cantSplit/>
          <w:trHeight w:val="567"/>
        </w:trPr>
        <w:tc>
          <w:tcPr>
            <w:tcW w:w="613"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lang w:eastAsia="es-MX"/>
              </w:rPr>
            </w:pPr>
            <w:r>
              <w:rPr>
                <w:rFonts w:cs="Calibri"/>
                <w:sz w:val="24"/>
                <w:szCs w:val="24"/>
                <w:lang w:eastAsia="es-MX"/>
              </w:rPr>
              <w:t>11</w:t>
            </w:r>
          </w:p>
        </w:tc>
        <w:tc>
          <w:tcPr>
            <w:tcW w:w="1755"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lang w:eastAsia="es-MX"/>
              </w:rPr>
              <w:t>Encuentro Social</w:t>
            </w:r>
          </w:p>
        </w:tc>
        <w:tc>
          <w:tcPr>
            <w:tcW w:w="1333"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299"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77,977.15</w:t>
            </w:r>
          </w:p>
        </w:tc>
      </w:tr>
      <w:tr w:rsidR="00B869B1" w:rsidRPr="00A913DF" w:rsidTr="00C170F5">
        <w:trPr>
          <w:cantSplit/>
          <w:trHeight w:val="567"/>
        </w:trPr>
        <w:tc>
          <w:tcPr>
            <w:tcW w:w="613" w:type="pct"/>
            <w:tcBorders>
              <w:top w:val="single" w:sz="4" w:space="0" w:color="auto"/>
              <w:left w:val="single" w:sz="4" w:space="0" w:color="auto"/>
              <w:bottom w:val="single" w:sz="4" w:space="0" w:color="auto"/>
              <w:right w:val="single" w:sz="4" w:space="0" w:color="auto"/>
            </w:tcBorders>
            <w:vAlign w:val="center"/>
          </w:tcPr>
          <w:p w:rsidR="00B869B1" w:rsidRDefault="00B869B1" w:rsidP="008D270F">
            <w:pPr>
              <w:jc w:val="center"/>
              <w:rPr>
                <w:rFonts w:cs="Calibri"/>
                <w:sz w:val="24"/>
                <w:szCs w:val="24"/>
                <w:lang w:eastAsia="es-MX"/>
              </w:rPr>
            </w:pPr>
            <w:r>
              <w:rPr>
                <w:rFonts w:cs="Calibri"/>
                <w:sz w:val="24"/>
                <w:szCs w:val="24"/>
                <w:lang w:eastAsia="es-MX"/>
              </w:rPr>
              <w:t>12</w:t>
            </w:r>
          </w:p>
        </w:tc>
        <w:tc>
          <w:tcPr>
            <w:tcW w:w="1755"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Pr>
                <w:rFonts w:cs="Calibri"/>
                <w:sz w:val="24"/>
                <w:szCs w:val="24"/>
                <w:lang w:eastAsia="es-MX"/>
              </w:rPr>
              <w:t>Renovación Social</w:t>
            </w:r>
          </w:p>
        </w:tc>
        <w:tc>
          <w:tcPr>
            <w:tcW w:w="1333"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299"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77,977.15</w:t>
            </w:r>
          </w:p>
        </w:tc>
      </w:tr>
      <w:tr w:rsidR="00B869B1" w:rsidRPr="00A913DF" w:rsidTr="00C170F5">
        <w:trPr>
          <w:cantSplit/>
          <w:trHeight w:val="567"/>
        </w:trPr>
        <w:tc>
          <w:tcPr>
            <w:tcW w:w="2368" w:type="pct"/>
            <w:gridSpan w:val="2"/>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sz w:val="27"/>
                <w:szCs w:val="27"/>
              </w:rPr>
            </w:pPr>
            <w:r w:rsidRPr="00A913DF">
              <w:rPr>
                <w:rFonts w:cs="Calibri"/>
                <w:b/>
                <w:sz w:val="27"/>
                <w:szCs w:val="27"/>
              </w:rPr>
              <w:t>TOTAL</w:t>
            </w:r>
          </w:p>
        </w:tc>
        <w:tc>
          <w:tcPr>
            <w:tcW w:w="1333"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ind w:left="-109" w:right="-102"/>
              <w:jc w:val="center"/>
              <w:rPr>
                <w:rFonts w:cs="Calibri"/>
                <w:b/>
                <w:sz w:val="27"/>
                <w:szCs w:val="27"/>
              </w:rPr>
            </w:pPr>
            <w:r>
              <w:rPr>
                <w:rFonts w:cs="Calibri"/>
                <w:b/>
                <w:sz w:val="27"/>
                <w:szCs w:val="27"/>
              </w:rPr>
              <w:fldChar w:fldCharType="begin"/>
            </w:r>
            <w:r>
              <w:rPr>
                <w:rFonts w:cs="Calibri"/>
                <w:b/>
                <w:sz w:val="27"/>
                <w:szCs w:val="27"/>
              </w:rPr>
              <w:instrText xml:space="preserve"> =SUM(ABOVE) </w:instrText>
            </w:r>
            <w:r>
              <w:rPr>
                <w:rFonts w:cs="Calibri"/>
                <w:b/>
                <w:sz w:val="27"/>
                <w:szCs w:val="27"/>
              </w:rPr>
              <w:fldChar w:fldCharType="separate"/>
            </w:r>
            <w:r>
              <w:rPr>
                <w:rFonts w:cs="Calibri"/>
                <w:b/>
                <w:noProof/>
                <w:sz w:val="27"/>
                <w:szCs w:val="27"/>
              </w:rPr>
              <w:t>$129,961,923.64</w:t>
            </w:r>
            <w:r>
              <w:rPr>
                <w:rFonts w:cs="Calibri"/>
                <w:b/>
                <w:sz w:val="27"/>
                <w:szCs w:val="27"/>
              </w:rPr>
              <w:fldChar w:fldCharType="end"/>
            </w:r>
          </w:p>
        </w:tc>
        <w:tc>
          <w:tcPr>
            <w:tcW w:w="1299"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ind w:left="-109" w:right="-102"/>
              <w:jc w:val="center"/>
              <w:rPr>
                <w:rFonts w:cs="Calibri"/>
                <w:b/>
                <w:color w:val="000000"/>
                <w:sz w:val="27"/>
                <w:szCs w:val="27"/>
              </w:rPr>
            </w:pPr>
            <w:r>
              <w:rPr>
                <w:rFonts w:cs="Calibri"/>
                <w:b/>
                <w:color w:val="000000"/>
                <w:sz w:val="27"/>
                <w:szCs w:val="27"/>
              </w:rPr>
              <w:fldChar w:fldCharType="begin"/>
            </w:r>
            <w:r>
              <w:rPr>
                <w:rFonts w:cs="Calibri"/>
                <w:b/>
                <w:color w:val="000000"/>
                <w:sz w:val="27"/>
                <w:szCs w:val="27"/>
              </w:rPr>
              <w:instrText xml:space="preserve"> =SUM(ABOVE) </w:instrText>
            </w:r>
            <w:r>
              <w:rPr>
                <w:rFonts w:cs="Calibri"/>
                <w:b/>
                <w:color w:val="000000"/>
                <w:sz w:val="27"/>
                <w:szCs w:val="27"/>
              </w:rPr>
              <w:fldChar w:fldCharType="separate"/>
            </w:r>
            <w:r>
              <w:rPr>
                <w:rFonts w:cs="Calibri"/>
                <w:b/>
                <w:noProof/>
                <w:color w:val="000000"/>
                <w:sz w:val="27"/>
                <w:szCs w:val="27"/>
              </w:rPr>
              <w:t>$3,898,857.71</w:t>
            </w:r>
            <w:r>
              <w:rPr>
                <w:rFonts w:cs="Calibri"/>
                <w:b/>
                <w:color w:val="000000"/>
                <w:sz w:val="27"/>
                <w:szCs w:val="27"/>
              </w:rPr>
              <w:fldChar w:fldCharType="end"/>
            </w:r>
          </w:p>
        </w:tc>
      </w:tr>
    </w:tbl>
    <w:p w:rsidR="00B869B1" w:rsidRDefault="00B869B1" w:rsidP="00B869B1">
      <w:pPr>
        <w:tabs>
          <w:tab w:val="left" w:pos="284"/>
        </w:tabs>
        <w:spacing w:before="160" w:after="160" w:line="360" w:lineRule="exact"/>
        <w:jc w:val="both"/>
        <w:rPr>
          <w:rFonts w:cs="Arial"/>
          <w:sz w:val="27"/>
          <w:szCs w:val="27"/>
          <w:lang w:val="es-ES"/>
        </w:rPr>
      </w:pPr>
      <w:r>
        <w:rPr>
          <w:b/>
        </w:rPr>
        <w:t xml:space="preserve">28. </w:t>
      </w:r>
      <w:r w:rsidRPr="00D76DEC">
        <w:t xml:space="preserve">Que de conformidad con lo establecido en el artículo 51, párrafo 1, inciso b), fracción I, de la Ley General de Partidos Políticos, </w:t>
      </w:r>
      <w:r>
        <w:t>e</w:t>
      </w:r>
      <w:r w:rsidRPr="00D76DEC">
        <w:t xml:space="preserve">n el año de la elección en que se renueven el Poder Ejecutivo federal o local y las dos Cámaras del Congreso de la Unión o la Cámara de alguna entidad federativa, a cada partido político nacional o local, en su caso, se le otorgará para gastos de campaña un monto equivalente al cincuenta por </w:t>
      </w:r>
      <w:r w:rsidRPr="00D76DEC">
        <w:lastRenderedPageBreak/>
        <w:t>ciento del financiamiento público que para el sostenimiento de sus actividades ordinarias permanentes le corresponda en ese año</w:t>
      </w:r>
      <w:r>
        <w:t xml:space="preserve">. </w:t>
      </w:r>
      <w:r>
        <w:rPr>
          <w:rFonts w:cs="Arial"/>
          <w:sz w:val="27"/>
          <w:szCs w:val="27"/>
          <w:lang w:val="es-ES"/>
        </w:rPr>
        <w:t>En virtud de lo anterior, de conformidad con lo referido en el considerando número 16 del presente acuerdo,</w:t>
      </w:r>
      <w:r w:rsidRPr="00D76DEC">
        <w:rPr>
          <w:rFonts w:cs="Arial"/>
          <w:sz w:val="27"/>
          <w:szCs w:val="27"/>
          <w:lang w:val="es-ES"/>
        </w:rPr>
        <w:t xml:space="preserve"> el monto total del financiamiento púb</w:t>
      </w:r>
      <w:r>
        <w:rPr>
          <w:rFonts w:cs="Arial"/>
          <w:sz w:val="27"/>
          <w:szCs w:val="27"/>
          <w:lang w:val="es-ES"/>
        </w:rPr>
        <w:t>lico que corresponde al año 2016</w:t>
      </w:r>
      <w:r w:rsidRPr="00D76DEC">
        <w:rPr>
          <w:rFonts w:cs="Arial"/>
          <w:sz w:val="27"/>
          <w:szCs w:val="27"/>
          <w:lang w:val="es-ES"/>
        </w:rPr>
        <w:t xml:space="preserve"> para el sostenimiento de las actividades ordinarias permanentes equivale a la suma de </w:t>
      </w:r>
      <w:r w:rsidRPr="00E16881">
        <w:rPr>
          <w:rFonts w:cs="Arial"/>
          <w:b/>
          <w:sz w:val="27"/>
          <w:szCs w:val="27"/>
          <w:lang w:val="es-ES"/>
        </w:rPr>
        <w:t>$12</w:t>
      </w:r>
      <w:r>
        <w:rPr>
          <w:rFonts w:cs="Arial"/>
          <w:b/>
          <w:sz w:val="27"/>
          <w:szCs w:val="27"/>
          <w:lang w:val="es-ES"/>
        </w:rPr>
        <w:t>9</w:t>
      </w:r>
      <w:r w:rsidRPr="00E16881">
        <w:rPr>
          <w:rFonts w:cs="Arial"/>
          <w:b/>
          <w:sz w:val="27"/>
          <w:szCs w:val="27"/>
          <w:lang w:val="es-ES"/>
        </w:rPr>
        <w:t>,96</w:t>
      </w:r>
      <w:r>
        <w:rPr>
          <w:rFonts w:cs="Arial"/>
          <w:b/>
          <w:sz w:val="27"/>
          <w:szCs w:val="27"/>
          <w:lang w:val="es-ES"/>
        </w:rPr>
        <w:t>1</w:t>
      </w:r>
      <w:r w:rsidRPr="00E16881">
        <w:rPr>
          <w:rFonts w:cs="Arial"/>
          <w:b/>
          <w:sz w:val="27"/>
          <w:szCs w:val="27"/>
          <w:lang w:val="es-ES"/>
        </w:rPr>
        <w:t>,</w:t>
      </w:r>
      <w:r>
        <w:rPr>
          <w:rFonts w:cs="Arial"/>
          <w:b/>
          <w:sz w:val="27"/>
          <w:szCs w:val="27"/>
          <w:lang w:val="es-ES"/>
        </w:rPr>
        <w:t>9</w:t>
      </w:r>
      <w:r w:rsidRPr="00E16881">
        <w:rPr>
          <w:rFonts w:cs="Arial"/>
          <w:b/>
          <w:sz w:val="27"/>
          <w:szCs w:val="27"/>
          <w:lang w:val="es-ES"/>
        </w:rPr>
        <w:t>2</w:t>
      </w:r>
      <w:r>
        <w:rPr>
          <w:rFonts w:cs="Arial"/>
          <w:b/>
          <w:sz w:val="27"/>
          <w:szCs w:val="27"/>
          <w:lang w:val="es-ES"/>
        </w:rPr>
        <w:t>3</w:t>
      </w:r>
      <w:r w:rsidRPr="00E16881">
        <w:rPr>
          <w:rFonts w:cs="Arial"/>
          <w:b/>
          <w:sz w:val="27"/>
          <w:szCs w:val="27"/>
          <w:lang w:val="es-ES"/>
        </w:rPr>
        <w:t>.</w:t>
      </w:r>
      <w:r>
        <w:rPr>
          <w:rFonts w:cs="Arial"/>
          <w:b/>
          <w:sz w:val="27"/>
          <w:szCs w:val="27"/>
          <w:lang w:val="es-ES"/>
        </w:rPr>
        <w:t>64</w:t>
      </w:r>
      <w:r w:rsidRPr="00E16881">
        <w:rPr>
          <w:rFonts w:cs="Arial"/>
          <w:sz w:val="27"/>
          <w:szCs w:val="27"/>
          <w:lang w:val="es-ES"/>
        </w:rPr>
        <w:t xml:space="preserve"> (Ciento </w:t>
      </w:r>
      <w:r>
        <w:rPr>
          <w:rFonts w:cs="Arial"/>
          <w:sz w:val="27"/>
          <w:szCs w:val="27"/>
          <w:lang w:val="es-ES"/>
        </w:rPr>
        <w:t>veintinueve</w:t>
      </w:r>
      <w:r w:rsidRPr="00E16881">
        <w:rPr>
          <w:rFonts w:cs="Arial"/>
          <w:sz w:val="27"/>
          <w:szCs w:val="27"/>
          <w:lang w:val="es-ES"/>
        </w:rPr>
        <w:t xml:space="preserve"> millones </w:t>
      </w:r>
      <w:r>
        <w:rPr>
          <w:rFonts w:cs="Arial"/>
          <w:sz w:val="27"/>
          <w:szCs w:val="27"/>
          <w:lang w:val="es-ES"/>
        </w:rPr>
        <w:t>novecientos</w:t>
      </w:r>
      <w:r w:rsidRPr="00E16881">
        <w:rPr>
          <w:rFonts w:cs="Arial"/>
          <w:sz w:val="27"/>
          <w:szCs w:val="27"/>
          <w:lang w:val="es-ES"/>
        </w:rPr>
        <w:t xml:space="preserve"> </w:t>
      </w:r>
      <w:r>
        <w:rPr>
          <w:rFonts w:cs="Arial"/>
          <w:sz w:val="27"/>
          <w:szCs w:val="27"/>
          <w:lang w:val="es-ES"/>
        </w:rPr>
        <w:t>sesenta y un</w:t>
      </w:r>
      <w:r w:rsidRPr="00E16881">
        <w:rPr>
          <w:rFonts w:cs="Arial"/>
          <w:sz w:val="27"/>
          <w:szCs w:val="27"/>
          <w:lang w:val="es-ES"/>
        </w:rPr>
        <w:t xml:space="preserve"> mil </w:t>
      </w:r>
      <w:r>
        <w:rPr>
          <w:rFonts w:cs="Arial"/>
          <w:sz w:val="27"/>
          <w:szCs w:val="27"/>
          <w:lang w:val="es-ES"/>
        </w:rPr>
        <w:t>novecientos veintitrés</w:t>
      </w:r>
      <w:r w:rsidRPr="00E16881">
        <w:rPr>
          <w:rFonts w:cs="Arial"/>
          <w:sz w:val="27"/>
          <w:szCs w:val="27"/>
          <w:lang w:val="es-ES"/>
        </w:rPr>
        <w:t xml:space="preserve"> pesos </w:t>
      </w:r>
      <w:r>
        <w:rPr>
          <w:rFonts w:cs="Arial"/>
          <w:sz w:val="27"/>
          <w:szCs w:val="27"/>
          <w:lang w:val="es-ES"/>
        </w:rPr>
        <w:t>64/100 M.N.)</w:t>
      </w:r>
      <w:r w:rsidRPr="00D76DEC">
        <w:rPr>
          <w:rFonts w:cs="Arial"/>
          <w:sz w:val="27"/>
          <w:szCs w:val="27"/>
          <w:lang w:val="es-ES"/>
        </w:rPr>
        <w:t xml:space="preserve">; por lo que, el </w:t>
      </w:r>
      <w:r>
        <w:rPr>
          <w:rFonts w:cs="Arial"/>
          <w:sz w:val="27"/>
          <w:szCs w:val="27"/>
          <w:lang w:val="es-ES"/>
        </w:rPr>
        <w:t>5</w:t>
      </w:r>
      <w:r w:rsidRPr="00D76DEC">
        <w:rPr>
          <w:rFonts w:cs="Arial"/>
          <w:sz w:val="27"/>
          <w:szCs w:val="27"/>
          <w:lang w:val="es-ES"/>
        </w:rPr>
        <w:t xml:space="preserve">0% equivale a la cantidad de </w:t>
      </w:r>
      <w:r>
        <w:rPr>
          <w:rFonts w:cs="Arial"/>
          <w:b/>
          <w:sz w:val="27"/>
          <w:szCs w:val="27"/>
          <w:lang w:val="es-ES"/>
        </w:rPr>
        <w:t xml:space="preserve">$64,980,961.82 </w:t>
      </w:r>
      <w:r w:rsidRPr="00D76DEC">
        <w:rPr>
          <w:rFonts w:cs="Arial"/>
          <w:sz w:val="27"/>
          <w:szCs w:val="27"/>
          <w:lang w:val="es-ES"/>
        </w:rPr>
        <w:t>(</w:t>
      </w:r>
      <w:r>
        <w:rPr>
          <w:rFonts w:cs="Arial"/>
          <w:sz w:val="27"/>
          <w:szCs w:val="27"/>
          <w:lang w:val="es-ES"/>
        </w:rPr>
        <w:t>Sesenta y cuatro</w:t>
      </w:r>
      <w:r w:rsidRPr="00D76DEC">
        <w:rPr>
          <w:rFonts w:cs="Arial"/>
          <w:sz w:val="27"/>
          <w:szCs w:val="27"/>
          <w:lang w:val="es-ES"/>
        </w:rPr>
        <w:t xml:space="preserve"> millones </w:t>
      </w:r>
      <w:r>
        <w:rPr>
          <w:rFonts w:cs="Arial"/>
          <w:sz w:val="27"/>
          <w:szCs w:val="27"/>
          <w:lang w:val="es-ES"/>
        </w:rPr>
        <w:t>novecientos ochenta</w:t>
      </w:r>
      <w:r w:rsidRPr="00D76DEC">
        <w:rPr>
          <w:rFonts w:cs="Arial"/>
          <w:sz w:val="27"/>
          <w:szCs w:val="27"/>
          <w:lang w:val="es-ES"/>
        </w:rPr>
        <w:t xml:space="preserve"> mil </w:t>
      </w:r>
      <w:r>
        <w:rPr>
          <w:rFonts w:cs="Arial"/>
          <w:sz w:val="27"/>
          <w:szCs w:val="27"/>
          <w:lang w:val="es-ES"/>
        </w:rPr>
        <w:t>novecientos sesenta y un</w:t>
      </w:r>
      <w:r w:rsidRPr="00D76DEC">
        <w:rPr>
          <w:rFonts w:cs="Arial"/>
          <w:sz w:val="27"/>
          <w:szCs w:val="27"/>
          <w:lang w:val="es-ES"/>
        </w:rPr>
        <w:t xml:space="preserve"> pesos </w:t>
      </w:r>
      <w:r>
        <w:rPr>
          <w:rFonts w:cs="Arial"/>
          <w:sz w:val="27"/>
          <w:szCs w:val="27"/>
          <w:lang w:val="es-ES"/>
        </w:rPr>
        <w:t>82</w:t>
      </w:r>
      <w:r w:rsidRPr="00D76DEC">
        <w:rPr>
          <w:rFonts w:cs="Arial"/>
          <w:sz w:val="27"/>
          <w:szCs w:val="27"/>
          <w:lang w:val="es-ES"/>
        </w:rPr>
        <w:t>/100 M. N.), por concepto de financiamiento para gastos de campaña.</w:t>
      </w:r>
      <w:r>
        <w:rPr>
          <w:rFonts w:cs="Arial"/>
          <w:sz w:val="27"/>
          <w:szCs w:val="27"/>
          <w:lang w:val="es-ES"/>
        </w:rPr>
        <w:t xml:space="preserve"> Así entonces, </w:t>
      </w:r>
      <w:r w:rsidRPr="00D76DEC">
        <w:rPr>
          <w:rFonts w:cs="Arial"/>
          <w:sz w:val="27"/>
          <w:szCs w:val="27"/>
          <w:lang w:val="es-ES"/>
        </w:rPr>
        <w:t xml:space="preserve">los montos que corresponden a cada Partido Político por concepto de financiamiento para </w:t>
      </w:r>
      <w:r>
        <w:rPr>
          <w:rFonts w:cs="Arial"/>
          <w:sz w:val="27"/>
          <w:szCs w:val="27"/>
          <w:lang w:val="es-ES"/>
        </w:rPr>
        <w:t>gastos de campaña en el año 2016</w:t>
      </w:r>
      <w:r w:rsidRPr="00D76DEC">
        <w:rPr>
          <w:rFonts w:cs="Arial"/>
          <w:sz w:val="27"/>
          <w:szCs w:val="27"/>
          <w:lang w:val="es-ES"/>
        </w:rPr>
        <w:t>, son los siguientes:</w:t>
      </w:r>
    </w:p>
    <w:p w:rsidR="006823FC" w:rsidRDefault="006823FC" w:rsidP="00B869B1">
      <w:pPr>
        <w:tabs>
          <w:tab w:val="left" w:pos="284"/>
        </w:tabs>
        <w:spacing w:before="160" w:after="160" w:line="360" w:lineRule="exact"/>
        <w:jc w:val="both"/>
        <w:rPr>
          <w:rFonts w:cs="Arial"/>
          <w:sz w:val="27"/>
          <w:szCs w:val="27"/>
          <w:lang w:val="es-ES"/>
        </w:rPr>
      </w:pPr>
    </w:p>
    <w:tbl>
      <w:tblPr>
        <w:tblW w:w="466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93"/>
        <w:gridCol w:w="2126"/>
        <w:gridCol w:w="2129"/>
      </w:tblGrid>
      <w:tr w:rsidR="00B869B1" w:rsidRPr="00A913DF" w:rsidTr="00C170F5">
        <w:trPr>
          <w:cantSplit/>
          <w:tblHeader/>
        </w:trPr>
        <w:tc>
          <w:tcPr>
            <w:tcW w:w="702" w:type="pct"/>
            <w:shd w:val="clear" w:color="auto" w:fill="D9D9D9"/>
            <w:vAlign w:val="center"/>
          </w:tcPr>
          <w:p w:rsidR="00B869B1" w:rsidRPr="00A913DF" w:rsidRDefault="00B869B1" w:rsidP="008D270F">
            <w:pPr>
              <w:ind w:left="22"/>
              <w:jc w:val="center"/>
              <w:outlineLvl w:val="0"/>
              <w:rPr>
                <w:rFonts w:cs="Calibri"/>
                <w:b/>
                <w:bCs/>
                <w:sz w:val="24"/>
                <w:szCs w:val="24"/>
              </w:rPr>
            </w:pPr>
            <w:r>
              <w:rPr>
                <w:rFonts w:cs="Calibri"/>
                <w:b/>
                <w:bCs/>
                <w:sz w:val="24"/>
                <w:szCs w:val="24"/>
              </w:rPr>
              <w:t>No</w:t>
            </w:r>
          </w:p>
        </w:tc>
        <w:tc>
          <w:tcPr>
            <w:tcW w:w="1666" w:type="pct"/>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 xml:space="preserve">Partido Político </w:t>
            </w:r>
          </w:p>
        </w:tc>
        <w:tc>
          <w:tcPr>
            <w:tcW w:w="1315" w:type="pct"/>
            <w:shd w:val="clear" w:color="auto" w:fill="D9D9D9"/>
            <w:vAlign w:val="center"/>
          </w:tcPr>
          <w:p w:rsidR="00B869B1" w:rsidRPr="00A913DF" w:rsidRDefault="00B869B1" w:rsidP="008D270F">
            <w:pPr>
              <w:ind w:left="22"/>
              <w:jc w:val="center"/>
              <w:outlineLvl w:val="0"/>
              <w:rPr>
                <w:rFonts w:cs="Calibri"/>
                <w:b/>
                <w:bCs/>
                <w:sz w:val="24"/>
                <w:szCs w:val="24"/>
              </w:rPr>
            </w:pPr>
            <w:r w:rsidRPr="00A913DF">
              <w:rPr>
                <w:rFonts w:cs="Calibri"/>
                <w:b/>
                <w:bCs/>
                <w:sz w:val="24"/>
                <w:szCs w:val="24"/>
              </w:rPr>
              <w:t xml:space="preserve">Total Financiamiento Ordinario </w:t>
            </w:r>
            <w:r>
              <w:rPr>
                <w:rFonts w:cs="Calibri"/>
                <w:b/>
                <w:bCs/>
                <w:sz w:val="24"/>
                <w:szCs w:val="24"/>
              </w:rPr>
              <w:t>2016</w:t>
            </w:r>
          </w:p>
        </w:tc>
        <w:tc>
          <w:tcPr>
            <w:tcW w:w="1317" w:type="pct"/>
            <w:shd w:val="clear" w:color="auto" w:fill="D9D9D9"/>
            <w:vAlign w:val="center"/>
          </w:tcPr>
          <w:p w:rsidR="00B869B1" w:rsidRPr="00A913DF" w:rsidRDefault="00B869B1" w:rsidP="008D270F">
            <w:pPr>
              <w:ind w:left="22"/>
              <w:jc w:val="center"/>
              <w:outlineLvl w:val="0"/>
              <w:rPr>
                <w:rFonts w:cs="Calibri"/>
                <w:b/>
                <w:bCs/>
                <w:sz w:val="24"/>
                <w:szCs w:val="24"/>
              </w:rPr>
            </w:pPr>
            <w:r>
              <w:rPr>
                <w:rFonts w:cs="Calibri"/>
                <w:b/>
                <w:bCs/>
                <w:sz w:val="24"/>
                <w:szCs w:val="24"/>
              </w:rPr>
              <w:t>Financiamiento para gastos de campaña</w:t>
            </w:r>
          </w:p>
        </w:tc>
      </w:tr>
      <w:tr w:rsidR="00B869B1" w:rsidRPr="00A913DF" w:rsidTr="00C170F5">
        <w:trPr>
          <w:cantSplit/>
          <w:trHeight w:val="567"/>
        </w:trPr>
        <w:tc>
          <w:tcPr>
            <w:tcW w:w="702" w:type="pct"/>
            <w:vAlign w:val="center"/>
          </w:tcPr>
          <w:p w:rsidR="00B869B1" w:rsidRPr="00B10838" w:rsidRDefault="00B869B1" w:rsidP="008D270F">
            <w:pPr>
              <w:jc w:val="center"/>
              <w:rPr>
                <w:rFonts w:cs="Calibri"/>
                <w:sz w:val="24"/>
                <w:szCs w:val="24"/>
              </w:rPr>
            </w:pPr>
            <w:r>
              <w:rPr>
                <w:rFonts w:cs="Calibri"/>
                <w:sz w:val="24"/>
                <w:szCs w:val="24"/>
              </w:rPr>
              <w:t>1</w:t>
            </w:r>
          </w:p>
        </w:tc>
        <w:tc>
          <w:tcPr>
            <w:tcW w:w="1666" w:type="pct"/>
            <w:vAlign w:val="center"/>
          </w:tcPr>
          <w:p w:rsidR="00B869B1" w:rsidRPr="00B10838" w:rsidRDefault="00B869B1" w:rsidP="008D270F">
            <w:pPr>
              <w:rPr>
                <w:rFonts w:cs="Calibri"/>
                <w:sz w:val="24"/>
                <w:szCs w:val="24"/>
              </w:rPr>
            </w:pPr>
            <w:r w:rsidRPr="00B10838">
              <w:rPr>
                <w:rFonts w:cs="Calibri"/>
                <w:sz w:val="24"/>
                <w:szCs w:val="24"/>
              </w:rPr>
              <w:t>Acción Nacional</w:t>
            </w:r>
          </w:p>
        </w:tc>
        <w:tc>
          <w:tcPr>
            <w:tcW w:w="1315"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$16,317,880.51</w:t>
            </w:r>
            <w:r w:rsidRPr="00DC60E1">
              <w:rPr>
                <w:rFonts w:cs="Calibri"/>
                <w:color w:val="000000"/>
                <w:sz w:val="24"/>
                <w:szCs w:val="24"/>
              </w:rPr>
              <w:fldChar w:fldCharType="end"/>
            </w:r>
          </w:p>
        </w:tc>
        <w:tc>
          <w:tcPr>
            <w:tcW w:w="1317"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8,158,940.26</w:t>
            </w:r>
          </w:p>
        </w:tc>
      </w:tr>
      <w:tr w:rsidR="00B869B1" w:rsidRPr="00A913DF" w:rsidTr="00C170F5">
        <w:trPr>
          <w:cantSplit/>
          <w:trHeight w:val="567"/>
        </w:trPr>
        <w:tc>
          <w:tcPr>
            <w:tcW w:w="702" w:type="pct"/>
            <w:vAlign w:val="center"/>
          </w:tcPr>
          <w:p w:rsidR="00B869B1" w:rsidRPr="00B10838" w:rsidRDefault="00B869B1" w:rsidP="008D270F">
            <w:pPr>
              <w:jc w:val="center"/>
              <w:rPr>
                <w:rFonts w:cs="Calibri"/>
                <w:sz w:val="24"/>
                <w:szCs w:val="24"/>
              </w:rPr>
            </w:pPr>
            <w:r>
              <w:rPr>
                <w:rFonts w:cs="Calibri"/>
                <w:sz w:val="24"/>
                <w:szCs w:val="24"/>
              </w:rPr>
              <w:t>2</w:t>
            </w:r>
          </w:p>
        </w:tc>
        <w:tc>
          <w:tcPr>
            <w:tcW w:w="1666" w:type="pct"/>
            <w:vAlign w:val="center"/>
          </w:tcPr>
          <w:p w:rsidR="00B869B1" w:rsidRPr="00B10838" w:rsidRDefault="00B869B1" w:rsidP="008D270F">
            <w:pPr>
              <w:rPr>
                <w:rFonts w:cs="Calibri"/>
                <w:sz w:val="24"/>
                <w:szCs w:val="24"/>
              </w:rPr>
            </w:pPr>
            <w:r w:rsidRPr="00B10838">
              <w:rPr>
                <w:rFonts w:cs="Calibri"/>
                <w:sz w:val="24"/>
                <w:szCs w:val="24"/>
              </w:rPr>
              <w:t>Revolucionario Institucional</w:t>
            </w:r>
          </w:p>
        </w:tc>
        <w:tc>
          <w:tcPr>
            <w:tcW w:w="1315"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$33,309,700.25</w:t>
            </w:r>
            <w:r w:rsidRPr="00DC60E1">
              <w:rPr>
                <w:rFonts w:cs="Calibri"/>
                <w:color w:val="000000"/>
                <w:sz w:val="24"/>
                <w:szCs w:val="24"/>
              </w:rPr>
              <w:fldChar w:fldCharType="end"/>
            </w:r>
          </w:p>
        </w:tc>
        <w:tc>
          <w:tcPr>
            <w:tcW w:w="1317"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16,654,850.12</w:t>
            </w:r>
          </w:p>
        </w:tc>
      </w:tr>
      <w:tr w:rsidR="00B869B1" w:rsidRPr="00A913DF" w:rsidTr="00C170F5">
        <w:trPr>
          <w:cantSplit/>
          <w:trHeight w:val="567"/>
        </w:trPr>
        <w:tc>
          <w:tcPr>
            <w:tcW w:w="702" w:type="pct"/>
            <w:vAlign w:val="center"/>
          </w:tcPr>
          <w:p w:rsidR="00B869B1" w:rsidRPr="00B10838" w:rsidRDefault="00B869B1" w:rsidP="008D270F">
            <w:pPr>
              <w:jc w:val="center"/>
              <w:rPr>
                <w:rFonts w:cs="Calibri"/>
                <w:sz w:val="24"/>
                <w:szCs w:val="24"/>
              </w:rPr>
            </w:pPr>
            <w:r>
              <w:rPr>
                <w:rFonts w:cs="Calibri"/>
                <w:sz w:val="24"/>
                <w:szCs w:val="24"/>
              </w:rPr>
              <w:t>3</w:t>
            </w:r>
          </w:p>
        </w:tc>
        <w:tc>
          <w:tcPr>
            <w:tcW w:w="1666" w:type="pct"/>
            <w:vAlign w:val="center"/>
          </w:tcPr>
          <w:p w:rsidR="00B869B1" w:rsidRPr="00B10838" w:rsidRDefault="00B869B1" w:rsidP="008D270F">
            <w:pPr>
              <w:rPr>
                <w:rFonts w:cs="Calibri"/>
                <w:sz w:val="24"/>
                <w:szCs w:val="24"/>
              </w:rPr>
            </w:pPr>
            <w:r w:rsidRPr="00B10838">
              <w:rPr>
                <w:rFonts w:cs="Calibri"/>
                <w:sz w:val="24"/>
                <w:szCs w:val="24"/>
              </w:rPr>
              <w:t>de la Revolución Democrática</w:t>
            </w:r>
          </w:p>
        </w:tc>
        <w:tc>
          <w:tcPr>
            <w:tcW w:w="1315"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$22,329,581.21</w:t>
            </w:r>
            <w:r w:rsidRPr="00DC60E1">
              <w:rPr>
                <w:rFonts w:cs="Calibri"/>
                <w:color w:val="000000"/>
                <w:sz w:val="24"/>
                <w:szCs w:val="24"/>
              </w:rPr>
              <w:fldChar w:fldCharType="end"/>
            </w:r>
          </w:p>
        </w:tc>
        <w:tc>
          <w:tcPr>
            <w:tcW w:w="1317"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11,164,790.61</w:t>
            </w:r>
          </w:p>
        </w:tc>
      </w:tr>
      <w:tr w:rsidR="00B869B1" w:rsidRPr="00A913DF" w:rsidTr="00C170F5">
        <w:trPr>
          <w:cantSplit/>
          <w:trHeight w:val="567"/>
        </w:trPr>
        <w:tc>
          <w:tcPr>
            <w:tcW w:w="702" w:type="pct"/>
            <w:vAlign w:val="center"/>
          </w:tcPr>
          <w:p w:rsidR="00B869B1" w:rsidRPr="00B10838" w:rsidRDefault="00B869B1" w:rsidP="008D270F">
            <w:pPr>
              <w:jc w:val="center"/>
              <w:rPr>
                <w:rFonts w:cs="Calibri"/>
                <w:sz w:val="24"/>
                <w:szCs w:val="24"/>
              </w:rPr>
            </w:pPr>
            <w:r>
              <w:rPr>
                <w:rFonts w:cs="Calibri"/>
                <w:sz w:val="24"/>
                <w:szCs w:val="24"/>
              </w:rPr>
              <w:t>4</w:t>
            </w:r>
          </w:p>
        </w:tc>
        <w:tc>
          <w:tcPr>
            <w:tcW w:w="1666" w:type="pct"/>
            <w:vAlign w:val="center"/>
          </w:tcPr>
          <w:p w:rsidR="00B869B1" w:rsidRPr="00B10838" w:rsidRDefault="00B869B1" w:rsidP="008D270F">
            <w:pPr>
              <w:rPr>
                <w:rFonts w:cs="Calibri"/>
                <w:sz w:val="24"/>
                <w:szCs w:val="24"/>
              </w:rPr>
            </w:pPr>
            <w:r w:rsidRPr="00B10838">
              <w:rPr>
                <w:rFonts w:cs="Calibri"/>
                <w:sz w:val="24"/>
                <w:szCs w:val="24"/>
              </w:rPr>
              <w:t>del Trabajo</w:t>
            </w:r>
          </w:p>
        </w:tc>
        <w:tc>
          <w:tcPr>
            <w:tcW w:w="1315"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$7,065,163.37</w:t>
            </w:r>
            <w:r w:rsidRPr="00DC60E1">
              <w:rPr>
                <w:rFonts w:cs="Calibri"/>
                <w:color w:val="000000"/>
                <w:sz w:val="24"/>
                <w:szCs w:val="24"/>
              </w:rPr>
              <w:fldChar w:fldCharType="end"/>
            </w:r>
          </w:p>
        </w:tc>
        <w:tc>
          <w:tcPr>
            <w:tcW w:w="1317"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3,532,581.68</w:t>
            </w:r>
          </w:p>
        </w:tc>
      </w:tr>
      <w:tr w:rsidR="00B869B1" w:rsidRPr="00A913DF" w:rsidTr="00C170F5">
        <w:trPr>
          <w:cantSplit/>
          <w:trHeight w:val="567"/>
        </w:trPr>
        <w:tc>
          <w:tcPr>
            <w:tcW w:w="702" w:type="pct"/>
            <w:vAlign w:val="center"/>
          </w:tcPr>
          <w:p w:rsidR="00B869B1" w:rsidRPr="00B10838" w:rsidRDefault="00B869B1" w:rsidP="008D270F">
            <w:pPr>
              <w:jc w:val="center"/>
              <w:rPr>
                <w:rFonts w:cs="Calibri"/>
                <w:sz w:val="24"/>
                <w:szCs w:val="24"/>
              </w:rPr>
            </w:pPr>
            <w:r>
              <w:rPr>
                <w:rFonts w:cs="Calibri"/>
                <w:sz w:val="24"/>
                <w:szCs w:val="24"/>
              </w:rPr>
              <w:t>5</w:t>
            </w:r>
          </w:p>
        </w:tc>
        <w:tc>
          <w:tcPr>
            <w:tcW w:w="1666" w:type="pct"/>
            <w:vAlign w:val="center"/>
          </w:tcPr>
          <w:p w:rsidR="00B869B1" w:rsidRPr="00B10838" w:rsidRDefault="00B869B1" w:rsidP="008D270F">
            <w:pPr>
              <w:rPr>
                <w:rFonts w:cs="Calibri"/>
                <w:sz w:val="24"/>
                <w:szCs w:val="24"/>
              </w:rPr>
            </w:pPr>
            <w:r w:rsidRPr="00B10838">
              <w:rPr>
                <w:rFonts w:cs="Calibri"/>
                <w:sz w:val="24"/>
                <w:szCs w:val="24"/>
              </w:rPr>
              <w:t>Verde Ecologista de México</w:t>
            </w:r>
          </w:p>
        </w:tc>
        <w:tc>
          <w:tcPr>
            <w:tcW w:w="1315" w:type="pct"/>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$6,868,479.00</w:t>
            </w:r>
            <w:r w:rsidRPr="00DC60E1">
              <w:rPr>
                <w:rFonts w:cs="Calibri"/>
                <w:color w:val="000000"/>
                <w:sz w:val="24"/>
                <w:szCs w:val="24"/>
              </w:rPr>
              <w:fldChar w:fldCharType="end"/>
            </w:r>
          </w:p>
        </w:tc>
        <w:tc>
          <w:tcPr>
            <w:tcW w:w="1317" w:type="pct"/>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3,434,239.50</w:t>
            </w:r>
          </w:p>
        </w:tc>
      </w:tr>
      <w:tr w:rsidR="00B869B1" w:rsidRPr="00A913DF" w:rsidTr="00C170F5">
        <w:trPr>
          <w:cantSplit/>
          <w:trHeight w:val="567"/>
        </w:trPr>
        <w:tc>
          <w:tcPr>
            <w:tcW w:w="702" w:type="pct"/>
            <w:tcBorders>
              <w:bottom w:val="single" w:sz="4" w:space="0" w:color="auto"/>
            </w:tcBorders>
            <w:vAlign w:val="center"/>
          </w:tcPr>
          <w:p w:rsidR="00B869B1" w:rsidRPr="00B10838" w:rsidRDefault="00B869B1" w:rsidP="008D270F">
            <w:pPr>
              <w:jc w:val="center"/>
              <w:rPr>
                <w:rFonts w:cs="Calibri"/>
                <w:sz w:val="24"/>
                <w:szCs w:val="24"/>
              </w:rPr>
            </w:pPr>
            <w:r>
              <w:rPr>
                <w:rFonts w:cs="Calibri"/>
                <w:sz w:val="24"/>
                <w:szCs w:val="24"/>
              </w:rPr>
              <w:t>6</w:t>
            </w:r>
          </w:p>
        </w:tc>
        <w:tc>
          <w:tcPr>
            <w:tcW w:w="1666" w:type="pct"/>
            <w:tcBorders>
              <w:bottom w:val="single" w:sz="4" w:space="0" w:color="auto"/>
            </w:tcBorders>
            <w:vAlign w:val="center"/>
          </w:tcPr>
          <w:p w:rsidR="00B869B1" w:rsidRPr="00B10838" w:rsidRDefault="00B869B1" w:rsidP="008D270F">
            <w:pPr>
              <w:rPr>
                <w:rFonts w:cs="Calibri"/>
                <w:sz w:val="24"/>
                <w:szCs w:val="24"/>
              </w:rPr>
            </w:pPr>
            <w:r w:rsidRPr="00B10838">
              <w:rPr>
                <w:rFonts w:cs="Calibri"/>
                <w:sz w:val="24"/>
                <w:szCs w:val="24"/>
              </w:rPr>
              <w:t>Movimiento Ciudadano</w:t>
            </w:r>
          </w:p>
        </w:tc>
        <w:tc>
          <w:tcPr>
            <w:tcW w:w="1315" w:type="pct"/>
            <w:tcBorders>
              <w:bottom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$10,340,385.80</w:t>
            </w:r>
            <w:r w:rsidRPr="00DC60E1">
              <w:rPr>
                <w:rFonts w:cs="Calibri"/>
                <w:color w:val="000000"/>
                <w:sz w:val="24"/>
                <w:szCs w:val="24"/>
              </w:rPr>
              <w:fldChar w:fldCharType="end"/>
            </w:r>
          </w:p>
        </w:tc>
        <w:tc>
          <w:tcPr>
            <w:tcW w:w="1317" w:type="pct"/>
            <w:tcBorders>
              <w:bottom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5,170,192.90</w:t>
            </w:r>
          </w:p>
        </w:tc>
      </w:tr>
      <w:tr w:rsidR="00B869B1" w:rsidRPr="00A913DF" w:rsidTr="00C170F5">
        <w:trPr>
          <w:cantSplit/>
          <w:trHeight w:val="567"/>
        </w:trPr>
        <w:tc>
          <w:tcPr>
            <w:tcW w:w="702" w:type="pct"/>
            <w:tcBorders>
              <w:bottom w:val="single" w:sz="4" w:space="0" w:color="auto"/>
            </w:tcBorders>
            <w:vAlign w:val="center"/>
          </w:tcPr>
          <w:p w:rsidR="00B869B1" w:rsidRPr="00B10838" w:rsidRDefault="00B869B1" w:rsidP="008D270F">
            <w:pPr>
              <w:jc w:val="center"/>
              <w:rPr>
                <w:rFonts w:cs="Calibri"/>
                <w:bCs/>
                <w:sz w:val="24"/>
                <w:szCs w:val="24"/>
              </w:rPr>
            </w:pPr>
            <w:r>
              <w:rPr>
                <w:rFonts w:cs="Calibri"/>
                <w:bCs/>
                <w:sz w:val="24"/>
                <w:szCs w:val="24"/>
              </w:rPr>
              <w:t>7</w:t>
            </w:r>
          </w:p>
        </w:tc>
        <w:tc>
          <w:tcPr>
            <w:tcW w:w="1666" w:type="pct"/>
            <w:tcBorders>
              <w:bottom w:val="single" w:sz="4" w:space="0" w:color="auto"/>
            </w:tcBorders>
            <w:vAlign w:val="center"/>
          </w:tcPr>
          <w:p w:rsidR="00B869B1" w:rsidRPr="00B10838" w:rsidRDefault="00B869B1" w:rsidP="008D270F">
            <w:pPr>
              <w:rPr>
                <w:rFonts w:cs="Calibri"/>
                <w:sz w:val="24"/>
                <w:szCs w:val="24"/>
              </w:rPr>
            </w:pPr>
            <w:r w:rsidRPr="00B10838">
              <w:rPr>
                <w:rFonts w:cs="Calibri"/>
                <w:bCs/>
                <w:sz w:val="24"/>
                <w:szCs w:val="24"/>
              </w:rPr>
              <w:t>Unidad Popular</w:t>
            </w:r>
          </w:p>
        </w:tc>
        <w:tc>
          <w:tcPr>
            <w:tcW w:w="1315" w:type="pct"/>
            <w:tcBorders>
              <w:bottom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$10,177,907.40</w:t>
            </w:r>
            <w:r w:rsidRPr="00DC60E1">
              <w:rPr>
                <w:rFonts w:cs="Calibri"/>
                <w:color w:val="000000"/>
                <w:sz w:val="24"/>
                <w:szCs w:val="24"/>
              </w:rPr>
              <w:fldChar w:fldCharType="end"/>
            </w:r>
          </w:p>
        </w:tc>
        <w:tc>
          <w:tcPr>
            <w:tcW w:w="1317" w:type="pct"/>
            <w:tcBorders>
              <w:bottom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5,088,953.70</w:t>
            </w:r>
          </w:p>
        </w:tc>
      </w:tr>
      <w:tr w:rsidR="00B869B1" w:rsidRPr="00A913DF" w:rsidTr="00C170F5">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rPr>
            </w:pPr>
            <w:r>
              <w:rPr>
                <w:rFonts w:cs="Calibri"/>
                <w:sz w:val="24"/>
                <w:szCs w:val="24"/>
              </w:rPr>
              <w:t>8</w:t>
            </w:r>
          </w:p>
        </w:tc>
        <w:tc>
          <w:tcPr>
            <w:tcW w:w="1666"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rPr>
              <w:t>Nueva Alianza</w:t>
            </w:r>
          </w:p>
        </w:tc>
        <w:tc>
          <w:tcPr>
            <w:tcW w:w="1315" w:type="pct"/>
            <w:tcBorders>
              <w:top w:val="single" w:sz="4" w:space="0" w:color="auto"/>
              <w:left w:val="single" w:sz="4" w:space="0" w:color="auto"/>
              <w:bottom w:val="single" w:sz="4" w:space="0" w:color="auto"/>
              <w:right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$8,621,535.39</w:t>
            </w:r>
            <w:r w:rsidRPr="00DC60E1">
              <w:rPr>
                <w:rFonts w:cs="Calibri"/>
                <w:color w:val="000000"/>
                <w:sz w:val="24"/>
                <w:szCs w:val="24"/>
              </w:rPr>
              <w:fldChar w:fldCharType="end"/>
            </w:r>
          </w:p>
        </w:tc>
        <w:tc>
          <w:tcPr>
            <w:tcW w:w="1317"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4,310,767.70</w:t>
            </w:r>
          </w:p>
        </w:tc>
      </w:tr>
      <w:tr w:rsidR="00B869B1" w:rsidRPr="00A913DF" w:rsidTr="00C170F5">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bCs/>
                <w:sz w:val="24"/>
                <w:szCs w:val="24"/>
              </w:rPr>
            </w:pPr>
            <w:r>
              <w:rPr>
                <w:rFonts w:cs="Calibri"/>
                <w:bCs/>
                <w:sz w:val="24"/>
                <w:szCs w:val="24"/>
              </w:rPr>
              <w:t>9</w:t>
            </w:r>
          </w:p>
        </w:tc>
        <w:tc>
          <w:tcPr>
            <w:tcW w:w="1666"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bCs/>
                <w:sz w:val="24"/>
                <w:szCs w:val="24"/>
              </w:rPr>
              <w:t>Socialdemócrata de Oaxaca</w:t>
            </w:r>
          </w:p>
        </w:tc>
        <w:tc>
          <w:tcPr>
            <w:tcW w:w="1315" w:type="pct"/>
            <w:tcBorders>
              <w:top w:val="single" w:sz="4" w:space="0" w:color="auto"/>
              <w:left w:val="single" w:sz="4" w:space="0" w:color="auto"/>
              <w:bottom w:val="single" w:sz="4" w:space="0" w:color="auto"/>
              <w:right w:val="single" w:sz="4" w:space="0" w:color="auto"/>
            </w:tcBorders>
            <w:vAlign w:val="center"/>
          </w:tcPr>
          <w:p w:rsidR="00B869B1" w:rsidRPr="00DC60E1" w:rsidRDefault="00B869B1" w:rsidP="008D270F">
            <w:pPr>
              <w:jc w:val="center"/>
              <w:rPr>
                <w:rFonts w:cs="Calibri"/>
                <w:color w:val="000000"/>
                <w:sz w:val="24"/>
                <w:szCs w:val="24"/>
              </w:rPr>
            </w:pPr>
            <w:r w:rsidRPr="00DC60E1">
              <w:rPr>
                <w:rFonts w:cs="Calibri"/>
                <w:color w:val="000000"/>
                <w:sz w:val="24"/>
                <w:szCs w:val="24"/>
              </w:rPr>
              <w:fldChar w:fldCharType="begin"/>
            </w:r>
            <w:r w:rsidRPr="00DC60E1">
              <w:rPr>
                <w:rFonts w:cs="Calibri"/>
                <w:color w:val="000000"/>
                <w:sz w:val="24"/>
                <w:szCs w:val="24"/>
              </w:rPr>
              <w:instrText xml:space="preserve"> =SUM(LEFT) </w:instrText>
            </w:r>
            <w:r w:rsidRPr="00DC60E1">
              <w:rPr>
                <w:rFonts w:cs="Calibri"/>
                <w:color w:val="000000"/>
                <w:sz w:val="24"/>
                <w:szCs w:val="24"/>
              </w:rPr>
              <w:fldChar w:fldCharType="separate"/>
            </w:r>
            <w:r w:rsidRPr="00DC60E1">
              <w:rPr>
                <w:rFonts w:cs="Calibri"/>
                <w:color w:val="000000"/>
                <w:sz w:val="24"/>
                <w:szCs w:val="24"/>
              </w:rPr>
              <w:t>$7,133,575.33</w:t>
            </w:r>
            <w:r w:rsidRPr="00DC60E1">
              <w:rPr>
                <w:rFonts w:cs="Calibri"/>
                <w:color w:val="000000"/>
                <w:sz w:val="24"/>
                <w:szCs w:val="24"/>
              </w:rPr>
              <w:fldChar w:fldCharType="end"/>
            </w:r>
          </w:p>
        </w:tc>
        <w:tc>
          <w:tcPr>
            <w:tcW w:w="1317"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3,566,787.66</w:t>
            </w:r>
          </w:p>
        </w:tc>
      </w:tr>
      <w:tr w:rsidR="00B869B1" w:rsidRPr="00A913DF" w:rsidTr="00C170F5">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lang w:eastAsia="es-MX"/>
              </w:rPr>
            </w:pPr>
            <w:r>
              <w:rPr>
                <w:rFonts w:cs="Calibri"/>
                <w:sz w:val="24"/>
                <w:szCs w:val="24"/>
                <w:lang w:eastAsia="es-MX"/>
              </w:rPr>
              <w:t>10</w:t>
            </w:r>
          </w:p>
        </w:tc>
        <w:tc>
          <w:tcPr>
            <w:tcW w:w="1666"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lang w:eastAsia="es-MX"/>
              </w:rPr>
              <w:t>Morena</w:t>
            </w:r>
          </w:p>
        </w:tc>
        <w:tc>
          <w:tcPr>
            <w:tcW w:w="1315"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317"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1,299,619.23</w:t>
            </w:r>
          </w:p>
        </w:tc>
      </w:tr>
      <w:tr w:rsidR="00B869B1" w:rsidRPr="00A913DF" w:rsidTr="00C170F5">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jc w:val="center"/>
              <w:rPr>
                <w:rFonts w:cs="Calibri"/>
                <w:sz w:val="24"/>
                <w:szCs w:val="24"/>
                <w:lang w:eastAsia="es-MX"/>
              </w:rPr>
            </w:pPr>
            <w:r>
              <w:rPr>
                <w:rFonts w:cs="Calibri"/>
                <w:sz w:val="24"/>
                <w:szCs w:val="24"/>
                <w:lang w:eastAsia="es-MX"/>
              </w:rPr>
              <w:t>11</w:t>
            </w:r>
          </w:p>
        </w:tc>
        <w:tc>
          <w:tcPr>
            <w:tcW w:w="1666"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sidRPr="00B10838">
              <w:rPr>
                <w:rFonts w:cs="Calibri"/>
                <w:sz w:val="24"/>
                <w:szCs w:val="24"/>
                <w:lang w:eastAsia="es-MX"/>
              </w:rPr>
              <w:t>Encuentro Social</w:t>
            </w:r>
          </w:p>
        </w:tc>
        <w:tc>
          <w:tcPr>
            <w:tcW w:w="1315"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317"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1,299,619.23</w:t>
            </w:r>
          </w:p>
        </w:tc>
      </w:tr>
      <w:tr w:rsidR="00B869B1" w:rsidRPr="00A913DF" w:rsidTr="00C170F5">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rsidR="00B869B1" w:rsidRDefault="00B869B1" w:rsidP="008D270F">
            <w:pPr>
              <w:jc w:val="center"/>
              <w:rPr>
                <w:rFonts w:cs="Calibri"/>
                <w:sz w:val="24"/>
                <w:szCs w:val="24"/>
                <w:lang w:eastAsia="es-MX"/>
              </w:rPr>
            </w:pPr>
            <w:r>
              <w:rPr>
                <w:rFonts w:cs="Calibri"/>
                <w:sz w:val="24"/>
                <w:szCs w:val="24"/>
                <w:lang w:eastAsia="es-MX"/>
              </w:rPr>
              <w:t>12</w:t>
            </w:r>
          </w:p>
        </w:tc>
        <w:tc>
          <w:tcPr>
            <w:tcW w:w="1666" w:type="pct"/>
            <w:tcBorders>
              <w:top w:val="single" w:sz="4" w:space="0" w:color="auto"/>
              <w:left w:val="single" w:sz="4" w:space="0" w:color="auto"/>
              <w:bottom w:val="single" w:sz="4" w:space="0" w:color="auto"/>
              <w:right w:val="single" w:sz="4" w:space="0" w:color="auto"/>
            </w:tcBorders>
            <w:vAlign w:val="center"/>
          </w:tcPr>
          <w:p w:rsidR="00B869B1" w:rsidRPr="00B10838" w:rsidRDefault="00B869B1" w:rsidP="008D270F">
            <w:pPr>
              <w:rPr>
                <w:rFonts w:cs="Calibri"/>
                <w:sz w:val="24"/>
                <w:szCs w:val="24"/>
              </w:rPr>
            </w:pPr>
            <w:r>
              <w:rPr>
                <w:rFonts w:cs="Calibri"/>
                <w:sz w:val="24"/>
                <w:szCs w:val="24"/>
                <w:lang w:eastAsia="es-MX"/>
              </w:rPr>
              <w:t>Renovación Social</w:t>
            </w:r>
          </w:p>
        </w:tc>
        <w:tc>
          <w:tcPr>
            <w:tcW w:w="1315"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jc w:val="center"/>
              <w:rPr>
                <w:rFonts w:cs="Calibri"/>
                <w:sz w:val="24"/>
                <w:szCs w:val="24"/>
              </w:rPr>
            </w:pPr>
            <w:r w:rsidRPr="00DC60E1">
              <w:rPr>
                <w:rFonts w:cs="Calibri"/>
                <w:color w:val="000000"/>
                <w:sz w:val="24"/>
                <w:szCs w:val="24"/>
              </w:rPr>
              <w:t>$2,599,238.46</w:t>
            </w:r>
          </w:p>
        </w:tc>
        <w:tc>
          <w:tcPr>
            <w:tcW w:w="1317"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color w:val="000000"/>
                <w:sz w:val="24"/>
                <w:szCs w:val="24"/>
              </w:rPr>
            </w:pPr>
            <w:r w:rsidRPr="0060124D">
              <w:rPr>
                <w:rFonts w:cs="Calibri"/>
                <w:b/>
                <w:color w:val="000000"/>
                <w:sz w:val="24"/>
                <w:szCs w:val="24"/>
              </w:rPr>
              <w:t>$</w:t>
            </w:r>
            <w:r>
              <w:rPr>
                <w:rFonts w:cs="Calibri"/>
                <w:b/>
                <w:color w:val="000000"/>
                <w:sz w:val="24"/>
                <w:szCs w:val="24"/>
              </w:rPr>
              <w:t>1,299,619.23</w:t>
            </w:r>
          </w:p>
        </w:tc>
      </w:tr>
      <w:tr w:rsidR="00B869B1" w:rsidRPr="00A913DF" w:rsidTr="00C170F5">
        <w:trPr>
          <w:cantSplit/>
          <w:trHeight w:val="567"/>
        </w:trPr>
        <w:tc>
          <w:tcPr>
            <w:tcW w:w="2368" w:type="pct"/>
            <w:gridSpan w:val="2"/>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jc w:val="center"/>
              <w:rPr>
                <w:rFonts w:cs="Calibri"/>
                <w:b/>
                <w:sz w:val="27"/>
                <w:szCs w:val="27"/>
              </w:rPr>
            </w:pPr>
            <w:r w:rsidRPr="00A913DF">
              <w:rPr>
                <w:rFonts w:cs="Calibri"/>
                <w:b/>
                <w:sz w:val="27"/>
                <w:szCs w:val="27"/>
              </w:rPr>
              <w:t>TOTAL</w:t>
            </w:r>
          </w:p>
        </w:tc>
        <w:tc>
          <w:tcPr>
            <w:tcW w:w="1315" w:type="pct"/>
            <w:tcBorders>
              <w:top w:val="single" w:sz="4" w:space="0" w:color="auto"/>
              <w:left w:val="single" w:sz="4" w:space="0" w:color="auto"/>
              <w:bottom w:val="single" w:sz="4" w:space="0" w:color="auto"/>
              <w:right w:val="single" w:sz="4" w:space="0" w:color="auto"/>
            </w:tcBorders>
            <w:vAlign w:val="center"/>
          </w:tcPr>
          <w:p w:rsidR="00B869B1" w:rsidRPr="00BA2AE3" w:rsidRDefault="00B869B1" w:rsidP="008D270F">
            <w:pPr>
              <w:ind w:left="-109" w:right="-102"/>
              <w:jc w:val="center"/>
              <w:rPr>
                <w:rFonts w:cs="Calibri"/>
                <w:b/>
                <w:sz w:val="27"/>
                <w:szCs w:val="27"/>
              </w:rPr>
            </w:pPr>
            <w:r>
              <w:rPr>
                <w:rFonts w:cs="Calibri"/>
                <w:b/>
                <w:sz w:val="27"/>
                <w:szCs w:val="27"/>
              </w:rPr>
              <w:fldChar w:fldCharType="begin"/>
            </w:r>
            <w:r>
              <w:rPr>
                <w:rFonts w:cs="Calibri"/>
                <w:b/>
                <w:sz w:val="27"/>
                <w:szCs w:val="27"/>
              </w:rPr>
              <w:instrText xml:space="preserve"> =SUM(ABOVE) </w:instrText>
            </w:r>
            <w:r>
              <w:rPr>
                <w:rFonts w:cs="Calibri"/>
                <w:b/>
                <w:sz w:val="27"/>
                <w:szCs w:val="27"/>
              </w:rPr>
              <w:fldChar w:fldCharType="separate"/>
            </w:r>
            <w:r>
              <w:rPr>
                <w:rFonts w:cs="Calibri"/>
                <w:b/>
                <w:noProof/>
                <w:sz w:val="27"/>
                <w:szCs w:val="27"/>
              </w:rPr>
              <w:t>$129,961,923.64</w:t>
            </w:r>
            <w:r>
              <w:rPr>
                <w:rFonts w:cs="Calibri"/>
                <w:b/>
                <w:sz w:val="27"/>
                <w:szCs w:val="27"/>
              </w:rPr>
              <w:fldChar w:fldCharType="end"/>
            </w:r>
          </w:p>
        </w:tc>
        <w:tc>
          <w:tcPr>
            <w:tcW w:w="1317" w:type="pct"/>
            <w:tcBorders>
              <w:top w:val="single" w:sz="4" w:space="0" w:color="auto"/>
              <w:left w:val="single" w:sz="4" w:space="0" w:color="auto"/>
              <w:bottom w:val="single" w:sz="4" w:space="0" w:color="auto"/>
              <w:right w:val="single" w:sz="4" w:space="0" w:color="auto"/>
            </w:tcBorders>
            <w:vAlign w:val="center"/>
          </w:tcPr>
          <w:p w:rsidR="00B869B1" w:rsidRPr="00A913DF" w:rsidRDefault="00B869B1" w:rsidP="008D270F">
            <w:pPr>
              <w:ind w:left="-109" w:right="-102"/>
              <w:jc w:val="center"/>
              <w:rPr>
                <w:rFonts w:cs="Calibri"/>
                <w:b/>
                <w:color w:val="000000"/>
                <w:sz w:val="27"/>
                <w:szCs w:val="27"/>
              </w:rPr>
            </w:pPr>
            <w:r>
              <w:rPr>
                <w:rFonts w:cs="Calibri"/>
                <w:b/>
                <w:color w:val="000000"/>
                <w:sz w:val="27"/>
                <w:szCs w:val="27"/>
              </w:rPr>
              <w:fldChar w:fldCharType="begin"/>
            </w:r>
            <w:r>
              <w:rPr>
                <w:rFonts w:cs="Calibri"/>
                <w:b/>
                <w:color w:val="000000"/>
                <w:sz w:val="27"/>
                <w:szCs w:val="27"/>
              </w:rPr>
              <w:instrText xml:space="preserve"> =SUM(ABOVE) </w:instrText>
            </w:r>
            <w:r>
              <w:rPr>
                <w:rFonts w:cs="Calibri"/>
                <w:b/>
                <w:color w:val="000000"/>
                <w:sz w:val="27"/>
                <w:szCs w:val="27"/>
              </w:rPr>
              <w:fldChar w:fldCharType="separate"/>
            </w:r>
            <w:r>
              <w:rPr>
                <w:rFonts w:cs="Calibri"/>
                <w:b/>
                <w:noProof/>
                <w:color w:val="000000"/>
                <w:sz w:val="27"/>
                <w:szCs w:val="27"/>
              </w:rPr>
              <w:t>$64,980,961.82</w:t>
            </w:r>
            <w:r>
              <w:rPr>
                <w:rFonts w:cs="Calibri"/>
                <w:b/>
                <w:color w:val="000000"/>
                <w:sz w:val="27"/>
                <w:szCs w:val="27"/>
              </w:rPr>
              <w:fldChar w:fldCharType="end"/>
            </w:r>
          </w:p>
        </w:tc>
      </w:tr>
    </w:tbl>
    <w:p w:rsidR="006823FC" w:rsidRDefault="006823FC" w:rsidP="006823FC">
      <w:pPr>
        <w:tabs>
          <w:tab w:val="left" w:pos="284"/>
        </w:tabs>
        <w:spacing w:before="160" w:after="160" w:line="360" w:lineRule="exact"/>
        <w:jc w:val="both"/>
      </w:pPr>
      <w:r>
        <w:rPr>
          <w:b/>
        </w:rPr>
        <w:t xml:space="preserve">29. </w:t>
      </w:r>
      <w:r w:rsidR="00B869B1" w:rsidRPr="00534D91">
        <w:t xml:space="preserve">Que en virtud de que el financiamiento público corresponde a gastos etiquetados provenientes del presupuesto del gobierno del estado y </w:t>
      </w:r>
      <w:r w:rsidR="00B869B1" w:rsidRPr="00534D91">
        <w:lastRenderedPageBreak/>
        <w:t xml:space="preserve">considerando que el Consejo General del Instituto Estatal Electoral y de Participación Ciudadana de Oaxaca aprobó el </w:t>
      </w:r>
      <w:r w:rsidR="00B869B1">
        <w:t>veinticinco</w:t>
      </w:r>
      <w:r w:rsidR="00B869B1" w:rsidRPr="00534D91">
        <w:t xml:space="preserve"> de </w:t>
      </w:r>
      <w:r w:rsidR="00B869B1">
        <w:t>noviembre</w:t>
      </w:r>
      <w:r w:rsidR="00B869B1" w:rsidRPr="00534D91">
        <w:t xml:space="preserve"> de dos mil </w:t>
      </w:r>
      <w:r w:rsidR="00B869B1">
        <w:t>quince</w:t>
      </w:r>
      <w:r w:rsidR="00B869B1" w:rsidRPr="00534D91">
        <w:t xml:space="preserve"> su Presupues</w:t>
      </w:r>
      <w:r w:rsidR="00B869B1">
        <w:t>to para el ejercicio fiscal 2016</w:t>
      </w:r>
      <w:r w:rsidR="00B869B1" w:rsidRPr="00534D91">
        <w:t xml:space="preserve">, </w:t>
      </w:r>
      <w:r w:rsidR="00B869B1">
        <w:t>diecisiete</w:t>
      </w:r>
      <w:r w:rsidR="00B869B1" w:rsidRPr="00534D91">
        <w:t xml:space="preserve"> días antes de que el Consejo de Representantes de la Comisión Nacional de los Salarios Mínimos emitiera la Resolución mediante la cual aprobara el monto del salario mínimo diario vigente para el año </w:t>
      </w:r>
      <w:r w:rsidR="00B869B1">
        <w:t>dos mil dieciséis</w:t>
      </w:r>
      <w:r w:rsidR="00B869B1" w:rsidRPr="00534D91">
        <w:t xml:space="preserve"> (1</w:t>
      </w:r>
      <w:r w:rsidR="00B869B1">
        <w:t>1</w:t>
      </w:r>
      <w:r w:rsidR="00B869B1" w:rsidRPr="00534D91">
        <w:t xml:space="preserve"> de dici</w:t>
      </w:r>
      <w:r w:rsidR="00B869B1">
        <w:t>embre de 2015</w:t>
      </w:r>
      <w:r w:rsidR="00B869B1" w:rsidRPr="00534D91">
        <w:t xml:space="preserve">); las cifras determinadas en el presente Acuerdo difieren de las proyectadas en el Acuerdo por el que se aprobó el Presupuesto del Instituto Estatal Electoral y de Participación Ciudadana </w:t>
      </w:r>
      <w:r w:rsidR="00B869B1">
        <w:t>de Oaxaca para el ejercicio 2016</w:t>
      </w:r>
      <w:r w:rsidR="00B869B1" w:rsidRPr="00534D91">
        <w:t>.</w:t>
      </w:r>
      <w:r>
        <w:t xml:space="preserve"> </w:t>
      </w:r>
      <w:r w:rsidR="00B869B1">
        <w:rPr>
          <w:rFonts w:cs="Arial"/>
          <w:sz w:val="27"/>
          <w:szCs w:val="27"/>
          <w:lang w:val="es-ES"/>
        </w:rPr>
        <w:t xml:space="preserve">En virtud de lo anterior, </w:t>
      </w:r>
      <w:r w:rsidR="00B869B1" w:rsidRPr="008E3001">
        <w:rPr>
          <w:rFonts w:cs="Arial"/>
          <w:sz w:val="27"/>
          <w:szCs w:val="27"/>
          <w:lang w:val="es-ES"/>
        </w:rPr>
        <w:t>este Consejo General considera procedente solicitar al Ejecutivo del Estado que</w:t>
      </w:r>
      <w:r w:rsidR="00B869B1">
        <w:rPr>
          <w:rFonts w:cs="Arial"/>
          <w:sz w:val="27"/>
          <w:szCs w:val="27"/>
          <w:lang w:val="es-ES"/>
        </w:rPr>
        <w:t xml:space="preserve"> </w:t>
      </w:r>
      <w:r w:rsidR="00B869B1" w:rsidRPr="008E3001">
        <w:rPr>
          <w:rFonts w:cs="Arial"/>
          <w:sz w:val="27"/>
          <w:szCs w:val="27"/>
          <w:lang w:val="es-ES"/>
        </w:rPr>
        <w:t>ordene a la Secretaría de Finanzas para que entr</w:t>
      </w:r>
      <w:r w:rsidR="00B869B1">
        <w:rPr>
          <w:rFonts w:cs="Arial"/>
          <w:sz w:val="27"/>
          <w:szCs w:val="27"/>
          <w:lang w:val="es-ES"/>
        </w:rPr>
        <w:t xml:space="preserve">egue la respectiva ampliación presupuestal, </w:t>
      </w:r>
      <w:r w:rsidR="00B869B1" w:rsidRPr="008E3001">
        <w:rPr>
          <w:rFonts w:cs="Arial"/>
          <w:sz w:val="27"/>
          <w:szCs w:val="27"/>
          <w:lang w:val="es-ES"/>
        </w:rPr>
        <w:t xml:space="preserve">a fin de garantizar el oportuno financiamiento de los partidos políticos, correspondiente al año dos mil </w:t>
      </w:r>
      <w:r w:rsidR="00B869B1">
        <w:rPr>
          <w:rFonts w:cs="Arial"/>
          <w:sz w:val="27"/>
          <w:szCs w:val="27"/>
          <w:lang w:val="es-ES"/>
        </w:rPr>
        <w:t>dieciséis</w:t>
      </w:r>
      <w:r w:rsidR="00B869B1" w:rsidRPr="008E3001">
        <w:rPr>
          <w:rFonts w:cs="Arial"/>
          <w:sz w:val="27"/>
          <w:szCs w:val="27"/>
          <w:lang w:val="es-ES"/>
        </w:rPr>
        <w:t>.</w:t>
      </w:r>
      <w:r>
        <w:rPr>
          <w:rFonts w:cs="Arial"/>
          <w:sz w:val="27"/>
          <w:szCs w:val="27"/>
          <w:lang w:val="es-ES"/>
        </w:rPr>
        <w:t xml:space="preserve"> </w:t>
      </w:r>
      <w:r>
        <w:rPr>
          <w:rFonts w:cs="Arial"/>
          <w:b/>
          <w:sz w:val="27"/>
          <w:szCs w:val="27"/>
          <w:lang w:val="es-ES"/>
        </w:rPr>
        <w:t xml:space="preserve">30. </w:t>
      </w:r>
      <w:r w:rsidR="00B869B1" w:rsidRPr="00C16475">
        <w:rPr>
          <w:rFonts w:cs="Arial"/>
          <w:sz w:val="27"/>
          <w:szCs w:val="27"/>
          <w:lang w:val="es-ES"/>
        </w:rPr>
        <w:t>Que la Ley General de Partidos Políticos en el artículo 51, párrafo 1, inciso a), fracción III, e inciso c), fracción III, dispone que las cantidades que en su caso se determinen para cada Partido Político, serán entregadas en ministraciones mensuales conforme al calendario presupuestal que se apruebe anualmente.</w:t>
      </w:r>
      <w:r>
        <w:rPr>
          <w:rFonts w:cs="Arial"/>
          <w:sz w:val="27"/>
          <w:szCs w:val="27"/>
          <w:lang w:val="es-ES"/>
        </w:rPr>
        <w:t xml:space="preserve"> </w:t>
      </w:r>
      <w:r>
        <w:rPr>
          <w:rFonts w:cs="Arial"/>
          <w:b/>
          <w:sz w:val="27"/>
          <w:szCs w:val="27"/>
          <w:lang w:val="es-ES"/>
        </w:rPr>
        <w:t xml:space="preserve">31. </w:t>
      </w:r>
      <w:r w:rsidR="00B869B1" w:rsidRPr="00C16475">
        <w:rPr>
          <w:rFonts w:cs="Arial"/>
          <w:sz w:val="27"/>
          <w:szCs w:val="27"/>
          <w:lang w:val="es-ES"/>
        </w:rPr>
        <w:t>Que de los Considerandos anteriores se desprende que el Instituto Estatal Electoral y de Participación Ciudadana de Oaxaca, a través del Consejo General y con el apoyo de la Comisión de Partidos Políticos y Participación Ciudadana, tiene a su cargo vigilar que se cumplan las disposiciones que regulan lo relativo a las prerrogativas de los Partidos Políticos.</w:t>
      </w:r>
      <w:r>
        <w:rPr>
          <w:rFonts w:cs="Arial"/>
          <w:sz w:val="27"/>
          <w:szCs w:val="27"/>
          <w:lang w:val="es-ES"/>
        </w:rPr>
        <w:t xml:space="preserve"> </w:t>
      </w:r>
      <w:r w:rsidR="00B869B1" w:rsidRPr="00AF297B">
        <w:rPr>
          <w:rFonts w:cs="Arial"/>
          <w:sz w:val="27"/>
          <w:szCs w:val="27"/>
          <w:lang w:val="es-ES"/>
        </w:rPr>
        <w:t>Por lo expuesto y fundado y con fundamento en los artículos 41, párrafo 2, Bases I, II y  V, apartados A y B, de la Constitución Política de los Estados Unidos Mexicanos; 29; 30, párrafos 1 y 2; 31, párrafos 1 y 3;32, párrafo 1, inciso b), numeral II; 55, párrafo 1, inciso d); 187; 188, párrafo 1, incisos a) y b); 189, párrafo 2; 420; 421, párrafo 1, incisos a) y b), de la Ley General de Instituciones y Procedimientos Electorales; 7, párrafo 1, inciso b); 23, párrafo 1, inciso d); 25, párrafo 1, inciso n); 26, párrafo 1, inciso b); 30, párrafo 1, inciso k); 50; 51; 54, párrafo 1, inciso a); 69, párrafo 1; 70, párrafo 1, incisos a), b) y c); 71, párrafos 1 y 2; 94, párrafo 1, incisos b) y c); 96, párrafo 1, de la Ley General de Partidos Políticos, este Consejo General del Instituto Estatal Electoral y de Participación Ciudadana de Oaxaca emite el siguiente:</w:t>
      </w:r>
      <w:r>
        <w:rPr>
          <w:rFonts w:cs="Arial"/>
          <w:sz w:val="27"/>
          <w:szCs w:val="27"/>
          <w:lang w:val="es-ES"/>
        </w:rPr>
        <w:t xml:space="preserve"> </w:t>
      </w:r>
      <w:r>
        <w:rPr>
          <w:rFonts w:cs="Calibri"/>
          <w:b/>
          <w:sz w:val="27"/>
          <w:szCs w:val="27"/>
        </w:rPr>
        <w:t>ACUERD</w:t>
      </w:r>
      <w:r w:rsidR="00B869B1" w:rsidRPr="00543C23">
        <w:rPr>
          <w:rFonts w:cs="Calibri"/>
          <w:b/>
          <w:sz w:val="27"/>
          <w:szCs w:val="27"/>
        </w:rPr>
        <w:t>O</w:t>
      </w:r>
      <w:r>
        <w:rPr>
          <w:rFonts w:cs="Calibri"/>
          <w:b/>
          <w:sz w:val="27"/>
          <w:szCs w:val="27"/>
        </w:rPr>
        <w:t xml:space="preserve">. PRIMERO. </w:t>
      </w:r>
      <w:r w:rsidR="00B869B1" w:rsidRPr="00697D99">
        <w:rPr>
          <w:rFonts w:cs="Arial"/>
          <w:sz w:val="27"/>
          <w:szCs w:val="27"/>
          <w:lang w:val="es-ES"/>
        </w:rPr>
        <w:t>En términos de lo señalado en el presente Acuerdo, se determinan los montos del financiamiento público para el sostenimiento de las actividades ordinarias permanentes</w:t>
      </w:r>
      <w:r w:rsidR="00B869B1">
        <w:rPr>
          <w:rFonts w:cs="Arial"/>
          <w:sz w:val="27"/>
          <w:szCs w:val="27"/>
          <w:lang w:val="es-ES"/>
        </w:rPr>
        <w:t>,</w:t>
      </w:r>
      <w:r w:rsidR="00B869B1" w:rsidRPr="00697D99">
        <w:rPr>
          <w:rFonts w:cs="Arial"/>
          <w:sz w:val="27"/>
          <w:szCs w:val="27"/>
          <w:lang w:val="es-ES"/>
        </w:rPr>
        <w:t xml:space="preserve"> actividades específicas </w:t>
      </w:r>
      <w:r w:rsidR="00B869B1">
        <w:rPr>
          <w:rFonts w:cs="Arial"/>
          <w:sz w:val="27"/>
          <w:szCs w:val="27"/>
          <w:lang w:val="es-ES"/>
        </w:rPr>
        <w:t xml:space="preserve">y gastos de campaña </w:t>
      </w:r>
      <w:r w:rsidR="00B869B1" w:rsidRPr="00697D99">
        <w:rPr>
          <w:rFonts w:cs="Arial"/>
          <w:sz w:val="27"/>
          <w:szCs w:val="27"/>
          <w:lang w:val="es-ES"/>
        </w:rPr>
        <w:t>para</w:t>
      </w:r>
      <w:r w:rsidR="00B869B1">
        <w:rPr>
          <w:rFonts w:cs="Arial"/>
          <w:sz w:val="27"/>
          <w:szCs w:val="27"/>
          <w:lang w:val="es-ES"/>
        </w:rPr>
        <w:t xml:space="preserve"> el ejercicio 2016</w:t>
      </w:r>
      <w:r w:rsidR="00B869B1" w:rsidRPr="00697D99">
        <w:rPr>
          <w:rFonts w:cs="Arial"/>
          <w:sz w:val="27"/>
          <w:szCs w:val="27"/>
          <w:lang w:val="es-ES"/>
        </w:rPr>
        <w:t xml:space="preserve"> que corresponden a cada Partido </w:t>
      </w:r>
      <w:r w:rsidR="00B869B1" w:rsidRPr="00697D99">
        <w:rPr>
          <w:rFonts w:cs="Arial"/>
          <w:sz w:val="27"/>
          <w:szCs w:val="27"/>
          <w:lang w:val="es-ES"/>
        </w:rPr>
        <w:lastRenderedPageBreak/>
        <w:t>Político</w:t>
      </w:r>
      <w:r w:rsidR="00B869B1">
        <w:rPr>
          <w:rFonts w:cs="Arial"/>
          <w:sz w:val="27"/>
          <w:szCs w:val="27"/>
          <w:lang w:val="es-ES"/>
        </w:rPr>
        <w:t xml:space="preserve">, por un total de </w:t>
      </w:r>
      <w:r w:rsidR="00B869B1" w:rsidRPr="00EC6584">
        <w:rPr>
          <w:rFonts w:cs="Arial"/>
          <w:b/>
          <w:sz w:val="27"/>
          <w:szCs w:val="27"/>
          <w:lang w:val="es-ES"/>
        </w:rPr>
        <w:t>$1</w:t>
      </w:r>
      <w:r w:rsidR="00B869B1">
        <w:rPr>
          <w:rFonts w:cs="Arial"/>
          <w:b/>
          <w:sz w:val="27"/>
          <w:szCs w:val="27"/>
          <w:lang w:val="es-ES"/>
        </w:rPr>
        <w:t>98</w:t>
      </w:r>
      <w:r w:rsidR="00B869B1" w:rsidRPr="00EC6584">
        <w:rPr>
          <w:rFonts w:cs="Arial"/>
          <w:b/>
          <w:sz w:val="27"/>
          <w:szCs w:val="27"/>
          <w:lang w:val="es-ES"/>
        </w:rPr>
        <w:t>,</w:t>
      </w:r>
      <w:r w:rsidR="00B869B1">
        <w:rPr>
          <w:rFonts w:cs="Arial"/>
          <w:b/>
          <w:sz w:val="27"/>
          <w:szCs w:val="27"/>
          <w:lang w:val="es-ES"/>
        </w:rPr>
        <w:t>841</w:t>
      </w:r>
      <w:r w:rsidR="00B869B1" w:rsidRPr="00EC6584">
        <w:rPr>
          <w:rFonts w:cs="Arial"/>
          <w:b/>
          <w:sz w:val="27"/>
          <w:szCs w:val="27"/>
          <w:lang w:val="es-ES"/>
        </w:rPr>
        <w:t>,</w:t>
      </w:r>
      <w:r w:rsidR="00B869B1">
        <w:rPr>
          <w:rFonts w:cs="Arial"/>
          <w:b/>
          <w:sz w:val="27"/>
          <w:szCs w:val="27"/>
          <w:lang w:val="es-ES"/>
        </w:rPr>
        <w:t>743</w:t>
      </w:r>
      <w:r w:rsidR="00B869B1" w:rsidRPr="00EC6584">
        <w:rPr>
          <w:rFonts w:cs="Arial"/>
          <w:b/>
          <w:sz w:val="27"/>
          <w:szCs w:val="27"/>
          <w:lang w:val="es-ES"/>
        </w:rPr>
        <w:t>.</w:t>
      </w:r>
      <w:r w:rsidR="00B869B1">
        <w:rPr>
          <w:rFonts w:cs="Arial"/>
          <w:b/>
          <w:sz w:val="27"/>
          <w:szCs w:val="27"/>
          <w:lang w:val="es-ES"/>
        </w:rPr>
        <w:t>17</w:t>
      </w:r>
      <w:r w:rsidR="00B869B1" w:rsidRPr="00534D91">
        <w:rPr>
          <w:rFonts w:cs="Arial"/>
          <w:sz w:val="27"/>
          <w:szCs w:val="27"/>
          <w:lang w:val="es-ES"/>
        </w:rPr>
        <w:t xml:space="preserve"> (Ciento </w:t>
      </w:r>
      <w:r w:rsidR="00B869B1">
        <w:rPr>
          <w:rFonts w:cs="Arial"/>
          <w:sz w:val="27"/>
          <w:szCs w:val="27"/>
          <w:lang w:val="es-ES"/>
        </w:rPr>
        <w:t>noventa y ocho</w:t>
      </w:r>
      <w:r w:rsidR="00B869B1" w:rsidRPr="00534D91">
        <w:rPr>
          <w:rFonts w:cs="Arial"/>
          <w:sz w:val="27"/>
          <w:szCs w:val="27"/>
          <w:lang w:val="es-ES"/>
        </w:rPr>
        <w:t xml:space="preserve"> millones </w:t>
      </w:r>
      <w:r w:rsidR="00B869B1">
        <w:rPr>
          <w:rFonts w:cs="Arial"/>
          <w:sz w:val="27"/>
          <w:szCs w:val="27"/>
          <w:lang w:val="es-ES"/>
        </w:rPr>
        <w:t>ochocientos cuarenta y un mil setecientos cuarenta y tres pesos 17</w:t>
      </w:r>
      <w:r w:rsidR="00B869B1" w:rsidRPr="00534D91">
        <w:rPr>
          <w:rFonts w:cs="Arial"/>
          <w:sz w:val="27"/>
          <w:szCs w:val="27"/>
          <w:lang w:val="es-ES"/>
        </w:rPr>
        <w:t>/100 M. N.).</w:t>
      </w:r>
      <w:r>
        <w:rPr>
          <w:rFonts w:cs="Arial"/>
          <w:b/>
          <w:sz w:val="27"/>
          <w:szCs w:val="27"/>
          <w:lang w:val="es-ES"/>
        </w:rPr>
        <w:t xml:space="preserve">SEGUNDO. </w:t>
      </w:r>
      <w:r w:rsidR="00B869B1" w:rsidRPr="005D11B2">
        <w:rPr>
          <w:rFonts w:cs="Arial"/>
          <w:sz w:val="27"/>
          <w:szCs w:val="27"/>
          <w:lang w:val="es-ES"/>
        </w:rPr>
        <w:t xml:space="preserve">Se establece que el monto del financiamiento público para el sostenimiento de las actividades ordinarias permanentes de los Partidos Políticos para el año 2016 es de </w:t>
      </w:r>
      <w:r w:rsidR="00B869B1" w:rsidRPr="005D11B2">
        <w:rPr>
          <w:rFonts w:cs="Arial"/>
          <w:b/>
          <w:sz w:val="27"/>
          <w:szCs w:val="27"/>
          <w:lang w:val="es-ES"/>
        </w:rPr>
        <w:t>$129</w:t>
      </w:r>
      <w:proofErr w:type="gramStart"/>
      <w:r w:rsidR="00B869B1" w:rsidRPr="005D11B2">
        <w:rPr>
          <w:rFonts w:cs="Arial"/>
          <w:b/>
          <w:sz w:val="27"/>
          <w:szCs w:val="27"/>
          <w:lang w:val="es-ES"/>
        </w:rPr>
        <w:t>,961,923.64</w:t>
      </w:r>
      <w:proofErr w:type="gramEnd"/>
      <w:r w:rsidR="00B869B1" w:rsidRPr="005D11B2">
        <w:rPr>
          <w:rFonts w:cs="Arial"/>
          <w:sz w:val="27"/>
          <w:szCs w:val="27"/>
          <w:lang w:val="es-ES"/>
        </w:rPr>
        <w:t xml:space="preserve"> (Ciento veintinueve millones novecientos sesenta y un mil novecientos veintitrés pesos 64/100 M.N.), y se distribuirá </w:t>
      </w:r>
      <w:r w:rsidR="00B869B1">
        <w:rPr>
          <w:rFonts w:cs="Arial"/>
          <w:sz w:val="27"/>
          <w:szCs w:val="27"/>
          <w:lang w:val="es-ES"/>
        </w:rPr>
        <w:t>conforme a lo establecido en los considerandos números 17, 18, 19 y 20 del presente acuerdo.</w:t>
      </w:r>
      <w:r>
        <w:rPr>
          <w:rFonts w:cs="Arial"/>
          <w:sz w:val="27"/>
          <w:szCs w:val="27"/>
          <w:lang w:val="es-ES"/>
        </w:rPr>
        <w:t xml:space="preserve"> </w:t>
      </w:r>
      <w:r>
        <w:rPr>
          <w:rFonts w:cs="Arial"/>
          <w:b/>
          <w:sz w:val="27"/>
          <w:szCs w:val="27"/>
          <w:lang w:val="es-ES"/>
        </w:rPr>
        <w:t xml:space="preserve">TERCERO. </w:t>
      </w:r>
      <w:r w:rsidR="00B869B1" w:rsidRPr="005D11B2">
        <w:rPr>
          <w:rFonts w:cs="Arial"/>
          <w:sz w:val="27"/>
          <w:szCs w:val="27"/>
          <w:lang w:val="es-ES"/>
        </w:rPr>
        <w:t>La cifra del financiamiento público para actividades específicas, correspondientes a la educación, capacitación, investigación socioeconómica y política, así como a las tareas editoriales en el año 201</w:t>
      </w:r>
      <w:r w:rsidR="00B869B1">
        <w:rPr>
          <w:rFonts w:cs="Arial"/>
          <w:sz w:val="27"/>
          <w:szCs w:val="27"/>
          <w:lang w:val="es-ES"/>
        </w:rPr>
        <w:t>6</w:t>
      </w:r>
      <w:r w:rsidR="00B869B1" w:rsidRPr="005D11B2">
        <w:rPr>
          <w:rFonts w:cs="Arial"/>
          <w:sz w:val="27"/>
          <w:szCs w:val="27"/>
          <w:lang w:val="es-ES"/>
        </w:rPr>
        <w:t xml:space="preserve">, es de </w:t>
      </w:r>
      <w:r w:rsidR="00B869B1" w:rsidRPr="005D11B2">
        <w:rPr>
          <w:rFonts w:cs="Arial"/>
          <w:b/>
          <w:sz w:val="27"/>
          <w:szCs w:val="27"/>
          <w:lang w:val="es-ES"/>
        </w:rPr>
        <w:t>$3</w:t>
      </w:r>
      <w:proofErr w:type="gramStart"/>
      <w:r w:rsidR="00B869B1" w:rsidRPr="005D11B2">
        <w:rPr>
          <w:rFonts w:cs="Arial"/>
          <w:b/>
          <w:sz w:val="27"/>
          <w:szCs w:val="27"/>
          <w:lang w:val="es-ES"/>
        </w:rPr>
        <w:t>,898,857.71</w:t>
      </w:r>
      <w:proofErr w:type="gramEnd"/>
      <w:r w:rsidR="00B869B1" w:rsidRPr="005D11B2">
        <w:rPr>
          <w:rFonts w:cs="Arial"/>
          <w:sz w:val="27"/>
          <w:szCs w:val="27"/>
          <w:lang w:val="es-ES"/>
        </w:rPr>
        <w:t xml:space="preserve"> (Tres millones ochocientos noventa y ocho mil ochocientos cincuenta y siete pesos 71/100 M.N), y se distribuirá </w:t>
      </w:r>
      <w:r w:rsidR="00B869B1">
        <w:rPr>
          <w:rFonts w:cs="Arial"/>
          <w:sz w:val="27"/>
          <w:szCs w:val="27"/>
          <w:lang w:val="es-ES"/>
        </w:rPr>
        <w:t>conforme a lo establecido en los considerandos números 22, 23 y 24 del presente acuerdo.</w:t>
      </w:r>
      <w:r>
        <w:rPr>
          <w:rFonts w:cs="Arial"/>
          <w:sz w:val="27"/>
          <w:szCs w:val="27"/>
          <w:lang w:val="es-ES"/>
        </w:rPr>
        <w:t xml:space="preserve"> </w:t>
      </w:r>
      <w:r>
        <w:rPr>
          <w:rFonts w:cs="Arial"/>
          <w:b/>
          <w:sz w:val="27"/>
          <w:szCs w:val="27"/>
          <w:lang w:val="es-ES"/>
        </w:rPr>
        <w:t xml:space="preserve">CUARTO. </w:t>
      </w:r>
      <w:r w:rsidR="00B869B1" w:rsidRPr="00A30E6F">
        <w:rPr>
          <w:rFonts w:cs="Arial"/>
          <w:sz w:val="27"/>
          <w:szCs w:val="27"/>
          <w:lang w:val="es-ES"/>
        </w:rPr>
        <w:t xml:space="preserve">Se establece que el monto del financiamiento público para gastos de campaña de los Partidos Políticos para el año 2016 es de </w:t>
      </w:r>
      <w:r w:rsidR="00B869B1" w:rsidRPr="00A30E6F">
        <w:rPr>
          <w:rFonts w:cs="Arial"/>
          <w:b/>
          <w:sz w:val="27"/>
          <w:szCs w:val="27"/>
          <w:lang w:val="es-ES"/>
        </w:rPr>
        <w:t>$64</w:t>
      </w:r>
      <w:proofErr w:type="gramStart"/>
      <w:r w:rsidR="00B869B1" w:rsidRPr="00A30E6F">
        <w:rPr>
          <w:rFonts w:cs="Arial"/>
          <w:b/>
          <w:sz w:val="27"/>
          <w:szCs w:val="27"/>
          <w:lang w:val="es-ES"/>
        </w:rPr>
        <w:t>,980,961.82</w:t>
      </w:r>
      <w:proofErr w:type="gramEnd"/>
      <w:r w:rsidR="00B869B1" w:rsidRPr="00A30E6F">
        <w:rPr>
          <w:rFonts w:cs="Arial"/>
          <w:sz w:val="27"/>
          <w:szCs w:val="27"/>
          <w:lang w:val="es-ES"/>
        </w:rPr>
        <w:t xml:space="preserve"> (Sesenta y cuatro millones novecientos ochenta mil novecientos sesenta y un pesos 82/100 M. N.), y se distribuirá conforme a lo establecido en </w:t>
      </w:r>
      <w:r w:rsidR="00B869B1">
        <w:rPr>
          <w:rFonts w:cs="Arial"/>
          <w:sz w:val="27"/>
          <w:szCs w:val="27"/>
          <w:lang w:val="es-ES"/>
        </w:rPr>
        <w:t>e</w:t>
      </w:r>
      <w:r w:rsidR="00B869B1" w:rsidRPr="00A30E6F">
        <w:rPr>
          <w:rFonts w:cs="Arial"/>
          <w:sz w:val="27"/>
          <w:szCs w:val="27"/>
          <w:lang w:val="es-ES"/>
        </w:rPr>
        <w:t>l considerando n</w:t>
      </w:r>
      <w:r w:rsidR="00B869B1">
        <w:rPr>
          <w:rFonts w:cs="Arial"/>
          <w:sz w:val="27"/>
          <w:szCs w:val="27"/>
          <w:lang w:val="es-ES"/>
        </w:rPr>
        <w:t>úmero</w:t>
      </w:r>
      <w:r w:rsidR="00B869B1" w:rsidRPr="00A30E6F">
        <w:rPr>
          <w:rFonts w:cs="Arial"/>
          <w:sz w:val="27"/>
          <w:szCs w:val="27"/>
          <w:lang w:val="es-ES"/>
        </w:rPr>
        <w:t xml:space="preserve"> 2</w:t>
      </w:r>
      <w:r w:rsidR="00B869B1">
        <w:rPr>
          <w:rFonts w:cs="Arial"/>
          <w:sz w:val="27"/>
          <w:szCs w:val="27"/>
          <w:lang w:val="es-ES"/>
        </w:rPr>
        <w:t>8</w:t>
      </w:r>
      <w:r w:rsidR="00B869B1" w:rsidRPr="00A30E6F">
        <w:rPr>
          <w:rFonts w:cs="Arial"/>
          <w:sz w:val="27"/>
          <w:szCs w:val="27"/>
          <w:lang w:val="es-ES"/>
        </w:rPr>
        <w:t xml:space="preserve"> del presente acuerdo</w:t>
      </w:r>
      <w:r w:rsidR="00B869B1">
        <w:rPr>
          <w:rFonts w:cs="Arial"/>
          <w:sz w:val="27"/>
          <w:szCs w:val="27"/>
          <w:lang w:val="es-ES"/>
        </w:rPr>
        <w:t>.</w:t>
      </w:r>
      <w:r>
        <w:rPr>
          <w:rFonts w:cs="Arial"/>
          <w:sz w:val="27"/>
          <w:szCs w:val="27"/>
          <w:lang w:val="es-ES"/>
        </w:rPr>
        <w:t xml:space="preserve"> </w:t>
      </w:r>
      <w:r>
        <w:rPr>
          <w:rFonts w:cs="Arial"/>
          <w:b/>
          <w:sz w:val="27"/>
          <w:szCs w:val="27"/>
          <w:lang w:val="es-ES"/>
        </w:rPr>
        <w:t xml:space="preserve">QUINTO. </w:t>
      </w:r>
      <w:r w:rsidR="00B869B1" w:rsidRPr="00091420">
        <w:rPr>
          <w:rFonts w:cs="Arial"/>
          <w:sz w:val="27"/>
          <w:szCs w:val="27"/>
          <w:lang w:val="es-ES"/>
        </w:rPr>
        <w:t xml:space="preserve">Los montos del financiamiento público para el sostenimiento de actividades ordinarias permanentes y por actividades específicas serán ministrados en forma mensual, dentro de los primeros cinco días hábiles de cada mes, excepto la mensualidad de enero, que será entregada a más tardar, dentro de los cinco días hábiles del siguiente mes. </w:t>
      </w:r>
      <w:r w:rsidR="00B869B1">
        <w:rPr>
          <w:rFonts w:cs="Arial"/>
          <w:sz w:val="27"/>
          <w:szCs w:val="27"/>
          <w:lang w:val="es-ES"/>
        </w:rPr>
        <w:t xml:space="preserve">Según los tres calendarios de ministraciones mensuales </w:t>
      </w:r>
      <w:r w:rsidR="00B869B1" w:rsidRPr="00091420">
        <w:rPr>
          <w:rFonts w:cs="Arial"/>
          <w:sz w:val="27"/>
          <w:szCs w:val="27"/>
          <w:lang w:val="es-ES"/>
        </w:rPr>
        <w:t>anexo</w:t>
      </w:r>
      <w:r w:rsidR="00B869B1">
        <w:rPr>
          <w:rFonts w:cs="Arial"/>
          <w:sz w:val="27"/>
          <w:szCs w:val="27"/>
          <w:lang w:val="es-ES"/>
        </w:rPr>
        <w:t>s a</w:t>
      </w:r>
      <w:r w:rsidR="00B869B1" w:rsidRPr="00091420">
        <w:rPr>
          <w:rFonts w:cs="Arial"/>
          <w:sz w:val="27"/>
          <w:szCs w:val="27"/>
          <w:lang w:val="es-ES"/>
        </w:rPr>
        <w:t>l presente acuerdo.</w:t>
      </w:r>
      <w:r>
        <w:rPr>
          <w:rFonts w:cs="Arial"/>
          <w:sz w:val="27"/>
          <w:szCs w:val="27"/>
          <w:lang w:val="es-ES"/>
        </w:rPr>
        <w:t xml:space="preserve"> </w:t>
      </w:r>
      <w:r>
        <w:rPr>
          <w:rFonts w:cs="Arial"/>
          <w:b/>
          <w:sz w:val="27"/>
          <w:szCs w:val="27"/>
          <w:lang w:val="es-ES"/>
        </w:rPr>
        <w:t xml:space="preserve">SEXTO. </w:t>
      </w:r>
      <w:r w:rsidR="00B869B1" w:rsidRPr="00260468">
        <w:rPr>
          <w:rFonts w:cs="Arial"/>
          <w:sz w:val="27"/>
          <w:szCs w:val="27"/>
          <w:lang w:val="es-ES"/>
        </w:rPr>
        <w:t>Los montos del financiamiento público para gastos de campaña serán ministrados durante los meses de</w:t>
      </w:r>
      <w:r w:rsidR="00B869B1">
        <w:rPr>
          <w:rFonts w:cs="Arial"/>
          <w:sz w:val="27"/>
          <w:szCs w:val="27"/>
          <w:lang w:val="es-ES"/>
        </w:rPr>
        <w:t xml:space="preserve"> </w:t>
      </w:r>
      <w:r w:rsidR="00B869B1" w:rsidRPr="00260468">
        <w:rPr>
          <w:rFonts w:cs="Arial"/>
          <w:sz w:val="27"/>
          <w:szCs w:val="27"/>
          <w:lang w:val="es-ES"/>
        </w:rPr>
        <w:t>febrero, marzo</w:t>
      </w:r>
      <w:r w:rsidR="00B869B1">
        <w:rPr>
          <w:rFonts w:cs="Arial"/>
          <w:sz w:val="27"/>
          <w:szCs w:val="27"/>
          <w:lang w:val="es-ES"/>
        </w:rPr>
        <w:t xml:space="preserve"> y </w:t>
      </w:r>
      <w:r w:rsidR="00B869B1" w:rsidRPr="00260468">
        <w:rPr>
          <w:rFonts w:cs="Arial"/>
          <w:sz w:val="27"/>
          <w:szCs w:val="27"/>
          <w:lang w:val="es-ES"/>
        </w:rPr>
        <w:t>abril</w:t>
      </w:r>
      <w:r w:rsidR="00B869B1">
        <w:rPr>
          <w:rFonts w:cs="Arial"/>
          <w:sz w:val="27"/>
          <w:szCs w:val="27"/>
          <w:lang w:val="es-ES"/>
        </w:rPr>
        <w:t xml:space="preserve"> </w:t>
      </w:r>
      <w:r w:rsidR="00B869B1" w:rsidRPr="00260468">
        <w:rPr>
          <w:rFonts w:cs="Arial"/>
          <w:sz w:val="27"/>
          <w:szCs w:val="27"/>
          <w:lang w:val="es-ES"/>
        </w:rPr>
        <w:t>del</w:t>
      </w:r>
      <w:r w:rsidR="00B869B1">
        <w:rPr>
          <w:rFonts w:cs="Arial"/>
          <w:sz w:val="27"/>
          <w:szCs w:val="27"/>
          <w:lang w:val="es-ES"/>
        </w:rPr>
        <w:t xml:space="preserve"> dos mil dieciséis</w:t>
      </w:r>
      <w:r w:rsidR="00B869B1" w:rsidRPr="00260468">
        <w:rPr>
          <w:rFonts w:cs="Arial"/>
          <w:sz w:val="27"/>
          <w:szCs w:val="27"/>
          <w:lang w:val="es-ES"/>
        </w:rPr>
        <w:t>,</w:t>
      </w:r>
      <w:r w:rsidR="00B869B1">
        <w:rPr>
          <w:rFonts w:cs="Arial"/>
          <w:sz w:val="27"/>
          <w:szCs w:val="27"/>
          <w:lang w:val="es-ES"/>
        </w:rPr>
        <w:t xml:space="preserve"> </w:t>
      </w:r>
      <w:r w:rsidR="00B869B1" w:rsidRPr="00260468">
        <w:rPr>
          <w:rFonts w:cs="Arial"/>
          <w:sz w:val="27"/>
          <w:szCs w:val="27"/>
          <w:lang w:val="es-ES"/>
        </w:rPr>
        <w:t>dentro de los primeros cinco días hábiles</w:t>
      </w:r>
      <w:r w:rsidR="00B869B1">
        <w:rPr>
          <w:rFonts w:cs="Arial"/>
          <w:sz w:val="27"/>
          <w:szCs w:val="27"/>
          <w:lang w:val="es-ES"/>
        </w:rPr>
        <w:t xml:space="preserve"> de cada mes, conforme al calendario anexo al presente acuerdo.</w:t>
      </w:r>
      <w:r>
        <w:rPr>
          <w:rFonts w:cs="Arial"/>
          <w:sz w:val="27"/>
          <w:szCs w:val="27"/>
          <w:lang w:val="es-ES"/>
        </w:rPr>
        <w:t xml:space="preserve"> </w:t>
      </w:r>
      <w:r>
        <w:rPr>
          <w:rFonts w:cs="Arial"/>
          <w:b/>
          <w:sz w:val="27"/>
          <w:szCs w:val="27"/>
          <w:lang w:val="es-ES"/>
        </w:rPr>
        <w:t xml:space="preserve">SÉPTIMO. </w:t>
      </w:r>
      <w:r w:rsidR="00B869B1" w:rsidRPr="00106E80">
        <w:rPr>
          <w:rFonts w:cs="Arial"/>
          <w:sz w:val="27"/>
          <w:szCs w:val="27"/>
          <w:lang w:val="es-ES"/>
        </w:rPr>
        <w:t xml:space="preserve">Los importes del financiamiento público ordinario que </w:t>
      </w:r>
      <w:r w:rsidR="00B869B1" w:rsidRPr="00106E80">
        <w:rPr>
          <w:rFonts w:cs="Arial"/>
          <w:b/>
          <w:sz w:val="27"/>
          <w:szCs w:val="27"/>
          <w:lang w:val="es-ES"/>
        </w:rPr>
        <w:t>deberá destinar</w:t>
      </w:r>
      <w:r w:rsidR="00B869B1" w:rsidRPr="00106E80">
        <w:rPr>
          <w:rFonts w:cs="Arial"/>
          <w:sz w:val="27"/>
          <w:szCs w:val="27"/>
          <w:lang w:val="es-ES"/>
        </w:rPr>
        <w:t xml:space="preserve"> cada Partido Político para actividades específicas</w:t>
      </w:r>
      <w:r w:rsidR="00B869B1">
        <w:rPr>
          <w:rFonts w:cs="Arial"/>
          <w:sz w:val="27"/>
          <w:szCs w:val="27"/>
          <w:lang w:val="es-ES"/>
        </w:rPr>
        <w:t xml:space="preserve"> </w:t>
      </w:r>
      <w:r w:rsidR="00B869B1" w:rsidRPr="00106E80">
        <w:rPr>
          <w:rFonts w:cs="Arial"/>
          <w:sz w:val="27"/>
          <w:szCs w:val="27"/>
          <w:lang w:val="es-ES"/>
        </w:rPr>
        <w:t xml:space="preserve">para el año 2016 es de </w:t>
      </w:r>
      <w:r w:rsidR="00B869B1" w:rsidRPr="002A0C64">
        <w:rPr>
          <w:rFonts w:cs="Arial"/>
          <w:b/>
          <w:sz w:val="27"/>
          <w:szCs w:val="27"/>
          <w:lang w:val="es-ES"/>
        </w:rPr>
        <w:t>$2</w:t>
      </w:r>
      <w:proofErr w:type="gramStart"/>
      <w:r w:rsidR="00B869B1" w:rsidRPr="002A0C64">
        <w:rPr>
          <w:rFonts w:cs="Arial"/>
          <w:b/>
          <w:sz w:val="27"/>
          <w:szCs w:val="27"/>
          <w:lang w:val="es-ES"/>
        </w:rPr>
        <w:t>,</w:t>
      </w:r>
      <w:r w:rsidR="00B869B1">
        <w:rPr>
          <w:rFonts w:cs="Arial"/>
          <w:b/>
          <w:sz w:val="27"/>
          <w:szCs w:val="27"/>
          <w:lang w:val="es-ES"/>
        </w:rPr>
        <w:t>599</w:t>
      </w:r>
      <w:r w:rsidR="00B869B1" w:rsidRPr="002A0C64">
        <w:rPr>
          <w:rFonts w:cs="Arial"/>
          <w:b/>
          <w:sz w:val="27"/>
          <w:szCs w:val="27"/>
          <w:lang w:val="es-ES"/>
        </w:rPr>
        <w:t>,2</w:t>
      </w:r>
      <w:r w:rsidR="00B869B1">
        <w:rPr>
          <w:rFonts w:cs="Arial"/>
          <w:b/>
          <w:sz w:val="27"/>
          <w:szCs w:val="27"/>
          <w:lang w:val="es-ES"/>
        </w:rPr>
        <w:t>38</w:t>
      </w:r>
      <w:r w:rsidR="00B869B1" w:rsidRPr="002A0C64">
        <w:rPr>
          <w:rFonts w:cs="Arial"/>
          <w:b/>
          <w:sz w:val="27"/>
          <w:szCs w:val="27"/>
          <w:lang w:val="es-ES"/>
        </w:rPr>
        <w:t>.4</w:t>
      </w:r>
      <w:r w:rsidR="00B869B1">
        <w:rPr>
          <w:rFonts w:cs="Arial"/>
          <w:b/>
          <w:sz w:val="27"/>
          <w:szCs w:val="27"/>
          <w:lang w:val="es-ES"/>
        </w:rPr>
        <w:t>7</w:t>
      </w:r>
      <w:proofErr w:type="gramEnd"/>
      <w:r w:rsidR="00B869B1">
        <w:rPr>
          <w:rFonts w:cs="Arial"/>
          <w:b/>
          <w:sz w:val="27"/>
          <w:szCs w:val="27"/>
          <w:lang w:val="es-ES"/>
        </w:rPr>
        <w:t xml:space="preserve"> </w:t>
      </w:r>
      <w:r w:rsidR="00B869B1" w:rsidRPr="002A0C64">
        <w:rPr>
          <w:rFonts w:cs="Arial"/>
          <w:sz w:val="27"/>
          <w:szCs w:val="27"/>
          <w:lang w:val="es-ES"/>
        </w:rPr>
        <w:t>(</w:t>
      </w:r>
      <w:r w:rsidR="00B869B1">
        <w:rPr>
          <w:rFonts w:cs="Arial"/>
          <w:sz w:val="27"/>
          <w:szCs w:val="27"/>
          <w:lang w:val="es-ES"/>
        </w:rPr>
        <w:t>Dos millones quinientos noventa y nueve mil doscientos treinta y ocho pesos 47</w:t>
      </w:r>
      <w:r w:rsidR="00B869B1" w:rsidRPr="002A0C64">
        <w:rPr>
          <w:rFonts w:cs="Arial"/>
          <w:sz w:val="27"/>
          <w:szCs w:val="27"/>
          <w:lang w:val="es-ES"/>
        </w:rPr>
        <w:t>/100 M.N.)</w:t>
      </w:r>
      <w:r w:rsidR="00B869B1">
        <w:rPr>
          <w:rFonts w:cs="Arial"/>
          <w:sz w:val="27"/>
          <w:szCs w:val="27"/>
          <w:lang w:val="es-ES"/>
        </w:rPr>
        <w:t xml:space="preserve">, de conformidad con lo dispuesto </w:t>
      </w:r>
      <w:r w:rsidR="00B869B1" w:rsidRPr="00106E80">
        <w:rPr>
          <w:rFonts w:cs="Arial"/>
          <w:sz w:val="27"/>
          <w:szCs w:val="27"/>
          <w:lang w:val="es-ES"/>
        </w:rPr>
        <w:t>en el considerando número 2</w:t>
      </w:r>
      <w:r w:rsidR="00B869B1">
        <w:rPr>
          <w:rFonts w:cs="Arial"/>
          <w:sz w:val="27"/>
          <w:szCs w:val="27"/>
          <w:lang w:val="es-ES"/>
        </w:rPr>
        <w:t>6</w:t>
      </w:r>
      <w:r w:rsidR="00B869B1" w:rsidRPr="00106E80">
        <w:rPr>
          <w:rFonts w:cs="Arial"/>
          <w:sz w:val="27"/>
          <w:szCs w:val="27"/>
          <w:lang w:val="es-ES"/>
        </w:rPr>
        <w:t xml:space="preserve"> del presente acuerdo</w:t>
      </w:r>
      <w:r w:rsidR="00B869B1">
        <w:rPr>
          <w:rFonts w:cs="Arial"/>
          <w:sz w:val="27"/>
          <w:szCs w:val="27"/>
          <w:lang w:val="es-ES"/>
        </w:rPr>
        <w:t>.</w:t>
      </w:r>
      <w:r>
        <w:rPr>
          <w:rFonts w:cs="Arial"/>
          <w:sz w:val="27"/>
          <w:szCs w:val="27"/>
          <w:lang w:val="es-ES"/>
        </w:rPr>
        <w:t xml:space="preserve"> </w:t>
      </w:r>
      <w:r>
        <w:rPr>
          <w:rFonts w:cs="Arial"/>
          <w:b/>
          <w:sz w:val="27"/>
          <w:szCs w:val="27"/>
          <w:lang w:val="es-ES"/>
        </w:rPr>
        <w:t xml:space="preserve">OCTAVO. </w:t>
      </w:r>
      <w:r w:rsidR="00B869B1" w:rsidRPr="00091420">
        <w:rPr>
          <w:rFonts w:cs="Arial"/>
          <w:sz w:val="27"/>
          <w:szCs w:val="27"/>
          <w:lang w:val="es-ES"/>
        </w:rPr>
        <w:t>Los impo</w:t>
      </w:r>
      <w:r w:rsidR="00B869B1">
        <w:rPr>
          <w:rFonts w:cs="Arial"/>
          <w:sz w:val="27"/>
          <w:szCs w:val="27"/>
          <w:lang w:val="es-ES"/>
        </w:rPr>
        <w:t xml:space="preserve">rtes del financiamiento público ordinario </w:t>
      </w:r>
      <w:r w:rsidR="00B869B1" w:rsidRPr="00091420">
        <w:rPr>
          <w:rFonts w:cs="Arial"/>
          <w:sz w:val="27"/>
          <w:szCs w:val="27"/>
          <w:lang w:val="es-ES"/>
        </w:rPr>
        <w:t xml:space="preserve">que </w:t>
      </w:r>
      <w:r w:rsidR="00B869B1" w:rsidRPr="006070B3">
        <w:rPr>
          <w:rFonts w:cs="Arial"/>
          <w:b/>
          <w:sz w:val="27"/>
          <w:szCs w:val="27"/>
          <w:lang w:val="es-ES"/>
        </w:rPr>
        <w:t>deberá destinar</w:t>
      </w:r>
      <w:r w:rsidR="00B869B1" w:rsidRPr="00091420">
        <w:rPr>
          <w:rFonts w:cs="Arial"/>
          <w:sz w:val="27"/>
          <w:szCs w:val="27"/>
          <w:lang w:val="es-ES"/>
        </w:rPr>
        <w:t xml:space="preserve"> cada Partido Político para la capacitación, promoción y el desarrollo del liderazgo político de las mujeres </w:t>
      </w:r>
      <w:r w:rsidR="00B869B1" w:rsidRPr="00106E80">
        <w:rPr>
          <w:rFonts w:cs="Arial"/>
          <w:sz w:val="27"/>
          <w:szCs w:val="27"/>
          <w:lang w:val="es-ES"/>
        </w:rPr>
        <w:t xml:space="preserve">para el año 2016 es de </w:t>
      </w:r>
      <w:r w:rsidR="00B869B1" w:rsidRPr="00FD0699">
        <w:rPr>
          <w:rFonts w:cs="Arial"/>
          <w:b/>
          <w:sz w:val="27"/>
          <w:szCs w:val="27"/>
          <w:lang w:val="es-ES"/>
        </w:rPr>
        <w:t>$3,</w:t>
      </w:r>
      <w:r w:rsidR="00B869B1">
        <w:rPr>
          <w:rFonts w:cs="Arial"/>
          <w:b/>
          <w:sz w:val="27"/>
          <w:szCs w:val="27"/>
          <w:lang w:val="es-ES"/>
        </w:rPr>
        <w:t>898</w:t>
      </w:r>
      <w:r w:rsidR="00B869B1" w:rsidRPr="00FD0699">
        <w:rPr>
          <w:rFonts w:cs="Arial"/>
          <w:b/>
          <w:sz w:val="27"/>
          <w:szCs w:val="27"/>
          <w:lang w:val="es-ES"/>
        </w:rPr>
        <w:t>,</w:t>
      </w:r>
      <w:r w:rsidR="00B869B1">
        <w:rPr>
          <w:rFonts w:cs="Arial"/>
          <w:b/>
          <w:sz w:val="27"/>
          <w:szCs w:val="27"/>
          <w:lang w:val="es-ES"/>
        </w:rPr>
        <w:t>857</w:t>
      </w:r>
      <w:r w:rsidR="00B869B1" w:rsidRPr="00FD0699">
        <w:rPr>
          <w:rFonts w:cs="Arial"/>
          <w:b/>
          <w:sz w:val="27"/>
          <w:szCs w:val="27"/>
          <w:lang w:val="es-ES"/>
        </w:rPr>
        <w:t>.</w:t>
      </w:r>
      <w:r w:rsidR="00B869B1">
        <w:rPr>
          <w:rFonts w:cs="Arial"/>
          <w:b/>
          <w:sz w:val="27"/>
          <w:szCs w:val="27"/>
          <w:lang w:val="es-ES"/>
        </w:rPr>
        <w:t>71</w:t>
      </w:r>
      <w:r w:rsidR="00B869B1" w:rsidRPr="00FD0699">
        <w:rPr>
          <w:rFonts w:cs="Arial"/>
          <w:sz w:val="27"/>
          <w:szCs w:val="27"/>
          <w:lang w:val="es-ES"/>
        </w:rPr>
        <w:t xml:space="preserve"> (Tres millones </w:t>
      </w:r>
      <w:r w:rsidR="00B869B1">
        <w:rPr>
          <w:rFonts w:cs="Arial"/>
          <w:sz w:val="27"/>
          <w:szCs w:val="27"/>
          <w:lang w:val="es-ES"/>
        </w:rPr>
        <w:t>ochocientos noventa y ocho</w:t>
      </w:r>
      <w:r w:rsidR="00B869B1" w:rsidRPr="00FD0699">
        <w:rPr>
          <w:rFonts w:cs="Arial"/>
          <w:sz w:val="27"/>
          <w:szCs w:val="27"/>
          <w:lang w:val="es-ES"/>
        </w:rPr>
        <w:t xml:space="preserve"> mil ochocientos </w:t>
      </w:r>
      <w:r w:rsidR="00B869B1">
        <w:rPr>
          <w:rFonts w:cs="Arial"/>
          <w:sz w:val="27"/>
          <w:szCs w:val="27"/>
          <w:lang w:val="es-ES"/>
        </w:rPr>
        <w:t>cincuenta y siete</w:t>
      </w:r>
      <w:r w:rsidR="00B869B1" w:rsidRPr="00FD0699">
        <w:rPr>
          <w:rFonts w:cs="Arial"/>
          <w:sz w:val="27"/>
          <w:szCs w:val="27"/>
          <w:lang w:val="es-ES"/>
        </w:rPr>
        <w:t xml:space="preserve"> pesos </w:t>
      </w:r>
      <w:r w:rsidR="00B869B1">
        <w:rPr>
          <w:rFonts w:cs="Arial"/>
          <w:sz w:val="27"/>
          <w:szCs w:val="27"/>
          <w:lang w:val="es-ES"/>
        </w:rPr>
        <w:t>71</w:t>
      </w:r>
      <w:r w:rsidR="00B869B1" w:rsidRPr="00FD0699">
        <w:rPr>
          <w:rFonts w:cs="Arial"/>
          <w:sz w:val="27"/>
          <w:szCs w:val="27"/>
          <w:lang w:val="es-ES"/>
        </w:rPr>
        <w:t>/100 M.N)</w:t>
      </w:r>
      <w:r w:rsidR="00B869B1">
        <w:rPr>
          <w:rFonts w:cs="Arial"/>
          <w:sz w:val="27"/>
          <w:szCs w:val="27"/>
          <w:lang w:val="es-ES"/>
        </w:rPr>
        <w:t xml:space="preserve">, conforme </w:t>
      </w:r>
      <w:r w:rsidR="00B869B1">
        <w:rPr>
          <w:rFonts w:cs="Arial"/>
          <w:sz w:val="27"/>
          <w:szCs w:val="27"/>
          <w:lang w:val="es-ES"/>
        </w:rPr>
        <w:lastRenderedPageBreak/>
        <w:t xml:space="preserve">con lo establecido </w:t>
      </w:r>
      <w:r w:rsidR="00B869B1" w:rsidRPr="00106E80">
        <w:rPr>
          <w:rFonts w:cs="Arial"/>
          <w:sz w:val="27"/>
          <w:szCs w:val="27"/>
          <w:lang w:val="es-ES"/>
        </w:rPr>
        <w:t>en el considerando número 2</w:t>
      </w:r>
      <w:r w:rsidR="00B869B1">
        <w:rPr>
          <w:rFonts w:cs="Arial"/>
          <w:sz w:val="27"/>
          <w:szCs w:val="27"/>
          <w:lang w:val="es-ES"/>
        </w:rPr>
        <w:t>7</w:t>
      </w:r>
      <w:r w:rsidR="00B869B1" w:rsidRPr="00106E80">
        <w:rPr>
          <w:rFonts w:cs="Arial"/>
          <w:sz w:val="27"/>
          <w:szCs w:val="27"/>
          <w:lang w:val="es-ES"/>
        </w:rPr>
        <w:t xml:space="preserve"> del presente acuerdo</w:t>
      </w:r>
      <w:r w:rsidR="00B869B1">
        <w:rPr>
          <w:rFonts w:cs="Arial"/>
          <w:sz w:val="27"/>
          <w:szCs w:val="27"/>
          <w:lang w:val="es-ES"/>
        </w:rPr>
        <w:t>.</w:t>
      </w:r>
      <w:r>
        <w:rPr>
          <w:rFonts w:cs="Arial"/>
          <w:sz w:val="27"/>
          <w:szCs w:val="27"/>
          <w:lang w:val="es-ES"/>
        </w:rPr>
        <w:t xml:space="preserve"> </w:t>
      </w:r>
      <w:r>
        <w:rPr>
          <w:rFonts w:cs="Arial"/>
          <w:b/>
          <w:sz w:val="27"/>
          <w:szCs w:val="27"/>
          <w:lang w:val="es-ES"/>
        </w:rPr>
        <w:t xml:space="preserve">NOVENO. </w:t>
      </w:r>
      <w:r w:rsidR="00B869B1" w:rsidRPr="000A5EB0">
        <w:rPr>
          <w:rFonts w:cs="Arial"/>
          <w:sz w:val="27"/>
          <w:szCs w:val="27"/>
          <w:lang w:val="es-ES"/>
        </w:rPr>
        <w:t>Se instruye a la Dirección Ejecutiva de Partidos Políticos y Participación Ciudadana</w:t>
      </w:r>
      <w:r w:rsidR="00B869B1">
        <w:rPr>
          <w:rFonts w:cs="Arial"/>
          <w:sz w:val="27"/>
          <w:szCs w:val="27"/>
          <w:lang w:val="es-ES"/>
        </w:rPr>
        <w:t xml:space="preserve"> para que conjuntamente </w:t>
      </w:r>
      <w:r w:rsidR="00B869B1" w:rsidRPr="000A5EB0">
        <w:rPr>
          <w:rFonts w:cs="Arial"/>
          <w:sz w:val="27"/>
          <w:szCs w:val="27"/>
          <w:lang w:val="es-ES"/>
        </w:rPr>
        <w:t>con la Coordinación Administrativa</w:t>
      </w:r>
      <w:r w:rsidR="00B869B1">
        <w:rPr>
          <w:rFonts w:cs="Arial"/>
          <w:sz w:val="27"/>
          <w:szCs w:val="27"/>
          <w:lang w:val="es-ES"/>
        </w:rPr>
        <w:t xml:space="preserve">, </w:t>
      </w:r>
      <w:r w:rsidR="00B869B1" w:rsidRPr="000A5EB0">
        <w:rPr>
          <w:rFonts w:cs="Arial"/>
          <w:sz w:val="27"/>
          <w:szCs w:val="27"/>
          <w:lang w:val="es-ES"/>
        </w:rPr>
        <w:t>establezca los mecanismos necesarios para atender las adecuaciones presupuestarias. Lo anterior, a fin de estar en condiciones de ministrar el financiamiento público que corresponda a los Partido</w:t>
      </w:r>
      <w:r w:rsidR="00B869B1">
        <w:rPr>
          <w:rFonts w:cs="Arial"/>
          <w:sz w:val="27"/>
          <w:szCs w:val="27"/>
          <w:lang w:val="es-ES"/>
        </w:rPr>
        <w:t>s Políticos en el ejercicio 2016</w:t>
      </w:r>
      <w:r w:rsidR="00B869B1" w:rsidRPr="000A5EB0">
        <w:rPr>
          <w:rFonts w:cs="Arial"/>
          <w:sz w:val="27"/>
          <w:szCs w:val="27"/>
          <w:lang w:val="es-ES"/>
        </w:rPr>
        <w:t>.</w:t>
      </w:r>
      <w:r>
        <w:rPr>
          <w:rFonts w:cs="Arial"/>
          <w:sz w:val="27"/>
          <w:szCs w:val="27"/>
          <w:lang w:val="es-ES"/>
        </w:rPr>
        <w:t xml:space="preserve"> </w:t>
      </w:r>
      <w:r>
        <w:rPr>
          <w:rFonts w:cs="Arial"/>
          <w:b/>
          <w:sz w:val="27"/>
          <w:szCs w:val="27"/>
          <w:lang w:val="es-ES"/>
        </w:rPr>
        <w:t xml:space="preserve">DÉCIMO. </w:t>
      </w:r>
      <w:r w:rsidR="00B869B1" w:rsidRPr="00B21A61">
        <w:rPr>
          <w:rFonts w:cs="Arial"/>
          <w:sz w:val="27"/>
          <w:szCs w:val="27"/>
          <w:lang w:val="es-ES"/>
        </w:rPr>
        <w:t xml:space="preserve">En los términos expuestos en el considerando número 29 del presente acuerdo, </w:t>
      </w:r>
      <w:r w:rsidR="00B869B1" w:rsidRPr="00B21A61">
        <w:rPr>
          <w:rFonts w:cs="Calibri"/>
          <w:sz w:val="27"/>
          <w:szCs w:val="27"/>
        </w:rPr>
        <w:t>se solicita a</w:t>
      </w:r>
      <w:r w:rsidR="00B869B1" w:rsidRPr="00B21A61">
        <w:rPr>
          <w:rFonts w:cs="Arial"/>
          <w:sz w:val="27"/>
          <w:szCs w:val="27"/>
          <w:lang w:val="es-ES"/>
        </w:rPr>
        <w:t xml:space="preserve">l Ejecutivo del Estado que ordene a la Secretaría de Finanzas para que entregue la respectiva ampliación presupuestal, a fin de garantizar el oportuno financiamiento de los partidos políticos, correspondiente al año </w:t>
      </w:r>
      <w:r w:rsidR="00B869B1">
        <w:rPr>
          <w:rFonts w:cs="Arial"/>
          <w:sz w:val="27"/>
          <w:szCs w:val="27"/>
          <w:lang w:val="es-ES"/>
        </w:rPr>
        <w:t>2016, conforme a los calendarios de ministraciones anexos</w:t>
      </w:r>
      <w:r w:rsidR="00B869B1" w:rsidRPr="00742730">
        <w:rPr>
          <w:rFonts w:cs="Arial"/>
          <w:sz w:val="27"/>
          <w:szCs w:val="27"/>
          <w:lang w:val="es-ES"/>
        </w:rPr>
        <w:t>.</w:t>
      </w:r>
      <w:r>
        <w:rPr>
          <w:rFonts w:cs="Arial"/>
          <w:sz w:val="27"/>
          <w:szCs w:val="27"/>
          <w:lang w:val="es-ES"/>
        </w:rPr>
        <w:t xml:space="preserve"> </w:t>
      </w:r>
      <w:r>
        <w:rPr>
          <w:rFonts w:cs="Arial"/>
          <w:b/>
          <w:sz w:val="27"/>
          <w:szCs w:val="27"/>
          <w:lang w:val="es-ES"/>
        </w:rPr>
        <w:t xml:space="preserve">UNDÉCIMO. </w:t>
      </w:r>
      <w:r w:rsidR="00B869B1" w:rsidRPr="000A5EB0">
        <w:rPr>
          <w:rFonts w:cs="Arial"/>
          <w:sz w:val="27"/>
          <w:szCs w:val="27"/>
          <w:lang w:val="es-ES"/>
        </w:rPr>
        <w:t>Notifíquese el presente acuerdo al Poder Ejecutivo del Estado</w:t>
      </w:r>
      <w:r w:rsidR="00B869B1">
        <w:rPr>
          <w:rFonts w:cs="Arial"/>
          <w:sz w:val="27"/>
          <w:szCs w:val="27"/>
          <w:lang w:val="es-ES"/>
        </w:rPr>
        <w:t>, al Instituto Nacional Electoral</w:t>
      </w:r>
      <w:r w:rsidR="00B869B1" w:rsidRPr="000A5EB0">
        <w:rPr>
          <w:rFonts w:cs="Arial"/>
          <w:sz w:val="27"/>
          <w:szCs w:val="27"/>
          <w:lang w:val="es-ES"/>
        </w:rPr>
        <w:t xml:space="preserve"> y a los Representantes de los Partidos Políticos acreditados ante el Consejo General del Instituto Estatal Electoral y de Participación Ciudadana de Oaxaca, por conducto del Consejero Presidente</w:t>
      </w:r>
      <w:r w:rsidR="00B869B1">
        <w:rPr>
          <w:rFonts w:cs="Arial"/>
          <w:sz w:val="27"/>
          <w:szCs w:val="27"/>
          <w:lang w:val="es-ES"/>
        </w:rPr>
        <w:t>, para los efectos legales conducentes</w:t>
      </w:r>
      <w:r w:rsidR="00B869B1" w:rsidRPr="000A5EB0">
        <w:rPr>
          <w:rFonts w:cs="Arial"/>
          <w:sz w:val="27"/>
          <w:szCs w:val="27"/>
          <w:lang w:val="es-ES"/>
        </w:rPr>
        <w:t>.</w:t>
      </w:r>
      <w:r>
        <w:rPr>
          <w:rFonts w:cs="Arial"/>
          <w:sz w:val="27"/>
          <w:szCs w:val="27"/>
          <w:lang w:val="es-ES"/>
        </w:rPr>
        <w:t xml:space="preserve"> </w:t>
      </w:r>
      <w:r>
        <w:rPr>
          <w:rFonts w:cs="Arial"/>
          <w:b/>
          <w:sz w:val="27"/>
          <w:szCs w:val="27"/>
          <w:lang w:val="es-ES"/>
        </w:rPr>
        <w:t xml:space="preserve">DUODÉCIMO. </w:t>
      </w:r>
      <w:r w:rsidR="00B869B1" w:rsidRPr="00B21A61">
        <w:rPr>
          <w:rFonts w:cs="Arial"/>
          <w:sz w:val="27"/>
          <w:szCs w:val="27"/>
          <w:lang w:val="es-ES"/>
        </w:rPr>
        <w:t>Publíquese el presente acuerdo en el Periódico Oficial del Gobierno del Estado, en atención a lo dispuesto por los artículos 15, párrafo 2 y 34, fracción XII, del Código de Instituciones Políticas y Procedimientos Electorales para el Estado de Oaxaca, para lo cual, se expide por duplicado el presente acuerdo; así mismo, hágase del conocimiento público en la página de Internet de este Instituto</w:t>
      </w:r>
      <w:r w:rsidR="00B869B1" w:rsidRPr="00877A61">
        <w:rPr>
          <w:rFonts w:cs="Arial"/>
          <w:sz w:val="27"/>
          <w:szCs w:val="27"/>
          <w:lang w:val="es-ES"/>
        </w:rPr>
        <w:t>.</w:t>
      </w:r>
      <w:r>
        <w:rPr>
          <w:rFonts w:cs="Arial"/>
          <w:sz w:val="27"/>
          <w:szCs w:val="27"/>
          <w:lang w:val="es-ES"/>
        </w:rPr>
        <w:t xml:space="preserve"> </w:t>
      </w:r>
      <w:r w:rsidR="00B869B1" w:rsidRPr="0074297F">
        <w:rPr>
          <w:rFonts w:cs="Arial"/>
          <w:sz w:val="27"/>
          <w:szCs w:val="27"/>
          <w:lang w:val="es-ES"/>
        </w:rPr>
        <w:t xml:space="preserve">Así lo resolvieron por unanimidad de votos las y los integrantes del Consejo General del Instituto Estatal Electoral y de Participación Ciudadana de Oaxaca, siguientes: Maestro Gerardo García Marroquín, Consejero Electoral; Maestro Filiberto Chávez Méndez, Consejero Electoral; Licenciada Rita Bell López Vences, Consejera Electoral; Maestra Nora Hilda </w:t>
      </w:r>
      <w:proofErr w:type="spellStart"/>
      <w:r w:rsidR="00B869B1" w:rsidRPr="0074297F">
        <w:rPr>
          <w:rFonts w:cs="Arial"/>
          <w:sz w:val="27"/>
          <w:szCs w:val="27"/>
          <w:lang w:val="es-ES"/>
        </w:rPr>
        <w:t>Urdiales</w:t>
      </w:r>
      <w:proofErr w:type="spellEnd"/>
      <w:r w:rsidR="00B869B1" w:rsidRPr="0074297F">
        <w:rPr>
          <w:rFonts w:cs="Arial"/>
          <w:sz w:val="27"/>
          <w:szCs w:val="27"/>
          <w:lang w:val="es-ES"/>
        </w:rPr>
        <w:t xml:space="preserve"> Sánchez, Consejera Electoral; Maestra Elizabeth Bautista Velasco, Consejera Electoral; Licenciado Uriel Pérez García, Consejero Electoral, y el Maestro Gustavo Miguel </w:t>
      </w:r>
      <w:proofErr w:type="spellStart"/>
      <w:r w:rsidR="00B869B1" w:rsidRPr="0074297F">
        <w:rPr>
          <w:rFonts w:cs="Arial"/>
          <w:sz w:val="27"/>
          <w:szCs w:val="27"/>
          <w:lang w:val="es-ES"/>
        </w:rPr>
        <w:t>Meixueiro</w:t>
      </w:r>
      <w:proofErr w:type="spellEnd"/>
      <w:r w:rsidR="00B869B1" w:rsidRPr="0074297F">
        <w:rPr>
          <w:rFonts w:cs="Arial"/>
          <w:sz w:val="27"/>
          <w:szCs w:val="27"/>
          <w:lang w:val="es-ES"/>
        </w:rPr>
        <w:t xml:space="preserve"> Nájera, Consejero Presidente, en la sesión extraordinaria celebrada en la ciudad de Oaxaca de Juárez, Oaxaca, el día veintiuno de enero del dos mil dieciséis, ante el Secretario Ejecutivo, quien da fe.</w:t>
      </w:r>
      <w:r>
        <w:rPr>
          <w:rFonts w:cs="Arial"/>
          <w:sz w:val="27"/>
          <w:szCs w:val="27"/>
          <w:lang w:val="es-ES"/>
        </w:rPr>
        <w:t xml:space="preserve"> </w:t>
      </w:r>
      <w:r w:rsidR="00550692" w:rsidRPr="00E24A12">
        <w:t xml:space="preserve">CONSEJERO PRESIDENTE, MAESTRO GUSTAVO MIGUEL MEIXUEIRO NÁJERA. </w:t>
      </w:r>
      <w:r w:rsidR="00550692">
        <w:t>SECRETARIO EJECUTIVO</w:t>
      </w:r>
      <w:r w:rsidR="00550692" w:rsidRPr="00E24A12">
        <w:t>, LICENCIADO FRANCISCO JAVIER OSORIO ROJAS. ES LA CUENTA SEÑOR PRESIDENTE.</w:t>
      </w:r>
      <w:r>
        <w:t>-----------------------------------------------------------------</w:t>
      </w:r>
    </w:p>
    <w:p w:rsidR="00B869B1" w:rsidRDefault="00B869B1" w:rsidP="00074DD6">
      <w:pPr>
        <w:jc w:val="both"/>
      </w:pPr>
    </w:p>
    <w:p w:rsidR="00667BC5" w:rsidRDefault="00667BC5" w:rsidP="00074DD6">
      <w:pPr>
        <w:jc w:val="both"/>
      </w:pPr>
    </w:p>
    <w:p w:rsidR="00074DD6" w:rsidRPr="00B869B1" w:rsidRDefault="00C5452C" w:rsidP="00074DD6">
      <w:pPr>
        <w:jc w:val="both"/>
        <w:rPr>
          <w:b/>
        </w:rPr>
      </w:pPr>
      <w:r w:rsidRPr="00B869B1">
        <w:rPr>
          <w:b/>
        </w:rPr>
        <w:lastRenderedPageBreak/>
        <w:t xml:space="preserve">A </w:t>
      </w:r>
      <w:r w:rsidR="00B869B1" w:rsidRPr="00B869B1">
        <w:rPr>
          <w:b/>
        </w:rPr>
        <w:t xml:space="preserve">CONTINUACIÓN SE REPRODUCE EL </w:t>
      </w:r>
      <w:r w:rsidRPr="00B869B1">
        <w:rPr>
          <w:b/>
        </w:rPr>
        <w:t>CALENDARIO PRESUPUESTAL DE MINISTRACIONES MENSUALES QUE SE ASIGNARÁN A LOS</w:t>
      </w:r>
      <w:r w:rsidR="00074DD6" w:rsidRPr="00B869B1">
        <w:rPr>
          <w:b/>
        </w:rPr>
        <w:t xml:space="preserve"> </w:t>
      </w:r>
      <w:r w:rsidR="006823FC">
        <w:rPr>
          <w:b/>
        </w:rPr>
        <w:t>PARTIDOS POLÍTICOS PARA</w:t>
      </w:r>
      <w:r w:rsidRPr="00B869B1">
        <w:rPr>
          <w:b/>
        </w:rPr>
        <w:t xml:space="preserve"> ACTIVIDADES ORDINARIAS EN EL AÑO 2016</w:t>
      </w:r>
      <w:r w:rsidR="006823FC">
        <w:rPr>
          <w:b/>
        </w:rPr>
        <w:t xml:space="preserve">, </w:t>
      </w:r>
      <w:r w:rsidR="00074DD6" w:rsidRPr="00B869B1">
        <w:rPr>
          <w:b/>
        </w:rPr>
        <w:t>QUE SE ANEXA</w:t>
      </w:r>
      <w:r w:rsidR="006823FC">
        <w:rPr>
          <w:b/>
        </w:rPr>
        <w:t>N</w:t>
      </w:r>
      <w:r w:rsidR="00074DD6" w:rsidRPr="00B869B1">
        <w:rPr>
          <w:b/>
        </w:rPr>
        <w:t xml:space="preserve"> AL PRESENTE ACUERDO Y QUE FORMAN PARTE INTEGRAL DEL MISMO.------------</w:t>
      </w:r>
    </w:p>
    <w:p w:rsidR="002B6FD7" w:rsidRDefault="002B6FD7" w:rsidP="00074DD6">
      <w:pPr>
        <w:jc w:val="both"/>
      </w:pPr>
    </w:p>
    <w:p w:rsidR="002B6FD7" w:rsidRDefault="002B6FD7" w:rsidP="00074DD6">
      <w:pPr>
        <w:jc w:val="both"/>
      </w:pPr>
    </w:p>
    <w:tbl>
      <w:tblPr>
        <w:tblW w:w="11694" w:type="dxa"/>
        <w:tblInd w:w="-2106" w:type="dxa"/>
        <w:tblLayout w:type="fixed"/>
        <w:tblCellMar>
          <w:left w:w="70" w:type="dxa"/>
          <w:right w:w="70" w:type="dxa"/>
        </w:tblCellMar>
        <w:tblLook w:val="04A0" w:firstRow="1" w:lastRow="0" w:firstColumn="1" w:lastColumn="0" w:noHBand="0" w:noVBand="1"/>
      </w:tblPr>
      <w:tblGrid>
        <w:gridCol w:w="637"/>
        <w:gridCol w:w="851"/>
        <w:gridCol w:w="850"/>
        <w:gridCol w:w="851"/>
        <w:gridCol w:w="850"/>
        <w:gridCol w:w="851"/>
        <w:gridCol w:w="850"/>
        <w:gridCol w:w="851"/>
        <w:gridCol w:w="850"/>
        <w:gridCol w:w="851"/>
        <w:gridCol w:w="850"/>
        <w:gridCol w:w="851"/>
        <w:gridCol w:w="850"/>
        <w:gridCol w:w="851"/>
      </w:tblGrid>
      <w:tr w:rsidR="002B6FD7" w:rsidRPr="00D10C3E" w:rsidTr="002B6FD7">
        <w:trPr>
          <w:gridAfter w:val="1"/>
          <w:wAfter w:w="851" w:type="dxa"/>
          <w:trHeight w:val="315"/>
        </w:trPr>
        <w:tc>
          <w:tcPr>
            <w:tcW w:w="10843" w:type="dxa"/>
            <w:gridSpan w:val="13"/>
            <w:shd w:val="clear" w:color="auto" w:fill="auto"/>
            <w:vAlign w:val="center"/>
            <w:hideMark/>
          </w:tcPr>
          <w:p w:rsidR="002B6FD7" w:rsidRPr="00D10C3E" w:rsidRDefault="002B6FD7" w:rsidP="004F68EB">
            <w:pPr>
              <w:jc w:val="center"/>
              <w:rPr>
                <w:rFonts w:cs="Arial"/>
                <w:b/>
                <w:bCs/>
                <w:sz w:val="8"/>
                <w:szCs w:val="8"/>
                <w:lang w:eastAsia="es-MX"/>
              </w:rPr>
            </w:pPr>
            <w:r w:rsidRPr="00D10C3E">
              <w:rPr>
                <w:rFonts w:cs="Arial"/>
                <w:b/>
                <w:bCs/>
                <w:sz w:val="8"/>
                <w:szCs w:val="8"/>
                <w:lang w:eastAsia="es-MX"/>
              </w:rPr>
              <w:t>CALENDARIO PRESUPUESTAL DE MINISTRACIONES MENSUALES QUE SE ASIGNARÁN A LOS</w:t>
            </w:r>
          </w:p>
        </w:tc>
      </w:tr>
      <w:tr w:rsidR="002B6FD7" w:rsidRPr="00D10C3E" w:rsidTr="002B6FD7">
        <w:trPr>
          <w:gridAfter w:val="1"/>
          <w:wAfter w:w="851" w:type="dxa"/>
          <w:trHeight w:val="315"/>
        </w:trPr>
        <w:tc>
          <w:tcPr>
            <w:tcW w:w="10843" w:type="dxa"/>
            <w:gridSpan w:val="13"/>
            <w:shd w:val="clear" w:color="auto" w:fill="auto"/>
            <w:noWrap/>
            <w:vAlign w:val="center"/>
            <w:hideMark/>
          </w:tcPr>
          <w:p w:rsidR="002B6FD7" w:rsidRPr="00D10C3E" w:rsidRDefault="002B6FD7" w:rsidP="004F68EB">
            <w:pPr>
              <w:jc w:val="center"/>
              <w:rPr>
                <w:rFonts w:cs="Arial"/>
                <w:b/>
                <w:bCs/>
                <w:sz w:val="8"/>
                <w:szCs w:val="8"/>
                <w:lang w:eastAsia="es-MX"/>
              </w:rPr>
            </w:pPr>
            <w:r w:rsidRPr="00D10C3E">
              <w:rPr>
                <w:rFonts w:cs="Arial"/>
                <w:b/>
                <w:bCs/>
                <w:sz w:val="8"/>
                <w:szCs w:val="8"/>
                <w:lang w:eastAsia="es-MX"/>
              </w:rPr>
              <w:t>PARTIDOS POLÍTICOS PARA  ACTIVIDADES ORDINARIAS EN EL AÑO 2016</w:t>
            </w:r>
          </w:p>
          <w:p w:rsidR="002B6FD7" w:rsidRPr="00D10C3E" w:rsidRDefault="002B6FD7" w:rsidP="004F68EB">
            <w:pPr>
              <w:jc w:val="center"/>
              <w:rPr>
                <w:rFonts w:cs="Arial"/>
                <w:b/>
                <w:bCs/>
                <w:sz w:val="8"/>
                <w:szCs w:val="8"/>
                <w:lang w:eastAsia="es-MX"/>
              </w:rPr>
            </w:pPr>
          </w:p>
          <w:p w:rsidR="002B6FD7" w:rsidRPr="00D10C3E" w:rsidRDefault="002B6FD7" w:rsidP="004F68EB">
            <w:pPr>
              <w:jc w:val="center"/>
              <w:rPr>
                <w:rFonts w:cs="Arial"/>
                <w:b/>
                <w:bCs/>
                <w:sz w:val="8"/>
                <w:szCs w:val="8"/>
                <w:lang w:eastAsia="es-MX"/>
              </w:rPr>
            </w:pPr>
          </w:p>
        </w:tc>
      </w:tr>
      <w:tr w:rsidR="002B6FD7" w:rsidRPr="00D10C3E" w:rsidTr="002B6FD7">
        <w:trPr>
          <w:trHeight w:val="300"/>
        </w:trPr>
        <w:tc>
          <w:tcPr>
            <w:tcW w:w="63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PARTIDO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ENE</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FEB</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MAR</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ABRIL</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MAYO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JUNIO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JULIO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AGO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SEPT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OCT</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NOV</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DIC</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TOTAL</w:t>
            </w:r>
          </w:p>
        </w:tc>
      </w:tr>
      <w:tr w:rsidR="002B6FD7" w:rsidRPr="00D10C3E" w:rsidTr="002B6FD7">
        <w:trPr>
          <w:trHeight w:val="30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PAN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1,359,823.38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16,317,880.51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PRI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2,775,808.35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33,309,700.23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PRD</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1,860,798.43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22,329,581.19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588,763.61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7,065,163.38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PVEM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572,373.25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6,868,479.00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MC</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861,698.82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10,340,385.80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PUP</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848,158.95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10,177,907.40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718,461.28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8,621,535.39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PSDO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594,464.61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7,133,575.33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MORENA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2,599,238.47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PES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2,599,238.47 </w:t>
            </w:r>
          </w:p>
        </w:tc>
      </w:tr>
      <w:tr w:rsidR="002B6FD7" w:rsidRPr="00D10C3E" w:rsidTr="002B6FD7">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PRS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216,603.21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2,599,238.47 </w:t>
            </w:r>
          </w:p>
        </w:tc>
      </w:tr>
      <w:tr w:rsidR="002B6FD7" w:rsidRPr="00D10C3E" w:rsidTr="002B6FD7">
        <w:trPr>
          <w:trHeight w:val="31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SUBTOTAL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$ 10,830,160.30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xml:space="preserve"> $10,830,160.30 </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B6FD7" w:rsidRPr="00D10C3E" w:rsidRDefault="002B6FD7" w:rsidP="004F68EB">
            <w:pPr>
              <w:rPr>
                <w:rFonts w:cs="Arial"/>
                <w:b/>
                <w:bCs/>
                <w:color w:val="000000"/>
                <w:sz w:val="8"/>
                <w:szCs w:val="8"/>
                <w:lang w:eastAsia="es-MX"/>
              </w:rPr>
            </w:pPr>
            <w:r w:rsidRPr="00D10C3E">
              <w:rPr>
                <w:rFonts w:cs="Arial"/>
                <w:b/>
                <w:bCs/>
                <w:color w:val="000000"/>
                <w:sz w:val="8"/>
                <w:szCs w:val="8"/>
                <w:lang w:eastAsia="es-MX"/>
              </w:rPr>
              <w:t xml:space="preserve"> $129,961,923.64 </w:t>
            </w:r>
          </w:p>
        </w:tc>
      </w:tr>
    </w:tbl>
    <w:p w:rsidR="002B6FD7" w:rsidRDefault="002B6FD7" w:rsidP="00074DD6">
      <w:pPr>
        <w:jc w:val="both"/>
      </w:pPr>
    </w:p>
    <w:p w:rsidR="002B6FD7" w:rsidRDefault="002B6FD7" w:rsidP="00074DD6">
      <w:pPr>
        <w:jc w:val="both"/>
      </w:pPr>
    </w:p>
    <w:p w:rsidR="002B6FD7" w:rsidRDefault="002B6FD7" w:rsidP="00074DD6">
      <w:pPr>
        <w:jc w:val="both"/>
      </w:pPr>
    </w:p>
    <w:tbl>
      <w:tblPr>
        <w:tblW w:w="9782" w:type="dxa"/>
        <w:tblInd w:w="-1150" w:type="dxa"/>
        <w:tblLayout w:type="fixed"/>
        <w:tblCellMar>
          <w:left w:w="70" w:type="dxa"/>
          <w:right w:w="70" w:type="dxa"/>
        </w:tblCellMar>
        <w:tblLook w:val="04A0" w:firstRow="1" w:lastRow="0" w:firstColumn="1" w:lastColumn="0" w:noHBand="0" w:noVBand="1"/>
      </w:tblPr>
      <w:tblGrid>
        <w:gridCol w:w="576"/>
        <w:gridCol w:w="701"/>
        <w:gridCol w:w="708"/>
        <w:gridCol w:w="709"/>
        <w:gridCol w:w="709"/>
        <w:gridCol w:w="709"/>
        <w:gridCol w:w="708"/>
        <w:gridCol w:w="709"/>
        <w:gridCol w:w="709"/>
        <w:gridCol w:w="709"/>
        <w:gridCol w:w="708"/>
        <w:gridCol w:w="709"/>
        <w:gridCol w:w="709"/>
        <w:gridCol w:w="709"/>
      </w:tblGrid>
      <w:tr w:rsidR="002B6FD7" w:rsidRPr="00D10C3E" w:rsidTr="002B6FD7">
        <w:trPr>
          <w:trHeight w:val="315"/>
        </w:trPr>
        <w:tc>
          <w:tcPr>
            <w:tcW w:w="9782" w:type="dxa"/>
            <w:gridSpan w:val="14"/>
            <w:tcBorders>
              <w:top w:val="nil"/>
              <w:left w:val="nil"/>
              <w:bottom w:val="nil"/>
              <w:right w:val="nil"/>
            </w:tcBorders>
            <w:shd w:val="clear" w:color="auto" w:fill="auto"/>
            <w:vAlign w:val="center"/>
            <w:hideMark/>
          </w:tcPr>
          <w:p w:rsidR="002B6FD7" w:rsidRPr="00D10C3E" w:rsidRDefault="002B6FD7" w:rsidP="004F68EB">
            <w:pPr>
              <w:jc w:val="center"/>
              <w:rPr>
                <w:rFonts w:cs="Arial"/>
                <w:b/>
                <w:bCs/>
                <w:sz w:val="8"/>
                <w:szCs w:val="8"/>
                <w:lang w:eastAsia="es-MX"/>
              </w:rPr>
            </w:pPr>
            <w:r w:rsidRPr="00D10C3E">
              <w:rPr>
                <w:rFonts w:cs="Arial"/>
                <w:b/>
                <w:bCs/>
                <w:sz w:val="8"/>
                <w:szCs w:val="8"/>
                <w:lang w:eastAsia="es-MX"/>
              </w:rPr>
              <w:t>CALENDARIO PRESUPUESTAL DE MINISTRACIONES MENSUALES QUE SE ASIGNARÁN A LOS</w:t>
            </w:r>
          </w:p>
        </w:tc>
      </w:tr>
      <w:tr w:rsidR="002B6FD7" w:rsidRPr="00D10C3E" w:rsidTr="002B6FD7">
        <w:trPr>
          <w:trHeight w:val="315"/>
        </w:trPr>
        <w:tc>
          <w:tcPr>
            <w:tcW w:w="9782" w:type="dxa"/>
            <w:gridSpan w:val="14"/>
            <w:tcBorders>
              <w:top w:val="nil"/>
              <w:left w:val="nil"/>
              <w:bottom w:val="nil"/>
              <w:right w:val="nil"/>
            </w:tcBorders>
            <w:shd w:val="clear" w:color="auto" w:fill="auto"/>
            <w:vAlign w:val="center"/>
            <w:hideMark/>
          </w:tcPr>
          <w:p w:rsidR="002B6FD7" w:rsidRPr="00D10C3E" w:rsidRDefault="002B6FD7" w:rsidP="004F68EB">
            <w:pPr>
              <w:jc w:val="center"/>
              <w:rPr>
                <w:rFonts w:cs="Arial"/>
                <w:b/>
                <w:bCs/>
                <w:sz w:val="8"/>
                <w:szCs w:val="8"/>
                <w:lang w:eastAsia="es-MX"/>
              </w:rPr>
            </w:pPr>
            <w:r w:rsidRPr="00D10C3E">
              <w:rPr>
                <w:rFonts w:cs="Arial"/>
                <w:b/>
                <w:bCs/>
                <w:sz w:val="8"/>
                <w:szCs w:val="8"/>
                <w:lang w:eastAsia="es-MX"/>
              </w:rPr>
              <w:t>PARTIDOS POLÍTICOS PARA ACTIVIDADES ESPECÍFICAS EN EL AÑO 2016</w:t>
            </w:r>
          </w:p>
        </w:tc>
      </w:tr>
      <w:tr w:rsidR="002B6FD7" w:rsidRPr="00D10C3E" w:rsidTr="002B6FD7">
        <w:trPr>
          <w:trHeight w:val="300"/>
        </w:trPr>
        <w:tc>
          <w:tcPr>
            <w:tcW w:w="576"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1"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8"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8"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8"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c>
          <w:tcPr>
            <w:tcW w:w="709" w:type="dxa"/>
            <w:tcBorders>
              <w:top w:val="nil"/>
              <w:left w:val="nil"/>
              <w:bottom w:val="nil"/>
              <w:right w:val="nil"/>
            </w:tcBorders>
            <w:shd w:val="clear" w:color="auto" w:fill="auto"/>
            <w:noWrap/>
            <w:vAlign w:val="center"/>
            <w:hideMark/>
          </w:tcPr>
          <w:p w:rsidR="002B6FD7" w:rsidRPr="00D10C3E" w:rsidRDefault="002B6FD7" w:rsidP="004F68EB">
            <w:pPr>
              <w:rPr>
                <w:rFonts w:cs="Calibri"/>
                <w:color w:val="000000"/>
                <w:sz w:val="8"/>
                <w:szCs w:val="8"/>
                <w:lang w:eastAsia="es-MX"/>
              </w:rPr>
            </w:pPr>
          </w:p>
        </w:tc>
      </w:tr>
      <w:tr w:rsidR="002B6FD7" w:rsidRPr="00D10C3E" w:rsidTr="002B6FD7">
        <w:trPr>
          <w:trHeight w:val="30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PARTIDO</w:t>
            </w:r>
          </w:p>
        </w:tc>
        <w:tc>
          <w:tcPr>
            <w:tcW w:w="70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ENE</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FEB</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MAR</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ABRIL</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MAYO</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JUNIO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JULIO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AGO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SEPT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OCT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NOV</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DIC</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TOTAL</w:t>
            </w:r>
          </w:p>
        </w:tc>
      </w:tr>
      <w:tr w:rsidR="002B6FD7" w:rsidRPr="00D10C3E" w:rsidTr="002B6FD7">
        <w:trPr>
          <w:trHeight w:val="300"/>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2B6FD7" w:rsidRPr="00D10C3E" w:rsidRDefault="002B6FD7" w:rsidP="004F68EB">
            <w:pPr>
              <w:rPr>
                <w:rFonts w:cs="Arial"/>
                <w:sz w:val="8"/>
                <w:szCs w:val="8"/>
                <w:lang w:eastAsia="es-MX"/>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B6FD7" w:rsidRPr="00D10C3E" w:rsidRDefault="002B6FD7" w:rsidP="004F68EB">
            <w:pPr>
              <w:rPr>
                <w:rFonts w:cs="Arial"/>
                <w:sz w:val="8"/>
                <w:szCs w:val="8"/>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6FD7" w:rsidRPr="00D10C3E" w:rsidRDefault="002B6FD7" w:rsidP="004F68EB">
            <w:pPr>
              <w:rPr>
                <w:rFonts w:cs="Arial"/>
                <w:sz w:val="8"/>
                <w:szCs w:val="8"/>
                <w:lang w:eastAsia="es-MX"/>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B6FD7" w:rsidRPr="00D10C3E" w:rsidRDefault="002B6FD7" w:rsidP="004F68EB">
            <w:pPr>
              <w:rPr>
                <w:rFonts w:cs="Arial"/>
                <w:sz w:val="8"/>
                <w:szCs w:val="8"/>
                <w:lang w:eastAsia="es-MX"/>
              </w:rPr>
            </w:pP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PAN</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40,691.07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488,292.94</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PRI</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85,882.08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1,030,585.06</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PRD</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56,679.65</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56,679.65</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56,679.65</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56,679.65</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56,679.65</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56,679.64</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56,679.64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680,155.73</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PT</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16,082.78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192,993.46</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PVEM</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15,559.69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15,559.70</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15,559.70</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186,716.30</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MC</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24,793.48</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24,793.48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297,521.83</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PUP</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24,361.37</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24,361.36</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292,336.35</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PNA</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20,222.08</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20,222.08</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20,222.08</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20,222.07</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20,222.07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242,664.90</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PSDO</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16,264.74</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16,264.74</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16,264.73</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16,264.73</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16,264.73</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16,264.73</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16,264.73</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16,264.73</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Calibri"/>
                <w:color w:val="000000"/>
                <w:sz w:val="8"/>
                <w:szCs w:val="8"/>
                <w:lang w:eastAsia="es-MX"/>
              </w:rPr>
            </w:pPr>
            <w:r w:rsidRPr="00D10C3E">
              <w:rPr>
                <w:rFonts w:cs="Calibri"/>
                <w:color w:val="000000"/>
                <w:sz w:val="8"/>
                <w:szCs w:val="8"/>
                <w:lang w:eastAsia="es-MX"/>
              </w:rPr>
              <w:t>$     195,176.82</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MORENA</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97,471.44</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PES</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97,471.44</w:t>
            </w:r>
          </w:p>
        </w:tc>
      </w:tr>
      <w:tr w:rsidR="002B6FD7" w:rsidRPr="00D10C3E" w:rsidTr="002B6FD7">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PRS</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8,122.62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97,471.44</w:t>
            </w:r>
          </w:p>
        </w:tc>
      </w:tr>
      <w:tr w:rsidR="002B6FD7" w:rsidRPr="00D10C3E" w:rsidTr="002B6FD7">
        <w:trPr>
          <w:trHeight w:val="45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B6FD7" w:rsidRPr="00D10C3E" w:rsidRDefault="002B6FD7" w:rsidP="004F68EB">
            <w:pPr>
              <w:rPr>
                <w:rFonts w:cs="Arial"/>
                <w:b/>
                <w:sz w:val="8"/>
                <w:szCs w:val="8"/>
                <w:lang w:eastAsia="es-MX"/>
              </w:rPr>
            </w:pPr>
            <w:r w:rsidRPr="00D10C3E">
              <w:rPr>
                <w:rFonts w:cs="Arial"/>
                <w:b/>
                <w:sz w:val="8"/>
                <w:szCs w:val="8"/>
                <w:lang w:eastAsia="es-MX"/>
              </w:rPr>
              <w:t>SUBTOTAL</w:t>
            </w:r>
          </w:p>
        </w:tc>
        <w:tc>
          <w:tcPr>
            <w:tcW w:w="701"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324,904.84</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324,904.84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324,904.84</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324,904.83</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324,904.83</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324,904.82</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324,904.80</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324,904.79</w:t>
            </w:r>
          </w:p>
        </w:tc>
        <w:tc>
          <w:tcPr>
            <w:tcW w:w="708"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324,904.79</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324,904.77</w:t>
            </w:r>
          </w:p>
        </w:tc>
        <w:tc>
          <w:tcPr>
            <w:tcW w:w="709" w:type="dxa"/>
            <w:tcBorders>
              <w:top w:val="nil"/>
              <w:left w:val="nil"/>
              <w:bottom w:val="single" w:sz="4" w:space="0" w:color="auto"/>
              <w:right w:val="single" w:sz="4" w:space="0" w:color="auto"/>
            </w:tcBorders>
            <w:shd w:val="clear" w:color="auto" w:fill="auto"/>
            <w:noWrap/>
            <w:vAlign w:val="center"/>
            <w:hideMark/>
          </w:tcPr>
          <w:p w:rsidR="002B6FD7" w:rsidRPr="00D10C3E" w:rsidRDefault="002B6FD7" w:rsidP="004F68EB">
            <w:pPr>
              <w:rPr>
                <w:rFonts w:cs="Arial"/>
                <w:color w:val="000000"/>
                <w:sz w:val="8"/>
                <w:szCs w:val="8"/>
                <w:lang w:eastAsia="es-MX"/>
              </w:rPr>
            </w:pPr>
            <w:r w:rsidRPr="00D10C3E">
              <w:rPr>
                <w:rFonts w:cs="Arial"/>
                <w:color w:val="000000"/>
                <w:sz w:val="8"/>
                <w:szCs w:val="8"/>
                <w:lang w:eastAsia="es-MX"/>
              </w:rPr>
              <w:t>$   324,904.77</w:t>
            </w:r>
          </w:p>
        </w:tc>
        <w:tc>
          <w:tcPr>
            <w:tcW w:w="709" w:type="dxa"/>
            <w:tcBorders>
              <w:top w:val="nil"/>
              <w:left w:val="nil"/>
              <w:bottom w:val="single" w:sz="4" w:space="0" w:color="auto"/>
              <w:right w:val="single" w:sz="4" w:space="0" w:color="auto"/>
            </w:tcBorders>
            <w:shd w:val="clear" w:color="000000" w:fill="BFBFBF"/>
            <w:noWrap/>
            <w:vAlign w:val="center"/>
            <w:hideMark/>
          </w:tcPr>
          <w:p w:rsidR="002B6FD7" w:rsidRPr="00D10C3E" w:rsidRDefault="002B6FD7" w:rsidP="004F68EB">
            <w:pPr>
              <w:rPr>
                <w:rFonts w:cs="Arial"/>
                <w:b/>
                <w:bCs/>
                <w:color w:val="000000"/>
                <w:sz w:val="8"/>
                <w:szCs w:val="8"/>
                <w:lang w:eastAsia="es-MX"/>
              </w:rPr>
            </w:pPr>
            <w:r w:rsidRPr="00D10C3E">
              <w:rPr>
                <w:rFonts w:cs="Arial"/>
                <w:b/>
                <w:bCs/>
                <w:color w:val="000000"/>
                <w:sz w:val="8"/>
                <w:szCs w:val="8"/>
                <w:lang w:eastAsia="es-MX"/>
              </w:rPr>
              <w:t>$  3,898,857.71</w:t>
            </w:r>
          </w:p>
        </w:tc>
      </w:tr>
    </w:tbl>
    <w:p w:rsidR="002B6FD7" w:rsidRDefault="002B6FD7" w:rsidP="00074DD6">
      <w:pPr>
        <w:jc w:val="both"/>
      </w:pPr>
    </w:p>
    <w:p w:rsidR="002B6FD7" w:rsidRDefault="002B6FD7" w:rsidP="00074DD6">
      <w:pPr>
        <w:jc w:val="both"/>
      </w:pPr>
    </w:p>
    <w:p w:rsidR="002B6FD7" w:rsidRDefault="002B6FD7" w:rsidP="00074DD6">
      <w:pPr>
        <w:jc w:val="both"/>
      </w:pPr>
    </w:p>
    <w:p w:rsidR="002B6FD7" w:rsidRPr="002B6FD7" w:rsidRDefault="002B6FD7" w:rsidP="002B6FD7">
      <w:pPr>
        <w:jc w:val="center"/>
        <w:rPr>
          <w:b/>
          <w:sz w:val="16"/>
          <w:szCs w:val="16"/>
          <w:lang w:eastAsia="es-MX"/>
        </w:rPr>
      </w:pPr>
      <w:r w:rsidRPr="002B6FD7">
        <w:rPr>
          <w:b/>
          <w:sz w:val="16"/>
          <w:szCs w:val="16"/>
          <w:lang w:eastAsia="es-MX"/>
        </w:rPr>
        <w:lastRenderedPageBreak/>
        <w:t>CALENDARIZACIÓN DEL FINANCIAMIENTO PÚBLICO PARA CAMPAÑAS</w:t>
      </w:r>
    </w:p>
    <w:p w:rsidR="002B6FD7" w:rsidRPr="002B6FD7" w:rsidRDefault="002B6FD7" w:rsidP="002B6FD7">
      <w:pPr>
        <w:jc w:val="center"/>
        <w:rPr>
          <w:b/>
          <w:sz w:val="16"/>
          <w:szCs w:val="16"/>
          <w:lang w:eastAsia="es-MX"/>
        </w:rPr>
      </w:pPr>
      <w:r w:rsidRPr="002B6FD7">
        <w:rPr>
          <w:b/>
          <w:sz w:val="16"/>
          <w:szCs w:val="16"/>
          <w:lang w:eastAsia="es-MX"/>
        </w:rPr>
        <w:t>POLÍTI</w:t>
      </w:r>
      <w:r w:rsidR="001B5770">
        <w:rPr>
          <w:b/>
          <w:sz w:val="16"/>
          <w:szCs w:val="16"/>
          <w:lang w:eastAsia="es-MX"/>
        </w:rPr>
        <w:t xml:space="preserve">CAS PARA EL PROCESO ELECTORAL </w:t>
      </w:r>
      <w:r w:rsidRPr="002B6FD7">
        <w:rPr>
          <w:b/>
          <w:sz w:val="16"/>
          <w:szCs w:val="16"/>
          <w:lang w:eastAsia="es-MX"/>
        </w:rPr>
        <w:t>2015 - 2016</w:t>
      </w:r>
    </w:p>
    <w:p w:rsidR="002B6FD7" w:rsidRPr="002B6FD7" w:rsidRDefault="002B6FD7" w:rsidP="002B6FD7">
      <w:pPr>
        <w:jc w:val="center"/>
        <w:rPr>
          <w:b/>
          <w:sz w:val="16"/>
          <w:szCs w:val="16"/>
        </w:rPr>
      </w:pPr>
    </w:p>
    <w:p w:rsidR="002B6FD7" w:rsidRPr="002B6FD7" w:rsidRDefault="002B6FD7" w:rsidP="002B6FD7">
      <w:pPr>
        <w:jc w:val="center"/>
        <w:rPr>
          <w:b/>
          <w:sz w:val="16"/>
          <w:szCs w:val="16"/>
        </w:rPr>
      </w:pPr>
    </w:p>
    <w:tbl>
      <w:tblPr>
        <w:tblpPr w:leftFromText="141" w:rightFromText="141" w:vertAnchor="page" w:horzAnchor="margin" w:tblpY="3686"/>
        <w:tblW w:w="8500" w:type="dxa"/>
        <w:tblCellMar>
          <w:left w:w="70" w:type="dxa"/>
          <w:right w:w="70" w:type="dxa"/>
        </w:tblCellMar>
        <w:tblLook w:val="04A0" w:firstRow="1" w:lastRow="0" w:firstColumn="1" w:lastColumn="0" w:noHBand="0" w:noVBand="1"/>
      </w:tblPr>
      <w:tblGrid>
        <w:gridCol w:w="1200"/>
        <w:gridCol w:w="1660"/>
        <w:gridCol w:w="2060"/>
        <w:gridCol w:w="1760"/>
        <w:gridCol w:w="1820"/>
      </w:tblGrid>
      <w:tr w:rsidR="001B5770" w:rsidRPr="001B5770" w:rsidTr="001B5770">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B5770" w:rsidRPr="001B5770" w:rsidRDefault="001B5770" w:rsidP="001B5770">
            <w:pPr>
              <w:jc w:val="center"/>
              <w:rPr>
                <w:b/>
                <w:sz w:val="14"/>
                <w:szCs w:val="14"/>
                <w:lang w:eastAsia="es-MX"/>
              </w:rPr>
            </w:pPr>
            <w:r w:rsidRPr="001B5770">
              <w:rPr>
                <w:b/>
                <w:sz w:val="14"/>
                <w:szCs w:val="14"/>
                <w:lang w:eastAsia="es-MX"/>
              </w:rPr>
              <w:t>PARTIDO POLITICO</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rsidR="001B5770" w:rsidRPr="001B5770" w:rsidRDefault="001B5770" w:rsidP="001B5770">
            <w:pPr>
              <w:jc w:val="center"/>
              <w:rPr>
                <w:b/>
                <w:sz w:val="14"/>
                <w:szCs w:val="14"/>
                <w:lang w:eastAsia="es-MX"/>
              </w:rPr>
            </w:pPr>
            <w:r w:rsidRPr="001B5770">
              <w:rPr>
                <w:b/>
                <w:sz w:val="14"/>
                <w:szCs w:val="14"/>
                <w:lang w:eastAsia="es-MX"/>
              </w:rPr>
              <w:t>FEBRERO</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rsidR="001B5770" w:rsidRPr="001B5770" w:rsidRDefault="001B5770" w:rsidP="001B5770">
            <w:pPr>
              <w:jc w:val="center"/>
              <w:rPr>
                <w:b/>
                <w:sz w:val="14"/>
                <w:szCs w:val="14"/>
                <w:lang w:eastAsia="es-MX"/>
              </w:rPr>
            </w:pPr>
            <w:r w:rsidRPr="001B5770">
              <w:rPr>
                <w:b/>
                <w:sz w:val="14"/>
                <w:szCs w:val="14"/>
                <w:lang w:eastAsia="es-MX"/>
              </w:rPr>
              <w:t>MARZO</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rsidR="001B5770" w:rsidRPr="001B5770" w:rsidRDefault="001B5770" w:rsidP="001B5770">
            <w:pPr>
              <w:jc w:val="center"/>
              <w:rPr>
                <w:b/>
                <w:sz w:val="14"/>
                <w:szCs w:val="14"/>
                <w:lang w:eastAsia="es-MX"/>
              </w:rPr>
            </w:pPr>
            <w:r w:rsidRPr="001B5770">
              <w:rPr>
                <w:b/>
                <w:sz w:val="14"/>
                <w:szCs w:val="14"/>
                <w:lang w:eastAsia="es-MX"/>
              </w:rPr>
              <w:t>ABRIL</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rsidR="001B5770" w:rsidRPr="001B5770" w:rsidRDefault="001B5770" w:rsidP="001B5770">
            <w:pPr>
              <w:jc w:val="center"/>
              <w:rPr>
                <w:b/>
                <w:sz w:val="14"/>
                <w:szCs w:val="14"/>
                <w:lang w:eastAsia="es-MX"/>
              </w:rPr>
            </w:pPr>
            <w:r w:rsidRPr="001B5770">
              <w:rPr>
                <w:b/>
                <w:sz w:val="14"/>
                <w:szCs w:val="14"/>
                <w:lang w:eastAsia="es-MX"/>
              </w:rPr>
              <w:t>TOTAL CAMPAÑAS</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PAN</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2,719,646.75</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2,719,646.75</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2,719,646.76</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8,158,940.26</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PRI</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5,551,616.70</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5,551,616.71</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5,551,616.71</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16,654,850.12</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PRD</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3,721,596.87</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3,721,596.87</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3,721,596.87</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11,164,790.61</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PT</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1,177,527.22</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1,177,527.23</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1,177,527.23</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3,532,581.68</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PVEM</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1,144,746.50</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1,144,746.50</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1,144,746.50</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3,434,239.50</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PMC</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1,723,397.63</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1,723,397.63</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1,723,397.64</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5,170,192.90</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PUP</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1,696,317.90</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1,696,317.90</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1,696,317.90</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5,088,953.70</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PNA</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1,436,922.56</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1,436,922.57</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1,436,922.57</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4,310,767.70</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PSDO</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1,188,929.22</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1,188,929.22</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1,188,929.22</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3,566,787.66</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MORENA</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1,299,619.23</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PES</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1,299,619.23</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PRS</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433,206.41</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1,299,619.23</w:t>
            </w:r>
          </w:p>
        </w:tc>
      </w:tr>
      <w:tr w:rsidR="001B5770" w:rsidRPr="001B5770" w:rsidTr="001B577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TOTAL</w:t>
            </w:r>
          </w:p>
        </w:tc>
        <w:tc>
          <w:tcPr>
            <w:tcW w:w="16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21,660,320.58</w:t>
            </w:r>
          </w:p>
        </w:tc>
        <w:tc>
          <w:tcPr>
            <w:tcW w:w="20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21,660,320.61</w:t>
            </w:r>
          </w:p>
        </w:tc>
        <w:tc>
          <w:tcPr>
            <w:tcW w:w="176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21,660,320.63</w:t>
            </w:r>
          </w:p>
        </w:tc>
        <w:tc>
          <w:tcPr>
            <w:tcW w:w="1820" w:type="dxa"/>
            <w:tcBorders>
              <w:top w:val="nil"/>
              <w:left w:val="nil"/>
              <w:bottom w:val="single" w:sz="4" w:space="0" w:color="auto"/>
              <w:right w:val="single" w:sz="4" w:space="0" w:color="auto"/>
            </w:tcBorders>
            <w:shd w:val="clear" w:color="auto" w:fill="auto"/>
            <w:vAlign w:val="center"/>
            <w:hideMark/>
          </w:tcPr>
          <w:p w:rsidR="001B5770" w:rsidRPr="001B5770" w:rsidRDefault="001B5770" w:rsidP="001B5770">
            <w:pPr>
              <w:jc w:val="center"/>
              <w:rPr>
                <w:b/>
                <w:sz w:val="14"/>
                <w:szCs w:val="14"/>
                <w:lang w:eastAsia="es-MX"/>
              </w:rPr>
            </w:pPr>
            <w:r w:rsidRPr="001B5770">
              <w:rPr>
                <w:b/>
                <w:sz w:val="14"/>
                <w:szCs w:val="14"/>
                <w:lang w:eastAsia="es-MX"/>
              </w:rPr>
              <w:t>$           64,980,961.82</w:t>
            </w:r>
          </w:p>
        </w:tc>
      </w:tr>
      <w:tr w:rsidR="001B5770" w:rsidRPr="001B5770" w:rsidTr="001B5770">
        <w:trPr>
          <w:trHeight w:val="300"/>
        </w:trPr>
        <w:tc>
          <w:tcPr>
            <w:tcW w:w="1200" w:type="dxa"/>
            <w:tcBorders>
              <w:top w:val="nil"/>
              <w:left w:val="nil"/>
              <w:bottom w:val="nil"/>
              <w:right w:val="nil"/>
            </w:tcBorders>
            <w:shd w:val="clear" w:color="auto" w:fill="auto"/>
            <w:noWrap/>
            <w:vAlign w:val="bottom"/>
            <w:hideMark/>
          </w:tcPr>
          <w:p w:rsidR="001B5770" w:rsidRPr="001B5770" w:rsidRDefault="001B5770" w:rsidP="001B5770">
            <w:pPr>
              <w:jc w:val="center"/>
              <w:rPr>
                <w:b/>
                <w:sz w:val="14"/>
                <w:szCs w:val="14"/>
                <w:lang w:eastAsia="es-MX"/>
              </w:rPr>
            </w:pPr>
          </w:p>
        </w:tc>
        <w:tc>
          <w:tcPr>
            <w:tcW w:w="1660" w:type="dxa"/>
            <w:tcBorders>
              <w:top w:val="nil"/>
              <w:left w:val="nil"/>
              <w:bottom w:val="nil"/>
              <w:right w:val="nil"/>
            </w:tcBorders>
            <w:shd w:val="clear" w:color="auto" w:fill="auto"/>
            <w:noWrap/>
            <w:vAlign w:val="bottom"/>
            <w:hideMark/>
          </w:tcPr>
          <w:p w:rsidR="001B5770" w:rsidRPr="001B5770" w:rsidRDefault="001B5770" w:rsidP="001B5770">
            <w:pPr>
              <w:jc w:val="center"/>
              <w:rPr>
                <w:b/>
                <w:sz w:val="14"/>
                <w:szCs w:val="14"/>
                <w:lang w:eastAsia="es-MX"/>
              </w:rPr>
            </w:pPr>
          </w:p>
        </w:tc>
        <w:tc>
          <w:tcPr>
            <w:tcW w:w="2060" w:type="dxa"/>
            <w:tcBorders>
              <w:top w:val="nil"/>
              <w:left w:val="nil"/>
              <w:bottom w:val="nil"/>
              <w:right w:val="nil"/>
            </w:tcBorders>
            <w:shd w:val="clear" w:color="auto" w:fill="auto"/>
            <w:noWrap/>
            <w:vAlign w:val="bottom"/>
            <w:hideMark/>
          </w:tcPr>
          <w:p w:rsidR="001B5770" w:rsidRPr="001B5770" w:rsidRDefault="001B5770" w:rsidP="001B5770">
            <w:pPr>
              <w:jc w:val="center"/>
              <w:rPr>
                <w:b/>
                <w:sz w:val="14"/>
                <w:szCs w:val="14"/>
                <w:lang w:eastAsia="es-MX"/>
              </w:rPr>
            </w:pPr>
          </w:p>
        </w:tc>
        <w:tc>
          <w:tcPr>
            <w:tcW w:w="1760" w:type="dxa"/>
            <w:tcBorders>
              <w:top w:val="nil"/>
              <w:left w:val="nil"/>
              <w:bottom w:val="nil"/>
              <w:right w:val="nil"/>
            </w:tcBorders>
            <w:shd w:val="clear" w:color="auto" w:fill="auto"/>
            <w:noWrap/>
            <w:vAlign w:val="bottom"/>
            <w:hideMark/>
          </w:tcPr>
          <w:p w:rsidR="001B5770" w:rsidRPr="001B5770" w:rsidRDefault="001B5770" w:rsidP="001B5770">
            <w:pPr>
              <w:jc w:val="center"/>
              <w:rPr>
                <w:b/>
                <w:sz w:val="14"/>
                <w:szCs w:val="14"/>
                <w:lang w:eastAsia="es-MX"/>
              </w:rPr>
            </w:pPr>
          </w:p>
        </w:tc>
        <w:tc>
          <w:tcPr>
            <w:tcW w:w="1820" w:type="dxa"/>
            <w:tcBorders>
              <w:top w:val="nil"/>
              <w:left w:val="nil"/>
              <w:bottom w:val="nil"/>
              <w:right w:val="nil"/>
            </w:tcBorders>
            <w:shd w:val="clear" w:color="auto" w:fill="auto"/>
            <w:noWrap/>
            <w:vAlign w:val="bottom"/>
            <w:hideMark/>
          </w:tcPr>
          <w:p w:rsidR="001B5770" w:rsidRPr="001B5770" w:rsidRDefault="001B5770" w:rsidP="001B5770">
            <w:pPr>
              <w:jc w:val="center"/>
              <w:rPr>
                <w:b/>
                <w:sz w:val="14"/>
                <w:szCs w:val="14"/>
                <w:lang w:eastAsia="es-MX"/>
              </w:rPr>
            </w:pPr>
          </w:p>
        </w:tc>
      </w:tr>
    </w:tbl>
    <w:p w:rsidR="002B6FD7" w:rsidRDefault="002B6FD7" w:rsidP="00074DD6">
      <w:pPr>
        <w:jc w:val="both"/>
      </w:pPr>
    </w:p>
    <w:p w:rsidR="002B6FD7" w:rsidRDefault="002B6FD7" w:rsidP="00074DD6">
      <w:pPr>
        <w:jc w:val="both"/>
      </w:pPr>
    </w:p>
    <w:p w:rsidR="00550692" w:rsidRPr="006861E3" w:rsidRDefault="00550692" w:rsidP="00074DD6">
      <w:pPr>
        <w:jc w:val="both"/>
      </w:pPr>
      <w:r w:rsidRPr="00550692">
        <w:rPr>
          <w:rFonts w:cs="Arial"/>
        </w:rPr>
        <w:t xml:space="preserve">EN USO DE LA </w:t>
      </w:r>
      <w:r w:rsidR="004654CA">
        <w:rPr>
          <w:rFonts w:cs="Arial"/>
        </w:rPr>
        <w:t>PALABRA</w:t>
      </w:r>
      <w:r w:rsidRPr="00550692">
        <w:rPr>
          <w:rFonts w:cs="Arial"/>
        </w:rPr>
        <w:t xml:space="preserve">, EL </w:t>
      </w:r>
      <w:r w:rsidRPr="00550692">
        <w:rPr>
          <w:rFonts w:cs="Arial"/>
          <w:b/>
        </w:rPr>
        <w:t xml:space="preserve">MAESTRO GUSTAVO MIGUEL MEIXUEIRO NÁJERA, </w:t>
      </w:r>
      <w:r w:rsidRPr="00550692">
        <w:rPr>
          <w:rFonts w:cs="Arial"/>
        </w:rPr>
        <w:t>CONSEJERO PRESIDENTE, MANIFIESTA: GRACIAS SEÑOR SECRETARIO, SEÑORAS Y</w:t>
      </w:r>
      <w:r>
        <w:rPr>
          <w:rFonts w:cs="Arial"/>
        </w:rPr>
        <w:t xml:space="preserve"> SEÑORES </w:t>
      </w:r>
      <w:r w:rsidRPr="00AE2DE0">
        <w:rPr>
          <w:rFonts w:cs="Arial"/>
        </w:rPr>
        <w:t xml:space="preserve">ESTÁ A SU CONSIDERACIÓN EL </w:t>
      </w:r>
      <w:r>
        <w:rPr>
          <w:rFonts w:cs="Arial"/>
        </w:rPr>
        <w:t xml:space="preserve">PROYECTO </w:t>
      </w:r>
      <w:r w:rsidRPr="00AE2DE0">
        <w:rPr>
          <w:rFonts w:cs="Arial"/>
        </w:rPr>
        <w:t xml:space="preserve">QUE </w:t>
      </w:r>
      <w:r>
        <w:rPr>
          <w:rFonts w:cs="Arial"/>
        </w:rPr>
        <w:t>DA CUENTA</w:t>
      </w:r>
      <w:r w:rsidRPr="00AE2DE0">
        <w:rPr>
          <w:rFonts w:cs="Arial"/>
        </w:rPr>
        <w:t xml:space="preserve"> EL SEÑOR SECRETARIO.</w:t>
      </w:r>
      <w:r w:rsidR="008D270F">
        <w:rPr>
          <w:rFonts w:cs="Arial"/>
        </w:rPr>
        <w:t xml:space="preserve"> ADELANTE</w:t>
      </w:r>
      <w:r>
        <w:rPr>
          <w:rFonts w:cs="Arial"/>
        </w:rPr>
        <w:t xml:space="preserve"> SEÑOR SECRETARIO</w:t>
      </w:r>
      <w:r w:rsidR="00526C78">
        <w:rPr>
          <w:rFonts w:cs="Arial"/>
        </w:rPr>
        <w:t>.--------------------------</w:t>
      </w:r>
    </w:p>
    <w:p w:rsidR="00526C78" w:rsidRDefault="00526C78" w:rsidP="00550692">
      <w:pPr>
        <w:ind w:right="-93"/>
        <w:jc w:val="both"/>
        <w:rPr>
          <w:rFonts w:cs="Arial"/>
        </w:rPr>
      </w:pPr>
    </w:p>
    <w:p w:rsidR="008D270F" w:rsidRDefault="008D270F" w:rsidP="00550692">
      <w:pPr>
        <w:ind w:right="-93"/>
        <w:jc w:val="both"/>
        <w:rPr>
          <w:rFonts w:cs="Arial"/>
        </w:rPr>
      </w:pPr>
    </w:p>
    <w:p w:rsidR="00526C78" w:rsidRPr="008D270F" w:rsidRDefault="00550692" w:rsidP="00550692">
      <w:pPr>
        <w:ind w:right="-93"/>
        <w:jc w:val="both"/>
        <w:rPr>
          <w:rFonts w:cs="Arial"/>
          <w:lang w:val="es-ES"/>
        </w:rPr>
      </w:pPr>
      <w:r w:rsidRPr="008D270F">
        <w:rPr>
          <w:rFonts w:cs="Arial"/>
        </w:rPr>
        <w:t xml:space="preserve">EN USO DE LA </w:t>
      </w:r>
      <w:r w:rsidR="004654CA">
        <w:rPr>
          <w:rFonts w:cs="Arial"/>
        </w:rPr>
        <w:t>PALABRA</w:t>
      </w:r>
      <w:r w:rsidRPr="008D270F">
        <w:rPr>
          <w:rFonts w:cs="Arial"/>
        </w:rPr>
        <w:t xml:space="preserve">, EL </w:t>
      </w:r>
      <w:r w:rsidRPr="008D270F">
        <w:rPr>
          <w:rFonts w:cs="Arial"/>
          <w:b/>
        </w:rPr>
        <w:t>LICENCIADO FRANCISCO JAVIER OSORIO ROJAS</w:t>
      </w:r>
      <w:r w:rsidRPr="008D270F">
        <w:rPr>
          <w:rFonts w:cs="Arial"/>
        </w:rPr>
        <w:t>, SECRETARIO EJECUTIVO, MANIFIESTA: CON SU PERMISO SEÑOR PRESIDENTE, CONSEJERAS Y CONSEJEROS</w:t>
      </w:r>
      <w:r w:rsidR="00526C78" w:rsidRPr="008D270F">
        <w:rPr>
          <w:rFonts w:cs="Arial"/>
        </w:rPr>
        <w:t xml:space="preserve"> ÚNICAMENTE PARA HACER LA ACLARACIÓN DEL SEXTO PUNTO DE ACUERDO RELATIVO </w:t>
      </w:r>
      <w:r w:rsidR="00526C78" w:rsidRPr="008D270F">
        <w:rPr>
          <w:rFonts w:cs="Arial"/>
          <w:lang w:val="es-ES"/>
        </w:rPr>
        <w:t>AL FINANCIAMIENTO PÚBLICO PARA GASTOS DE CAMPAÑA LAS ADMINISTRACIONES MENSUALES, SERA ADMINISTRADAS DURANTE LOS MESE</w:t>
      </w:r>
      <w:r w:rsidR="008D270F" w:rsidRPr="008D270F">
        <w:rPr>
          <w:rFonts w:cs="Arial"/>
          <w:lang w:val="es-ES"/>
        </w:rPr>
        <w:t>S</w:t>
      </w:r>
      <w:r w:rsidR="00526C78" w:rsidRPr="008D270F">
        <w:rPr>
          <w:rFonts w:cs="Arial"/>
          <w:lang w:val="es-ES"/>
        </w:rPr>
        <w:t xml:space="preserve"> DE FEBRERO, MARZO Y ABRIL, POR ERROR ESTA ASENTADO EN EL PROYECTO QUE SE CIRCULO EN LOS MESES DE ENERO Y MAYO, QUE NO CORRESPONDEN AL PROYECTO CORRESPONDIENTE, ES LA CUENTA SEÑOR PRESIDENTE---------------------------------------------------</w:t>
      </w:r>
      <w:r w:rsidR="004654CA">
        <w:rPr>
          <w:rFonts w:cs="Arial"/>
          <w:lang w:val="es-ES"/>
        </w:rPr>
        <w:t>---</w:t>
      </w:r>
    </w:p>
    <w:p w:rsidR="00526C78" w:rsidRPr="008D270F" w:rsidRDefault="00526C78" w:rsidP="008D270F">
      <w:pPr>
        <w:rPr>
          <w:lang w:val="es-ES"/>
        </w:rPr>
      </w:pPr>
    </w:p>
    <w:p w:rsidR="008D270F" w:rsidRDefault="008D270F" w:rsidP="008D270F">
      <w:pPr>
        <w:rPr>
          <w:lang w:val="es-ES"/>
        </w:rPr>
      </w:pPr>
    </w:p>
    <w:p w:rsidR="00526C78" w:rsidRPr="006861E3" w:rsidRDefault="00526C78" w:rsidP="00100940">
      <w:pPr>
        <w:jc w:val="both"/>
      </w:pPr>
      <w:r w:rsidRPr="00550692">
        <w:t xml:space="preserve">EN USO DE LA </w:t>
      </w:r>
      <w:r w:rsidR="004654CA">
        <w:rPr>
          <w:rFonts w:cs="Arial"/>
        </w:rPr>
        <w:t>PALABRA</w:t>
      </w:r>
      <w:r w:rsidRPr="00550692">
        <w:t xml:space="preserve">, EL </w:t>
      </w:r>
      <w:r w:rsidRPr="00550692">
        <w:rPr>
          <w:b/>
        </w:rPr>
        <w:t xml:space="preserve">MAESTRO GUSTAVO MIGUEL MEIXUEIRO NÁJERA, </w:t>
      </w:r>
      <w:r w:rsidR="00E33023">
        <w:t>CONSEJERO PRESIDENTE</w:t>
      </w:r>
      <w:r w:rsidR="004654CA">
        <w:t>,</w:t>
      </w:r>
      <w:r w:rsidR="00E33023">
        <w:t xml:space="preserve"> </w:t>
      </w:r>
      <w:r w:rsidRPr="00550692">
        <w:t xml:space="preserve">MANIFIESTA: GRACIAS SEÑOR </w:t>
      </w:r>
      <w:r w:rsidR="00100940">
        <w:t>SECRETARIO. CONS</w:t>
      </w:r>
      <w:r>
        <w:t>EJERA NORA.---------------------</w:t>
      </w:r>
    </w:p>
    <w:p w:rsidR="00526C78" w:rsidRDefault="00526C78" w:rsidP="00526C78">
      <w:pPr>
        <w:ind w:right="-93"/>
        <w:jc w:val="both"/>
        <w:rPr>
          <w:rFonts w:cs="Arial"/>
        </w:rPr>
      </w:pPr>
    </w:p>
    <w:p w:rsidR="008D270F" w:rsidRDefault="008D270F" w:rsidP="00526C78">
      <w:pPr>
        <w:ind w:right="-93"/>
        <w:jc w:val="both"/>
        <w:rPr>
          <w:rFonts w:cs="Arial"/>
        </w:rPr>
      </w:pPr>
    </w:p>
    <w:p w:rsidR="00526C78" w:rsidRDefault="00526C78" w:rsidP="00550692">
      <w:pPr>
        <w:ind w:right="-93"/>
        <w:jc w:val="both"/>
        <w:rPr>
          <w:rFonts w:cs="Arial"/>
        </w:rPr>
      </w:pPr>
      <w:r w:rsidRPr="00550692">
        <w:rPr>
          <w:rFonts w:cs="Arial"/>
        </w:rPr>
        <w:t xml:space="preserve">EN USO DE LA </w:t>
      </w:r>
      <w:r w:rsidR="004654CA">
        <w:rPr>
          <w:rFonts w:cs="Arial"/>
        </w:rPr>
        <w:t>PALABRA</w:t>
      </w:r>
      <w:r w:rsidRPr="00550692">
        <w:rPr>
          <w:rFonts w:cs="Arial"/>
        </w:rPr>
        <w:t xml:space="preserve">, </w:t>
      </w:r>
      <w:r w:rsidR="00E33023">
        <w:rPr>
          <w:rFonts w:cs="Arial"/>
        </w:rPr>
        <w:t xml:space="preserve">LA </w:t>
      </w:r>
      <w:r w:rsidR="00E33023">
        <w:rPr>
          <w:rFonts w:cs="Arial"/>
          <w:b/>
        </w:rPr>
        <w:t>MAESTRA NORA HILDA URDIALES SÁNCHEZ</w:t>
      </w:r>
      <w:r w:rsidR="004654CA">
        <w:rPr>
          <w:rFonts w:cs="Arial"/>
          <w:b/>
        </w:rPr>
        <w:t>,</w:t>
      </w:r>
      <w:r w:rsidR="00E33023">
        <w:rPr>
          <w:rFonts w:cs="Arial"/>
          <w:b/>
        </w:rPr>
        <w:t xml:space="preserve"> </w:t>
      </w:r>
      <w:r w:rsidR="00E33023">
        <w:rPr>
          <w:rFonts w:cs="Arial"/>
        </w:rPr>
        <w:t>CONSEJERA ELECTORAL</w:t>
      </w:r>
      <w:r w:rsidRPr="00550692">
        <w:rPr>
          <w:rFonts w:cs="Arial"/>
        </w:rPr>
        <w:t>, MANIFIESTA:</w:t>
      </w:r>
      <w:r w:rsidR="00E33023">
        <w:rPr>
          <w:rFonts w:cs="Arial"/>
        </w:rPr>
        <w:t xml:space="preserve"> ES SOBRE LA INFORMACIÓN; POR LO MISMO</w:t>
      </w:r>
      <w:r w:rsidR="00100940">
        <w:rPr>
          <w:rFonts w:cs="Arial"/>
        </w:rPr>
        <w:t>,</w:t>
      </w:r>
      <w:r w:rsidR="00E33023">
        <w:rPr>
          <w:rFonts w:cs="Arial"/>
        </w:rPr>
        <w:t xml:space="preserve"> MAS ADELANTE CUANDO DICE </w:t>
      </w:r>
      <w:r w:rsidR="00E33023">
        <w:rPr>
          <w:rFonts w:cs="Arial"/>
        </w:rPr>
        <w:lastRenderedPageBreak/>
        <w:t xml:space="preserve">EXCEPTO LA </w:t>
      </w:r>
      <w:r w:rsidR="00100940">
        <w:rPr>
          <w:rFonts w:cs="Arial"/>
        </w:rPr>
        <w:t>ADMINISTRACIÓN</w:t>
      </w:r>
      <w:r w:rsidR="00E33023">
        <w:rPr>
          <w:rFonts w:cs="Arial"/>
        </w:rPr>
        <w:t>, Ó</w:t>
      </w:r>
      <w:r w:rsidR="00100940">
        <w:rPr>
          <w:rFonts w:cs="Arial"/>
        </w:rPr>
        <w:t xml:space="preserve">SEA CORREGIR TODO EL SEXTO, EL </w:t>
      </w:r>
      <w:r w:rsidR="00E33023">
        <w:rPr>
          <w:rFonts w:cs="Arial"/>
        </w:rPr>
        <w:t>PUNTO NÚMERO SEXTO</w:t>
      </w:r>
      <w:r>
        <w:rPr>
          <w:rFonts w:cs="Arial"/>
        </w:rPr>
        <w:t>.-----------------------------------</w:t>
      </w:r>
      <w:r w:rsidR="00E33023">
        <w:rPr>
          <w:rFonts w:cs="Arial"/>
        </w:rPr>
        <w:t>----------</w:t>
      </w:r>
    </w:p>
    <w:p w:rsidR="00100940" w:rsidRDefault="00100940" w:rsidP="00550692">
      <w:pPr>
        <w:ind w:right="-93"/>
        <w:jc w:val="both"/>
        <w:rPr>
          <w:rFonts w:cs="Arial"/>
        </w:rPr>
      </w:pPr>
    </w:p>
    <w:p w:rsidR="00526C78" w:rsidRPr="00E33023" w:rsidRDefault="00526C78" w:rsidP="00550692">
      <w:pPr>
        <w:ind w:right="-93"/>
        <w:jc w:val="both"/>
        <w:rPr>
          <w:rFonts w:cs="Arial"/>
          <w:sz w:val="27"/>
          <w:szCs w:val="27"/>
        </w:rPr>
      </w:pPr>
    </w:p>
    <w:p w:rsidR="00E33023" w:rsidRDefault="00E33023" w:rsidP="00100940">
      <w:pPr>
        <w:jc w:val="both"/>
      </w:pPr>
      <w:r w:rsidRPr="00550692">
        <w:t xml:space="preserve">EN USO DE LA </w:t>
      </w:r>
      <w:r w:rsidR="004654CA">
        <w:rPr>
          <w:rFonts w:cs="Arial"/>
        </w:rPr>
        <w:t>PALABRA</w:t>
      </w:r>
      <w:r w:rsidRPr="00550692">
        <w:t xml:space="preserve">, EL </w:t>
      </w:r>
      <w:r w:rsidRPr="00550692">
        <w:rPr>
          <w:b/>
        </w:rPr>
        <w:t xml:space="preserve">MAESTRO GUSTAVO MIGUEL MEIXUEIRO NÁJERA, </w:t>
      </w:r>
      <w:r>
        <w:t>CONSEJERO PRESIDENTE</w:t>
      </w:r>
      <w:r w:rsidR="004654CA">
        <w:t>,</w:t>
      </w:r>
      <w:r>
        <w:t xml:space="preserve"> </w:t>
      </w:r>
      <w:r w:rsidRPr="00550692">
        <w:t xml:space="preserve">MANIFIESTA: </w:t>
      </w:r>
      <w:r>
        <w:t>YA TOMO NOTA EL SEÑOR SECRETARIO. TIENE EL USO DE LA VOZ EL REPRESENTANTE DEL PARTIDO RE</w:t>
      </w:r>
      <w:r w:rsidR="004654CA">
        <w:t>NOVACIÓN SOCIAL------------</w:t>
      </w:r>
    </w:p>
    <w:p w:rsidR="00E33023" w:rsidRDefault="00E33023" w:rsidP="00100940">
      <w:pPr>
        <w:jc w:val="both"/>
      </w:pPr>
    </w:p>
    <w:p w:rsidR="00100940" w:rsidRPr="006861E3" w:rsidRDefault="00100940" w:rsidP="00100940">
      <w:pPr>
        <w:jc w:val="both"/>
      </w:pPr>
    </w:p>
    <w:p w:rsidR="00E33023" w:rsidRDefault="00E33023" w:rsidP="00100940">
      <w:pPr>
        <w:jc w:val="both"/>
      </w:pPr>
      <w:r w:rsidRPr="005D5830">
        <w:t xml:space="preserve">EN USO DE LA </w:t>
      </w:r>
      <w:r w:rsidR="004654CA">
        <w:rPr>
          <w:rFonts w:cs="Arial"/>
        </w:rPr>
        <w:t>PALABRA</w:t>
      </w:r>
      <w:r w:rsidRPr="005D5830">
        <w:t xml:space="preserve">, </w:t>
      </w:r>
      <w:r w:rsidR="00470001">
        <w:rPr>
          <w:b/>
        </w:rPr>
        <w:t>CONTADOR PÚBLICO</w:t>
      </w:r>
      <w:r w:rsidRPr="005D5830">
        <w:rPr>
          <w:b/>
        </w:rPr>
        <w:t xml:space="preserve"> ALFONSO ESPARZA HERNÁNDEZ, </w:t>
      </w:r>
      <w:r w:rsidR="00453C95" w:rsidRPr="005D5830">
        <w:t xml:space="preserve">REPRESENTANTE </w:t>
      </w:r>
      <w:r w:rsidR="00100940">
        <w:t xml:space="preserve">PROPIETARIO </w:t>
      </w:r>
      <w:r w:rsidR="00453C95" w:rsidRPr="005D5830">
        <w:t>DEL PARTIDO RENOVACIÓN SOCIAL</w:t>
      </w:r>
      <w:r w:rsidR="004654CA">
        <w:t>,</w:t>
      </w:r>
      <w:r w:rsidR="00453C95" w:rsidRPr="005D5830">
        <w:t xml:space="preserve"> </w:t>
      </w:r>
      <w:r w:rsidRPr="005D5830">
        <w:t>MANIFIESTA:</w:t>
      </w:r>
      <w:r w:rsidR="005D5830">
        <w:t xml:space="preserve"> CON SU PERMISO SEÑOR PRESIDENTE, CONSEJERAS Y CONSEJEROS, REPRESENTANTES DE LOS PARTIDOS POLÍTICOS Y PUBLICO EN GENERAL, MUY BUENAS NOCHES SIMP</w:t>
      </w:r>
      <w:r w:rsidR="006124E3">
        <w:t>L</w:t>
      </w:r>
      <w:r w:rsidR="005D5830">
        <w:t>E</w:t>
      </w:r>
      <w:r w:rsidR="006124E3">
        <w:t xml:space="preserve">MENTE PARA HACER EL COMENTARIO DE CUIDAR Y DARLE EL SEGUIMIENTO PRUDENTE DE ESTE CONSEJO GENERAL PARA </w:t>
      </w:r>
      <w:r w:rsidR="00100940">
        <w:t>EL</w:t>
      </w:r>
      <w:r w:rsidR="006124E3">
        <w:t xml:space="preserve"> SUMINISTRO DE ESTAS PARTICIPACIONES, DADO QUE COMO PRS SOMOS UN PARTIDO DE NUEVA CREACIÓN, DE NUEVO REGISTRO Y REALMENTE NOS A PEGADO MUY DURO EL ATRASO QUE HA TENIDO FINANZAS </w:t>
      </w:r>
      <w:r w:rsidR="00100940">
        <w:t xml:space="preserve">Y ESTE INSTITUTO </w:t>
      </w:r>
      <w:r w:rsidR="006124E3">
        <w:t>PARA OTORGAR LAS PRERROGATIVAS, DIGO SABEDORES EST</w:t>
      </w:r>
      <w:r w:rsidR="00100940">
        <w:t>AMOS DE QUE EL MES DE NOVIEMBRE</w:t>
      </w:r>
      <w:r w:rsidR="006124E3">
        <w:t xml:space="preserve"> Y DICIEMBRE DEL AÑO PASADO </w:t>
      </w:r>
      <w:r w:rsidR="00100940">
        <w:t>SE ESTUVIERON ENTREGANDO EN ESTE MES DE ENERO Y ÚNICAMENTE</w:t>
      </w:r>
      <w:r w:rsidR="006124E3">
        <w:t xml:space="preserve"> PARA PODER DEJAR DE PRECEDENTE EN ESTA SESIÓN, DE QUE AHORA SI ESTAREMOS ACUDIENDO HASTA LOS PROPIOS TRIBUNALES  PARA EL TEMA DE LA </w:t>
      </w:r>
      <w:r w:rsidR="00100940">
        <w:t>MINISTRACIÓN</w:t>
      </w:r>
      <w:r w:rsidR="006124E3">
        <w:t xml:space="preserve"> DE LOS RECURSOS</w:t>
      </w:r>
      <w:r w:rsidR="00100940">
        <w:t>,</w:t>
      </w:r>
      <w:r w:rsidR="006124E3">
        <w:t xml:space="preserve"> PORQUE REALMENTE PODEMOS LLEGAR HASTA ENTORPECER EL PROCEDIMIENTO DENTRO DE NUESTRO </w:t>
      </w:r>
      <w:r w:rsidR="006124E3" w:rsidRPr="00470001">
        <w:t xml:space="preserve">PROPIO </w:t>
      </w:r>
      <w:r w:rsidR="00100940">
        <w:t>INSTITUTO</w:t>
      </w:r>
      <w:r w:rsidR="006124E3" w:rsidRPr="00470001">
        <w:t xml:space="preserve"> POLÍTICO</w:t>
      </w:r>
      <w:r w:rsidR="00100940">
        <w:t>,</w:t>
      </w:r>
      <w:r w:rsidR="006124E3" w:rsidRPr="00470001">
        <w:t xml:space="preserve"> ES CUANTO SEÑOR PRESIDENTE.-</w:t>
      </w:r>
      <w:r w:rsidR="00470001" w:rsidRPr="00470001">
        <w:t>----------------------------------------------------------------</w:t>
      </w:r>
    </w:p>
    <w:p w:rsidR="00100940" w:rsidRPr="00470001" w:rsidRDefault="00100940" w:rsidP="00100940">
      <w:pPr>
        <w:jc w:val="both"/>
      </w:pPr>
    </w:p>
    <w:p w:rsidR="00E33023" w:rsidRPr="00470001" w:rsidRDefault="00E33023" w:rsidP="00550692">
      <w:pPr>
        <w:ind w:right="-93"/>
        <w:jc w:val="both"/>
        <w:rPr>
          <w:rFonts w:cs="Arial"/>
        </w:rPr>
      </w:pPr>
    </w:p>
    <w:p w:rsidR="00470001" w:rsidRPr="00470001" w:rsidRDefault="00470001" w:rsidP="00100940">
      <w:pPr>
        <w:jc w:val="both"/>
      </w:pPr>
      <w:r w:rsidRPr="00470001">
        <w:t xml:space="preserve">EN USO DE LA </w:t>
      </w:r>
      <w:r w:rsidR="004654CA">
        <w:rPr>
          <w:rFonts w:cs="Arial"/>
        </w:rPr>
        <w:t>PALABRA</w:t>
      </w:r>
      <w:r w:rsidRPr="00470001">
        <w:t xml:space="preserve">, EL </w:t>
      </w:r>
      <w:r w:rsidRPr="00470001">
        <w:rPr>
          <w:b/>
        </w:rPr>
        <w:t xml:space="preserve">MAESTRO GUSTAVO MIGUEL MEIXUEIRO NÁJERA, </w:t>
      </w:r>
      <w:r w:rsidRPr="00470001">
        <w:t>CONSEJERO PRESIDENTE</w:t>
      </w:r>
      <w:r w:rsidR="004654CA">
        <w:t>,</w:t>
      </w:r>
      <w:r w:rsidRPr="00470001">
        <w:t xml:space="preserve"> MANIFIESTA: </w:t>
      </w:r>
      <w:r>
        <w:t>GRACIAS SEÑOR REPRESENTANTE</w:t>
      </w:r>
      <w:r w:rsidR="00360336">
        <w:t>,</w:t>
      </w:r>
      <w:r>
        <w:t xml:space="preserve"> </w:t>
      </w:r>
      <w:r w:rsidRPr="00470001">
        <w:t xml:space="preserve">TIENE EL USO DE LA VOZ EL REPRESENTANTE DEL PARTIDO </w:t>
      </w:r>
      <w:r>
        <w:t>VERDE ECOLOGISTA DE MÉXICO.------------------------------------------------------------------------------------</w:t>
      </w:r>
    </w:p>
    <w:p w:rsidR="00470001" w:rsidRDefault="00470001" w:rsidP="00470001">
      <w:pPr>
        <w:spacing w:line="360" w:lineRule="exact"/>
        <w:jc w:val="both"/>
      </w:pPr>
    </w:p>
    <w:p w:rsidR="00360336" w:rsidRPr="00470001" w:rsidRDefault="00360336" w:rsidP="00470001">
      <w:pPr>
        <w:spacing w:line="360" w:lineRule="exact"/>
        <w:jc w:val="both"/>
      </w:pPr>
    </w:p>
    <w:p w:rsidR="00DB38AF" w:rsidRDefault="00470001" w:rsidP="00DB38AF">
      <w:pPr>
        <w:ind w:right="-93"/>
        <w:jc w:val="both"/>
        <w:rPr>
          <w:rFonts w:cs="Arial"/>
        </w:rPr>
      </w:pPr>
      <w:r w:rsidRPr="00470001">
        <w:rPr>
          <w:rFonts w:cs="Arial"/>
        </w:rPr>
        <w:t xml:space="preserve">EN USO DE LA </w:t>
      </w:r>
      <w:r w:rsidR="004654CA">
        <w:rPr>
          <w:rFonts w:cs="Arial"/>
        </w:rPr>
        <w:t>PALABRA</w:t>
      </w:r>
      <w:r w:rsidRPr="00470001">
        <w:rPr>
          <w:rFonts w:cs="Arial"/>
        </w:rPr>
        <w:t>,</w:t>
      </w:r>
      <w:r w:rsidR="00AC4FFF">
        <w:rPr>
          <w:rFonts w:cs="Arial"/>
        </w:rPr>
        <w:t xml:space="preserve"> EL</w:t>
      </w:r>
      <w:r w:rsidRPr="00470001">
        <w:rPr>
          <w:rFonts w:cs="Arial"/>
        </w:rPr>
        <w:t xml:space="preserve"> </w:t>
      </w:r>
      <w:r w:rsidRPr="00470001">
        <w:rPr>
          <w:rFonts w:cs="Arial"/>
          <w:b/>
        </w:rPr>
        <w:t xml:space="preserve">LICENCIADO ALEJANDRO DE JESÚS MÉNDEZ DÍAZ, </w:t>
      </w:r>
      <w:r w:rsidR="00DB38AF" w:rsidRPr="00DB38AF">
        <w:rPr>
          <w:rFonts w:cs="Arial"/>
        </w:rPr>
        <w:t>REPRESENTANTE</w:t>
      </w:r>
      <w:r w:rsidR="00DB38AF">
        <w:rPr>
          <w:rFonts w:cs="Arial"/>
          <w:b/>
        </w:rPr>
        <w:t xml:space="preserve"> </w:t>
      </w:r>
      <w:r w:rsidR="00DB38AF">
        <w:rPr>
          <w:rFonts w:cs="Arial"/>
        </w:rPr>
        <w:t>PROPIETARIO</w:t>
      </w:r>
      <w:r w:rsidRPr="00470001">
        <w:rPr>
          <w:rFonts w:cs="Arial"/>
        </w:rPr>
        <w:t xml:space="preserve"> DEL PARTIDO VERDE ECOLOGISTA DE MÉXICO</w:t>
      </w:r>
      <w:r w:rsidR="00360336">
        <w:rPr>
          <w:rFonts w:cs="Arial"/>
        </w:rPr>
        <w:t>,</w:t>
      </w:r>
      <w:r w:rsidRPr="00470001">
        <w:rPr>
          <w:rFonts w:cs="Arial"/>
        </w:rPr>
        <w:t xml:space="preserve"> MANIFIESTA: </w:t>
      </w:r>
      <w:r>
        <w:rPr>
          <w:rFonts w:cs="Arial"/>
        </w:rPr>
        <w:t>GRACIAS PRESIDENTE</w:t>
      </w:r>
      <w:r w:rsidR="00360336">
        <w:rPr>
          <w:rFonts w:cs="Arial"/>
        </w:rPr>
        <w:t>,</w:t>
      </w:r>
      <w:r>
        <w:rPr>
          <w:rFonts w:cs="Arial"/>
        </w:rPr>
        <w:t xml:space="preserve"> BUENAS NOCHES CONSEJERAS, CONSEJEROS, PÚBLICO QUE NOS ACOMPAÑA, ANALIZANDO SU ACUERDO Y EN RELACIÓN A LA ACLARACIÓN QUE HACE EL SECRETARIO DE QUE NO DEBE LLEVAR EL MES DE ENERO Y MAYO, PUES ESTA REPRESENTACIÓN PROPO</w:t>
      </w:r>
      <w:r w:rsidR="00360336">
        <w:rPr>
          <w:rFonts w:cs="Arial"/>
        </w:rPr>
        <w:t xml:space="preserve">NE DE QUE SE ELIMINE TODOS LOS </w:t>
      </w:r>
      <w:r>
        <w:rPr>
          <w:rFonts w:cs="Arial"/>
        </w:rPr>
        <w:t xml:space="preserve">MESES, </w:t>
      </w:r>
      <w:r w:rsidR="00360336">
        <w:rPr>
          <w:rFonts w:cs="Arial"/>
        </w:rPr>
        <w:t>¿POR QUÉ?</w:t>
      </w:r>
      <w:r>
        <w:rPr>
          <w:rFonts w:cs="Arial"/>
        </w:rPr>
        <w:t xml:space="preserve"> </w:t>
      </w:r>
      <w:r w:rsidR="00360336">
        <w:rPr>
          <w:rFonts w:cs="Arial"/>
        </w:rPr>
        <w:t xml:space="preserve">PORQUE </w:t>
      </w:r>
      <w:r w:rsidR="00B70D95">
        <w:rPr>
          <w:rFonts w:cs="Arial"/>
        </w:rPr>
        <w:t xml:space="preserve">LA LEY NO NOS DICE QUE USTEDES </w:t>
      </w:r>
      <w:r w:rsidR="00B70D95">
        <w:rPr>
          <w:rFonts w:cs="Arial"/>
        </w:rPr>
        <w:lastRenderedPageBreak/>
        <w:t xml:space="preserve">VAN </w:t>
      </w:r>
      <w:r w:rsidR="00360336">
        <w:rPr>
          <w:rFonts w:cs="Arial"/>
        </w:rPr>
        <w:t>AD</w:t>
      </w:r>
      <w:r w:rsidR="00B70D95">
        <w:rPr>
          <w:rFonts w:cs="Arial"/>
        </w:rPr>
        <w:t>MINISTRAR ESE DINERO DE MANERA MENSUAL COMO AQUÍ LO ESTÁN PLANTANDO</w:t>
      </w:r>
      <w:r w:rsidR="00360336">
        <w:rPr>
          <w:rFonts w:cs="Arial"/>
        </w:rPr>
        <w:t>,</w:t>
      </w:r>
      <w:r w:rsidR="00B70D95">
        <w:rPr>
          <w:rFonts w:cs="Arial"/>
        </w:rPr>
        <w:t xml:space="preserve"> ADEMÁS DE QUE EN ESTE ACUERDO NOS REMITE AL CONSIDERANDO VEINTIOCHO, </w:t>
      </w:r>
      <w:r w:rsidR="00360336">
        <w:rPr>
          <w:rFonts w:cs="Arial"/>
        </w:rPr>
        <w:t xml:space="preserve">EN </w:t>
      </w:r>
      <w:r w:rsidR="00B70D95">
        <w:rPr>
          <w:rFonts w:cs="Arial"/>
        </w:rPr>
        <w:t xml:space="preserve">LA FORMA DE CÓMO </w:t>
      </w:r>
      <w:r w:rsidR="00360336">
        <w:rPr>
          <w:rFonts w:cs="Arial"/>
        </w:rPr>
        <w:t xml:space="preserve">SE </w:t>
      </w:r>
      <w:r w:rsidR="00B70D95">
        <w:rPr>
          <w:rFonts w:cs="Arial"/>
        </w:rPr>
        <w:t>VA DISTRIBUIR, ESTE CONSIDERANDO VEINTIOCHO TAMPOCO LO CONSIDERA Y LUEGO VIENE LA CALENDARIZACIÓN QUE</w:t>
      </w:r>
      <w:r w:rsidR="00360336">
        <w:rPr>
          <w:rFonts w:cs="Arial"/>
        </w:rPr>
        <w:t xml:space="preserve"> EN SU CASO</w:t>
      </w:r>
      <w:r w:rsidR="00B70D95">
        <w:rPr>
          <w:rFonts w:cs="Arial"/>
        </w:rPr>
        <w:t xml:space="preserve"> DEBERÍA VENIR INSERTA EN EL ACUERDO, EVIDENTEMENTE QUE NO ES LEGAL QUE SE PONGA DE MANERA MENSUAL; PORQUE L</w:t>
      </w:r>
      <w:r w:rsidR="00360336">
        <w:rPr>
          <w:rFonts w:cs="Arial"/>
        </w:rPr>
        <w:t>E COMENTO ESTO, EN EL ACUERDO DÉCIMO REFIEREN QUE EN TÉ</w:t>
      </w:r>
      <w:r w:rsidR="00B70D95">
        <w:rPr>
          <w:rFonts w:cs="Arial"/>
        </w:rPr>
        <w:t>RMINO DE LO DISPUESTO  EN EL CONSIDERANDO VEINTINUEVE, SE SOLICITA AL EJECUTIVO DEL ESTADO SE ORDENE A LA SECRETAR</w:t>
      </w:r>
      <w:r w:rsidR="00360336">
        <w:rPr>
          <w:rFonts w:cs="Arial"/>
        </w:rPr>
        <w:t>Í</w:t>
      </w:r>
      <w:r w:rsidR="00B70D95">
        <w:rPr>
          <w:rFonts w:cs="Arial"/>
        </w:rPr>
        <w:t>A DE FINANZA</w:t>
      </w:r>
      <w:r w:rsidR="00360336">
        <w:rPr>
          <w:rFonts w:cs="Arial"/>
        </w:rPr>
        <w:t>S PARA QUE</w:t>
      </w:r>
      <w:r w:rsidR="00B70D95">
        <w:rPr>
          <w:rFonts w:cs="Arial"/>
        </w:rPr>
        <w:t xml:space="preserve"> ENTREGUE LA RESPECTIVA AMPLIACIÓN PRESUPUESTAL, ASÍ COMO VIENE PUES PRÁCTICAMENTE VAMOS A ESTAR PIDIENDO QUE N</w:t>
      </w:r>
      <w:r w:rsidR="00360336">
        <w:rPr>
          <w:rFonts w:cs="Arial"/>
        </w:rPr>
        <w:t>OS ESTE MINISTRANDO LA SECRETARÍ</w:t>
      </w:r>
      <w:r w:rsidR="00B70D95">
        <w:rPr>
          <w:rFonts w:cs="Arial"/>
        </w:rPr>
        <w:t xml:space="preserve">A DE </w:t>
      </w:r>
      <w:r w:rsidR="00DB38AF">
        <w:rPr>
          <w:rFonts w:cs="Arial"/>
        </w:rPr>
        <w:t>FINANZAS IGUAL EN PARCIALIDADES, CUANDO, COMO DICE EL ANTERIOR REPRESENTANTE PUES NO SE HA DADO CABAL CUMPLIMIENTO A LO QUE ES LA</w:t>
      </w:r>
      <w:r w:rsidR="00360336">
        <w:rPr>
          <w:rFonts w:cs="Arial"/>
        </w:rPr>
        <w:t>S PRERROGATIVAS DE LOS PARTIDOS,</w:t>
      </w:r>
      <w:r w:rsidR="00B70D95">
        <w:rPr>
          <w:rFonts w:cs="Arial"/>
        </w:rPr>
        <w:t xml:space="preserve"> </w:t>
      </w:r>
      <w:r w:rsidR="00DB38AF">
        <w:rPr>
          <w:rFonts w:cs="Arial"/>
        </w:rPr>
        <w:t>ENTONCES L</w:t>
      </w:r>
      <w:r w:rsidR="00360336">
        <w:rPr>
          <w:rFonts w:cs="Arial"/>
        </w:rPr>
        <w:t>A PROPUESTA ES DE QUE SE RETIRE</w:t>
      </w:r>
      <w:r w:rsidR="00B70D95">
        <w:rPr>
          <w:rFonts w:cs="Arial"/>
        </w:rPr>
        <w:t xml:space="preserve"> </w:t>
      </w:r>
      <w:r w:rsidR="00DB38AF">
        <w:rPr>
          <w:rFonts w:cs="Arial"/>
        </w:rPr>
        <w:t>Y QUE SE HAGA COM</w:t>
      </w:r>
      <w:r w:rsidR="00360336">
        <w:rPr>
          <w:rFonts w:cs="Arial"/>
        </w:rPr>
        <w:t>O</w:t>
      </w:r>
      <w:r w:rsidR="00DB38AF">
        <w:rPr>
          <w:rFonts w:cs="Arial"/>
        </w:rPr>
        <w:t xml:space="preserve"> SE HA VENIDO MINISTRANDO EN PROCESOS ELECTORALES ANTERIORES EN UNA SOLA </w:t>
      </w:r>
      <w:r w:rsidR="00360336">
        <w:rPr>
          <w:rFonts w:cs="Arial"/>
        </w:rPr>
        <w:t>MINISTRACIÓN</w:t>
      </w:r>
      <w:r w:rsidR="00DB38AF">
        <w:rPr>
          <w:rFonts w:cs="Arial"/>
        </w:rPr>
        <w:t xml:space="preserve">, NO ENCUENTRO EL FUNDAMENTO </w:t>
      </w:r>
      <w:r w:rsidR="00360336">
        <w:rPr>
          <w:rFonts w:cs="Arial"/>
        </w:rPr>
        <w:t>O EL SUSTENTO LEGAL EN EL QUE SE BASA</w:t>
      </w:r>
      <w:r w:rsidR="00DB38AF">
        <w:rPr>
          <w:rFonts w:cs="Arial"/>
        </w:rPr>
        <w:t>N PARA QUE SE HAGA DE MANERA MENSUAL, ENTONCES LA PROPUESTA DE ESTA REPRESENTACIÓN ES QUE SE ELIMINE Y OBVIAMENTE QUE SE CUBRA DE MANERA TOTAL ESE DINERO</w:t>
      </w:r>
      <w:r w:rsidR="00360336">
        <w:rPr>
          <w:rFonts w:cs="Arial"/>
        </w:rPr>
        <w:t>,</w:t>
      </w:r>
      <w:r w:rsidR="00DB38AF">
        <w:rPr>
          <w:rFonts w:cs="Arial"/>
        </w:rPr>
        <w:t xml:space="preserve"> ES CUANTO SEÑOR PRESIDENTE.-------------------------------------------------------------------</w:t>
      </w:r>
    </w:p>
    <w:p w:rsidR="00360336" w:rsidRDefault="00360336" w:rsidP="00DB38AF">
      <w:pPr>
        <w:ind w:right="-93"/>
        <w:jc w:val="both"/>
        <w:rPr>
          <w:rFonts w:cs="Arial"/>
        </w:rPr>
      </w:pPr>
    </w:p>
    <w:p w:rsidR="00DB38AF" w:rsidRDefault="00DB38AF" w:rsidP="00DB38AF">
      <w:pPr>
        <w:ind w:right="-93"/>
        <w:jc w:val="both"/>
        <w:rPr>
          <w:rFonts w:cs="Arial"/>
        </w:rPr>
      </w:pPr>
    </w:p>
    <w:p w:rsidR="00DB38AF" w:rsidRDefault="00DB38AF" w:rsidP="00DB38AF">
      <w:pPr>
        <w:ind w:right="-93"/>
        <w:jc w:val="both"/>
        <w:rPr>
          <w:rFonts w:cs="Arial"/>
        </w:rPr>
      </w:pPr>
      <w:r w:rsidRPr="00DB38AF">
        <w:rPr>
          <w:rFonts w:cs="Arial"/>
        </w:rPr>
        <w:t xml:space="preserve">EN USO DE LA </w:t>
      </w:r>
      <w:r w:rsidR="004654CA">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4654CA">
        <w:rPr>
          <w:rFonts w:cs="Arial"/>
        </w:rPr>
        <w:t>,</w:t>
      </w:r>
      <w:r w:rsidRPr="00DB38AF">
        <w:rPr>
          <w:rFonts w:cs="Arial"/>
        </w:rPr>
        <w:t xml:space="preserve"> MANIFIESTA: GRACIAS SEÑOR REPRESENTANTE. TIENE EL USO DE LA VOZ EL REPRESENTANTE DEL PARTIDO NUEVA ALIANZA-----------------</w:t>
      </w:r>
      <w:r>
        <w:rPr>
          <w:rFonts w:cs="Arial"/>
        </w:rPr>
        <w:t>---------</w:t>
      </w:r>
    </w:p>
    <w:p w:rsidR="00DB38AF" w:rsidRDefault="00DB38AF" w:rsidP="00C13BB6"/>
    <w:p w:rsidR="00360336" w:rsidRPr="006861E3" w:rsidRDefault="00360336" w:rsidP="00C13BB6"/>
    <w:p w:rsidR="00107185" w:rsidRDefault="00DB38AF" w:rsidP="00DB38AF">
      <w:pPr>
        <w:ind w:right="-93"/>
        <w:jc w:val="both"/>
        <w:rPr>
          <w:rFonts w:cs="Arial"/>
        </w:rPr>
      </w:pPr>
      <w:r w:rsidRPr="005D5830">
        <w:rPr>
          <w:rFonts w:cs="Arial"/>
        </w:rPr>
        <w:t xml:space="preserve">EN USO DE LA </w:t>
      </w:r>
      <w:r w:rsidR="004654CA">
        <w:rPr>
          <w:rFonts w:cs="Arial"/>
        </w:rPr>
        <w:t>PALABRA</w:t>
      </w:r>
      <w:r w:rsidRPr="005D5830">
        <w:rPr>
          <w:rFonts w:cs="Arial"/>
        </w:rPr>
        <w:t>,</w:t>
      </w:r>
      <w:r w:rsidR="00AC4FFF">
        <w:rPr>
          <w:rFonts w:cs="Arial"/>
        </w:rPr>
        <w:t xml:space="preserve"> EL</w:t>
      </w:r>
      <w:r w:rsidRPr="005D5830">
        <w:rPr>
          <w:rFonts w:cs="Arial"/>
        </w:rPr>
        <w:t xml:space="preserve"> </w:t>
      </w:r>
      <w:r>
        <w:rPr>
          <w:rFonts w:cs="Arial"/>
          <w:b/>
        </w:rPr>
        <w:t>LICENCIADO JESÚS ALBERTO CERVANTES RAMÍREZ</w:t>
      </w:r>
      <w:r w:rsidRPr="005D5830">
        <w:rPr>
          <w:rFonts w:cs="Arial"/>
          <w:b/>
        </w:rPr>
        <w:t>,</w:t>
      </w:r>
      <w:r w:rsidRPr="005D5830">
        <w:rPr>
          <w:rFonts w:cs="Arial"/>
        </w:rPr>
        <w:t xml:space="preserve"> REPRESENTANTE</w:t>
      </w:r>
      <w:r>
        <w:rPr>
          <w:rFonts w:cs="Arial"/>
        </w:rPr>
        <w:t xml:space="preserve"> PROPIETARIO</w:t>
      </w:r>
      <w:r w:rsidRPr="005D5830">
        <w:rPr>
          <w:rFonts w:cs="Arial"/>
        </w:rPr>
        <w:t xml:space="preserve"> DEL PARTIDO </w:t>
      </w:r>
      <w:r>
        <w:rPr>
          <w:rFonts w:cs="Arial"/>
        </w:rPr>
        <w:t>NUEVA ALIANZA</w:t>
      </w:r>
      <w:r w:rsidR="004654CA">
        <w:rPr>
          <w:rFonts w:cs="Arial"/>
        </w:rPr>
        <w:t>,</w:t>
      </w:r>
      <w:r w:rsidRPr="005D5830">
        <w:rPr>
          <w:rFonts w:cs="Arial"/>
        </w:rPr>
        <w:t xml:space="preserve"> MANIFIESTA:</w:t>
      </w:r>
      <w:r>
        <w:rPr>
          <w:rFonts w:cs="Arial"/>
        </w:rPr>
        <w:t xml:space="preserve"> </w:t>
      </w:r>
      <w:r w:rsidR="00C37C04">
        <w:rPr>
          <w:rFonts w:cs="Arial"/>
        </w:rPr>
        <w:t>CONSEJERO</w:t>
      </w:r>
      <w:r>
        <w:rPr>
          <w:rFonts w:cs="Arial"/>
        </w:rPr>
        <w:t xml:space="preserve"> PRESIDENTE</w:t>
      </w:r>
      <w:r w:rsidR="00C37C04">
        <w:rPr>
          <w:rFonts w:cs="Arial"/>
        </w:rPr>
        <w:t>, CONSEJERAS Y CONSEJEROS ELECTORALES, CONSIDERO MUY OPORTUNO HACER USO DE LA PALABRA EN ESE SENTIDO, ESTA REPRESENTACIÓN DURANTE EL PROCESO DOS MIL TRECE HIZO ÉNFASIS EN UNA DINÁMICA QUE CONSIDERA DISCRIMINATORIA EN EL EJERCICIO DE LOS DERECH</w:t>
      </w:r>
      <w:r w:rsidR="00C13BB6">
        <w:rPr>
          <w:rFonts w:cs="Arial"/>
        </w:rPr>
        <w:t>OS POLÍTICOS ELECTORALES DE LOS</w:t>
      </w:r>
      <w:r w:rsidR="00C37C04">
        <w:rPr>
          <w:rFonts w:cs="Arial"/>
        </w:rPr>
        <w:t xml:space="preserve"> CIUDADANO RESPECTO A LA DIFERENCIA QUE EXISTE EN LA ASIGNACIÓN DE RECURSOS PARA GASTOS DE CAMPAÑA ENTRE LOS INSTITUTOS POLÍTICOS, EN AQUELLA OCASIÓN ESTA REPRESENTACIÓN COMENTABA QUE LA CONSTITUCIÓN </w:t>
      </w:r>
      <w:r w:rsidR="00C13BB6">
        <w:rPr>
          <w:rFonts w:cs="Arial"/>
        </w:rPr>
        <w:t xml:space="preserve">POLÍTICA </w:t>
      </w:r>
      <w:r w:rsidR="00C37C04">
        <w:rPr>
          <w:rFonts w:cs="Arial"/>
        </w:rPr>
        <w:t xml:space="preserve">DE LOS ESTADOS UNIDOS MEXICANOS NO HACE NINGUNA DIFERENCIACIÓN ENTRE PARTIDOS POLÍTICOS DE PRIMERA O PARTIDOS POLÍTICOS DE SEGUNDA Y MUCHO MENOS LOS HACE ENTRE CIUDADANOS DE PRIMERA O CIUDADANOS DE SEGUNDA, TODOS LOS CIUDADANOS </w:t>
      </w:r>
      <w:r w:rsidR="00C37C04">
        <w:rPr>
          <w:rFonts w:cs="Arial"/>
        </w:rPr>
        <w:lastRenderedPageBreak/>
        <w:t>QUE ASPIRAN A POSTULARSE A UN CARGO DE ELECCIÓN POPULAR POR ALGÚN INSTITUTO POLÍTICO TIENE EL DERECHO A LA NO DISCRIMINACIÓN Y A QUE PUEDA AFRONTAR ESE PROCESO ELECTORAL</w:t>
      </w:r>
      <w:r w:rsidR="00F747D7">
        <w:rPr>
          <w:rFonts w:cs="Arial"/>
        </w:rPr>
        <w:t xml:space="preserve"> EN</w:t>
      </w:r>
      <w:r w:rsidR="00C37C04">
        <w:rPr>
          <w:rFonts w:cs="Arial"/>
        </w:rPr>
        <w:t xml:space="preserve"> IGUAL</w:t>
      </w:r>
      <w:r w:rsidR="00F747D7">
        <w:rPr>
          <w:rFonts w:cs="Arial"/>
        </w:rPr>
        <w:t>DAD</w:t>
      </w:r>
      <w:r w:rsidR="00C37C04">
        <w:rPr>
          <w:rFonts w:cs="Arial"/>
        </w:rPr>
        <w:t xml:space="preserve"> DE </w:t>
      </w:r>
      <w:r w:rsidR="00F747D7">
        <w:rPr>
          <w:rFonts w:cs="Arial"/>
        </w:rPr>
        <w:t xml:space="preserve">CIRCUNSTANCIAS A OTROS CIUDADANOS, </w:t>
      </w:r>
      <w:r w:rsidR="00F44881">
        <w:rPr>
          <w:rFonts w:cs="Arial"/>
        </w:rPr>
        <w:t>¿</w:t>
      </w:r>
      <w:r w:rsidR="00F747D7">
        <w:rPr>
          <w:rFonts w:cs="Arial"/>
        </w:rPr>
        <w:t>POR</w:t>
      </w:r>
      <w:r w:rsidR="00F44881">
        <w:rPr>
          <w:rFonts w:cs="Arial"/>
        </w:rPr>
        <w:t xml:space="preserve"> QUÉ</w:t>
      </w:r>
      <w:r w:rsidR="00F747D7">
        <w:rPr>
          <w:rFonts w:cs="Arial"/>
        </w:rPr>
        <w:t xml:space="preserve"> LO PRECISO</w:t>
      </w:r>
      <w:r w:rsidR="00F44881">
        <w:rPr>
          <w:rFonts w:cs="Arial"/>
        </w:rPr>
        <w:t>?</w:t>
      </w:r>
      <w:r w:rsidR="00F747D7">
        <w:rPr>
          <w:rFonts w:cs="Arial"/>
        </w:rPr>
        <w:t xml:space="preserve"> PORQUE LA PROPIA CONSTITUCIÓN EN SU ARTICULO CUARENTA Y UNO QUE HABLA DE LA DISTRIBUCIÓN Y ASIGNACIÓN DE RECURSOS PÚBLICOS PARA GASTOS ORDINARIOS Y PARA GASTOS DE CAMPAÑA, SI HACE ESA DIFERENCIACIÓN CUANDO ESTABLECE UNA DESPROPORCIÓN RESPECTO A LOS DIFERENTES INSTITUTOS POLÍTICOS EN LA ASIGNACIÓN DE SUS GASTOS DE CAMPAÑA</w:t>
      </w:r>
      <w:r w:rsidR="00F44881">
        <w:rPr>
          <w:rFonts w:cs="Arial"/>
        </w:rPr>
        <w:t>,</w:t>
      </w:r>
      <w:r w:rsidR="00F747D7">
        <w:rPr>
          <w:rFonts w:cs="Arial"/>
        </w:rPr>
        <w:t xml:space="preserve"> LA PROPUES</w:t>
      </w:r>
      <w:r w:rsidR="00F44881">
        <w:rPr>
          <w:rFonts w:cs="Arial"/>
        </w:rPr>
        <w:t>TA QUE HACE ESTA REPRESENTACIÓN Y QUE</w:t>
      </w:r>
      <w:r w:rsidR="00F747D7">
        <w:rPr>
          <w:rFonts w:cs="Arial"/>
        </w:rPr>
        <w:t xml:space="preserve"> INCLUSO RECUERDO </w:t>
      </w:r>
      <w:r w:rsidR="00F44881">
        <w:rPr>
          <w:rFonts w:cs="Arial"/>
        </w:rPr>
        <w:t>EN</w:t>
      </w:r>
      <w:r w:rsidR="00F747D7">
        <w:rPr>
          <w:rFonts w:cs="Arial"/>
        </w:rPr>
        <w:t xml:space="preserve"> ESTA MESA LA HIZO QUIEN </w:t>
      </w:r>
      <w:r w:rsidR="00F44881">
        <w:rPr>
          <w:rFonts w:cs="Arial"/>
        </w:rPr>
        <w:t>ERA</w:t>
      </w:r>
      <w:r w:rsidR="00F747D7">
        <w:rPr>
          <w:rFonts w:cs="Arial"/>
        </w:rPr>
        <w:t xml:space="preserve"> DIPUTADO LOCAL EN AQUEL ENTONCES</w:t>
      </w:r>
      <w:r w:rsidR="00F44881">
        <w:rPr>
          <w:rFonts w:cs="Arial"/>
        </w:rPr>
        <w:t>,</w:t>
      </w:r>
      <w:r w:rsidR="00F747D7">
        <w:rPr>
          <w:rFonts w:cs="Arial"/>
        </w:rPr>
        <w:t xml:space="preserve"> ERA PRECISAMENTE QUE ES NECESARIO QUE EL CONGRESO FEDERAL, EN ESTE CASO EL CONGRESO LOCAL HAGA LO PROPIO </w:t>
      </w:r>
      <w:r w:rsidR="00F44881">
        <w:rPr>
          <w:rFonts w:cs="Arial"/>
        </w:rPr>
        <w:t>RESPECTO A</w:t>
      </w:r>
      <w:r w:rsidR="00F747D7">
        <w:rPr>
          <w:rFonts w:cs="Arial"/>
        </w:rPr>
        <w:t xml:space="preserve"> BUSCAR UN EQUILIBRIO EN CUANTO A LOS RECURSOS QUE SON ASIGNADOS A LOS INSTITUTOS POLÍTICOS PARA GASTOS DE CAMPAÑA, PRECISAMENTE PARA BUSCAR UNA EQUIDAD EN LA CONTIENDA, PARA PODER BUSCAR UN EQUILIBRIO EN LA CONTIENDA DE LOS DIFERENTES INSTITUTOS POLÍTICOS PORQUE LA REALDAD QUE VIVIMOS EL DÍA DE HOY ES QUE SI EXISTE UNA TOTAL DESPROPORCIÓN</w:t>
      </w:r>
      <w:r w:rsidR="00EE6562">
        <w:rPr>
          <w:rFonts w:cs="Arial"/>
        </w:rPr>
        <w:t xml:space="preserve"> ENTRE LO QUE HABRÁN DE RECIBIR ALGUNOS INSTITUTOS POLÍTICOS PARA SUS GASTOS DE CAMPAÑA Y LO QUE HABRÁN DE RECIBIR OTROS INSTITUTOS ELECTORALES</w:t>
      </w:r>
      <w:r w:rsidR="00F44881">
        <w:rPr>
          <w:rFonts w:cs="Arial"/>
        </w:rPr>
        <w:t>,</w:t>
      </w:r>
      <w:r w:rsidR="00EE6562">
        <w:rPr>
          <w:rFonts w:cs="Arial"/>
        </w:rPr>
        <w:t xml:space="preserve"> RESPECTÓ A LOS GASTOS ORDINARIOS ENTENDEMOS QUE LA ESTRUCTURA </w:t>
      </w:r>
      <w:r w:rsidR="00F44881">
        <w:rPr>
          <w:rFonts w:cs="Arial"/>
        </w:rPr>
        <w:t xml:space="preserve">PARTIDARIA QUIZÁS ES NECESARIO </w:t>
      </w:r>
      <w:r w:rsidR="00EE6562">
        <w:rPr>
          <w:rFonts w:cs="Arial"/>
        </w:rPr>
        <w:t>Y EN BASE A LAS VOTACIONES QUE SE TIE</w:t>
      </w:r>
      <w:r w:rsidR="00F44881">
        <w:rPr>
          <w:rFonts w:cs="Arial"/>
        </w:rPr>
        <w:t>NEN EN LOS PROCESOS ELECTORALES,</w:t>
      </w:r>
      <w:r w:rsidR="00EE6562">
        <w:rPr>
          <w:rFonts w:cs="Arial"/>
        </w:rPr>
        <w:t xml:space="preserve"> SI RESULTA NECESARIO QUE ALGUNOS PARTIDOS POLÍTICOS TENGAN ASIGNADO UN MAYOR PRESUPUESTO PARA LOS GASTOS ORDINARIOS, PORQUE LA ESTRUCTURA DE LOS INSTITUTOS POLÍTICOS PUEDA SER MAS GRANDE RESPECTO A OTRA, PERO EN EL CASO DE LOS GASTOS DE CAMPAÑA CONSIDERAMOS NOSOTROS QUE SI DEBE DE EXISTIR UNA CUESTIÓN IGUALITARIA DE TODOS LOS INSTITUTOS POLÍTICOS DE RECIBIR LAS MISMAS CANTIDADES PARA AFRONTAR NUESTROS PROCESOS ELECTORALES, SOLAMENTE ASÍ PUDIÉRAMOS ALCANZAR UNA CONTIENDA EQUITATIVA, SOLAMENTE ASÍ PUDIERA LOS CIUDADANOS ENTENDER REALMENTE QUE PUEDEN COMPETIR EN IGUALDAD DE CIRCUNSTANCIAS TANTO POR UN INSTITUTO POLÍTICO COMO POR OTRO ES </w:t>
      </w:r>
      <w:r w:rsidR="00F44881">
        <w:rPr>
          <w:rFonts w:cs="Arial"/>
        </w:rPr>
        <w:t>UNA CUESTIÓN UTÓPICA QUIZÁS, SI</w:t>
      </w:r>
      <w:r w:rsidR="00EE6562">
        <w:rPr>
          <w:rFonts w:cs="Arial"/>
        </w:rPr>
        <w:t xml:space="preserve"> LO PLANTEAMOS DE ESA FORMA PERO ATENDIENDO A LO QUE </w:t>
      </w:r>
      <w:r w:rsidR="00F44881">
        <w:rPr>
          <w:rFonts w:cs="Arial"/>
        </w:rPr>
        <w:t>ESTABLECE</w:t>
      </w:r>
      <w:r w:rsidR="00EE6562">
        <w:rPr>
          <w:rFonts w:cs="Arial"/>
        </w:rPr>
        <w:t xml:space="preserve"> NUESTRO ARTICULO PRIMERO CONSTITUCIONAL QUE PROHÍBE TODA CLASE DE DISCRIMINACIÓN EN CUALQUIERA DE LAS ESFERAS </w:t>
      </w:r>
      <w:r w:rsidR="00107185">
        <w:rPr>
          <w:rFonts w:cs="Arial"/>
        </w:rPr>
        <w:t>INCLUIDA LA POLÍTICA, CREO QUE SI ES DIGNO DE REFLEXIÓN Y ES POR ELLO QUE QUIERO DEJARLO A LA REFLEXIÓN QUE PUEDA EVOLUCIONARSE EN NUESTRO SISTEMA JURÍDICO</w:t>
      </w:r>
      <w:r w:rsidR="00F44881">
        <w:rPr>
          <w:rFonts w:cs="Arial"/>
        </w:rPr>
        <w:t>,</w:t>
      </w:r>
      <w:r w:rsidR="00107185">
        <w:rPr>
          <w:rFonts w:cs="Arial"/>
        </w:rPr>
        <w:t xml:space="preserve"> BUSCANDO PRECISAMENTE ESTE EQUILIBRIO  DE LAS FUERZAS POLÍTICAS PARA QUE TODOS POR IGUAL PUEDAN </w:t>
      </w:r>
      <w:r w:rsidR="00107185">
        <w:rPr>
          <w:rFonts w:cs="Arial"/>
        </w:rPr>
        <w:lastRenderedPageBreak/>
        <w:t xml:space="preserve">TENER LA MISMA ASIGNACIÓN DE RECURSOS PARA SUS CAMPAÑAS, CREO TAMBIÉN DECIR Y ES MUY NECESARIO HAY ALGUNOS ACTORES POLÍTICOS QUE SE REFIEREN </w:t>
      </w:r>
      <w:r w:rsidR="00F44881">
        <w:rPr>
          <w:rFonts w:cs="Arial"/>
        </w:rPr>
        <w:t xml:space="preserve">A </w:t>
      </w:r>
      <w:r w:rsidR="00107185">
        <w:rPr>
          <w:rFonts w:cs="Arial"/>
        </w:rPr>
        <w:t xml:space="preserve">OTROS INSTITUTOS POLÍTICOS COMO PARTIDOS MORRALLAS O COMO PARTIDOS PEQUEÑOS, NO HAY CIUDADANOS MORRALLAS O CIUDADANOS PEQUEÑOS, LOS INSTITUTOS POLÍTICOS TENEMOS LA MISMA POSIBILIDAD DE IR A UNA CAMPAÑA ELECTORAL EN BÚSQUEDA DEL VOTO CIUDADANO, TENEMOS LA MISMA POSIBILIDAD DE OFERTAR UNA PLATAFORMA POLÍTICA, UN PROGRAMA DE GOBIERNO A LOS CIUDADANOS Y </w:t>
      </w:r>
      <w:r w:rsidR="00F44881">
        <w:rPr>
          <w:rFonts w:cs="Arial"/>
        </w:rPr>
        <w:t>DESDE LUEGO</w:t>
      </w:r>
      <w:r w:rsidR="00107185">
        <w:rPr>
          <w:rFonts w:cs="Arial"/>
        </w:rPr>
        <w:t xml:space="preserve"> BUSCAR UN EQUILIBRIO DE FUERZAS EN ESTE PROCESO ELECTORAL. REITERAMOS TAMBIÉN CONSEJERO PRESIDENTE, CONSEJERAS Y CONSEJEROS ELECTORALES</w:t>
      </w:r>
      <w:r w:rsidR="00F44881">
        <w:rPr>
          <w:rFonts w:cs="Arial"/>
        </w:rPr>
        <w:t>,</w:t>
      </w:r>
      <w:r w:rsidR="00107185">
        <w:rPr>
          <w:rFonts w:cs="Arial"/>
        </w:rPr>
        <w:t xml:space="preserve"> LA NECESIDAD, LA URGENCIA DE HACER UN LLAMADO DESDE ESTA TRIBUNA AL GOBIERNO DEL ESTADO DE OAXACA</w:t>
      </w:r>
      <w:r w:rsidR="00F44881">
        <w:rPr>
          <w:rFonts w:cs="Arial"/>
        </w:rPr>
        <w:t>,</w:t>
      </w:r>
      <w:r w:rsidR="00107185">
        <w:rPr>
          <w:rFonts w:cs="Arial"/>
        </w:rPr>
        <w:t xml:space="preserve"> PARA QUE ASUMA CON RESPONSABILIDAD LA OBLIGACI</w:t>
      </w:r>
      <w:r w:rsidR="00F44881">
        <w:rPr>
          <w:rFonts w:cs="Arial"/>
        </w:rPr>
        <w:t xml:space="preserve">ÓN QUE COMO ENTE PÚBLICO TIENE </w:t>
      </w:r>
      <w:r w:rsidR="00107185">
        <w:rPr>
          <w:rFonts w:cs="Arial"/>
        </w:rPr>
        <w:t xml:space="preserve">DE </w:t>
      </w:r>
      <w:r w:rsidR="00F44881">
        <w:rPr>
          <w:rFonts w:cs="Arial"/>
        </w:rPr>
        <w:t>A</w:t>
      </w:r>
      <w:r w:rsidR="00107185">
        <w:rPr>
          <w:rFonts w:cs="Arial"/>
        </w:rPr>
        <w:t xml:space="preserve">SIGNAR LOS RECURSOS A ESTE INSTITUTO ESTATAL ELECTORAL Y DE PARTICIPACIÓN CIUDADANA DE OAXACA </w:t>
      </w:r>
      <w:r w:rsidR="00AD3952">
        <w:rPr>
          <w:rFonts w:cs="Arial"/>
        </w:rPr>
        <w:t>PARA QUE LAS MINISTRACIONES DE LAS</w:t>
      </w:r>
      <w:r w:rsidR="00107185">
        <w:rPr>
          <w:rFonts w:cs="Arial"/>
        </w:rPr>
        <w:t xml:space="preserve"> </w:t>
      </w:r>
      <w:r w:rsidR="00AD3952">
        <w:rPr>
          <w:rFonts w:cs="Arial"/>
        </w:rPr>
        <w:t xml:space="preserve">PRERROGATIVAS DE GASTO ORDINARIO DE ACTIVIDADES </w:t>
      </w:r>
      <w:r w:rsidR="00F44881">
        <w:rPr>
          <w:rFonts w:cs="Arial"/>
        </w:rPr>
        <w:t>ESPECÍFICAS</w:t>
      </w:r>
      <w:r w:rsidR="00AD3952">
        <w:rPr>
          <w:rFonts w:cs="Arial"/>
        </w:rPr>
        <w:t xml:space="preserve"> Y GASTOS DE CAMPAÑA SE PUEDA REALIZAR EN LOS PLAZOS EN LOS TÉRMINOS QUE SE ESTÁN ACORDANDO, PORQUE RESULTARÍA </w:t>
      </w:r>
      <w:r w:rsidR="00F44881">
        <w:rPr>
          <w:rFonts w:cs="Arial"/>
        </w:rPr>
        <w:t>MUY GRAVE QUE VAY</w:t>
      </w:r>
      <w:r w:rsidR="00AD3952">
        <w:rPr>
          <w:rFonts w:cs="Arial"/>
        </w:rPr>
        <w:t>AMOS A ESTE PROCESO ELECTORAL Y QUE LOS PARTIDOS POLÍTICOS EN ESTE CASO INSTITUTOS POLÍTICOS COMO NUEVA ALIANZA NO RECIBAMOS EN TIEMPO</w:t>
      </w:r>
      <w:r w:rsidR="00AF61A3">
        <w:rPr>
          <w:rFonts w:cs="Arial"/>
        </w:rPr>
        <w:t xml:space="preserve"> </w:t>
      </w:r>
      <w:r w:rsidR="00F44881">
        <w:rPr>
          <w:rFonts w:cs="Arial"/>
        </w:rPr>
        <w:t xml:space="preserve">Y </w:t>
      </w:r>
      <w:r w:rsidR="00AD3952">
        <w:rPr>
          <w:rFonts w:cs="Arial"/>
        </w:rPr>
        <w:t>FOR</w:t>
      </w:r>
      <w:r w:rsidR="00F44881">
        <w:rPr>
          <w:rFonts w:cs="Arial"/>
        </w:rPr>
        <w:t>MA, POR EJEMPLO, LO QUE NOS VA</w:t>
      </w:r>
      <w:r w:rsidR="00AD3952">
        <w:rPr>
          <w:rFonts w:cs="Arial"/>
        </w:rPr>
        <w:t xml:space="preserve"> CORRESPONDER COMO GASTOS DE CAMPAÑA</w:t>
      </w:r>
      <w:r w:rsidR="00AF61A3">
        <w:rPr>
          <w:rFonts w:cs="Arial"/>
        </w:rPr>
        <w:t>, EL ESTADO TIENE QUE ASUMIR ESE COMPROMISO Y ESA RESPONSABILIDAD DE QUE DEBE GARANTIZAR QUE LOS RECURSOS LLEGUEN A ESTE ÓRGANO ELECTORAL Y EN SU CASO SEAN ENTREGADOS A LOS INSTITUTOS POLÍTICOS</w:t>
      </w:r>
      <w:r w:rsidR="00AC4FFF">
        <w:rPr>
          <w:rFonts w:cs="Arial"/>
        </w:rPr>
        <w:t>,</w:t>
      </w:r>
      <w:r w:rsidR="00AD3952">
        <w:rPr>
          <w:rFonts w:cs="Arial"/>
        </w:rPr>
        <w:t xml:space="preserve"> </w:t>
      </w:r>
      <w:r w:rsidR="00AF61A3">
        <w:rPr>
          <w:rFonts w:cs="Arial"/>
        </w:rPr>
        <w:t>DE ELLO DEPENDE MUCHO TAMBIÉN QUE LA CONTIENDA PUEDA REALIZARSE EN IGUALDAD DE CIRCUNSTANCIAS O DE MANERA EQUITATIVA</w:t>
      </w:r>
      <w:r w:rsidR="00AC4FFF">
        <w:rPr>
          <w:rFonts w:cs="Arial"/>
        </w:rPr>
        <w:t>,</w:t>
      </w:r>
      <w:r w:rsidR="00AF61A3">
        <w:rPr>
          <w:rFonts w:cs="Arial"/>
        </w:rPr>
        <w:t xml:space="preserve"> ES DECIR HAY INSTITUTOS POLÍTICOS QUE TIENEN QUIZÁS FLUJO DE MAYORES RECURSOS A TRAVÉS DE CUOTAS PARTIDARIAS O A TRAVÉS DE</w:t>
      </w:r>
      <w:r w:rsidR="00AC4FFF">
        <w:rPr>
          <w:rFonts w:cs="Arial"/>
        </w:rPr>
        <w:t xml:space="preserve"> LAS APORTACIONES QUE REALIZAN </w:t>
      </w:r>
      <w:r w:rsidR="00AF61A3">
        <w:rPr>
          <w:rFonts w:cs="Arial"/>
        </w:rPr>
        <w:t>QU</w:t>
      </w:r>
      <w:r w:rsidR="00AC4FFF">
        <w:rPr>
          <w:rFonts w:cs="Arial"/>
        </w:rPr>
        <w:t>IENES DESEMPEÑEN YA ACTUALMENTE</w:t>
      </w:r>
      <w:r w:rsidR="00AF61A3">
        <w:rPr>
          <w:rFonts w:cs="Arial"/>
        </w:rPr>
        <w:t xml:space="preserve"> ALGÚN CARGO DE ELECCIÓN POPULAR POR OBLIGACIONES ESTATUTARIAS, PERO A VEMOS OTROS INSTI</w:t>
      </w:r>
      <w:r w:rsidR="00AC4FFF">
        <w:rPr>
          <w:rFonts w:cs="Arial"/>
        </w:rPr>
        <w:t xml:space="preserve">TUTOS POLÍTICOS QUE NO TENEMOS ESE MISMO FLUJO DE RECURSOS POR ESE MISMOS CONCEPTOS </w:t>
      </w:r>
      <w:r w:rsidR="00AF61A3">
        <w:rPr>
          <w:rFonts w:cs="Arial"/>
        </w:rPr>
        <w:t xml:space="preserve">Y EN ESE SENTIDO SI ESTARÍAMOS EN UNA TOTAL DESVENTAJA RESPECTO A OTROS INSTITUTOS POLÍTICOS EN PLENO PROCESO ELECTORAL, ESE ES EL LLAMADO </w:t>
      </w:r>
      <w:r w:rsidR="00AC07D0">
        <w:rPr>
          <w:rFonts w:cs="Arial"/>
        </w:rPr>
        <w:t xml:space="preserve">CONSEJERO PRESIDENTE, HACER ÉNFASIS PRECISAMENTE EN PEDIRLE AL GOBIERNO DEL ESTADO DE OAXACA QUE CUMPLA CON ESA RESPONSABILIDAD DE QUE LAS MINISTRACIONES </w:t>
      </w:r>
      <w:r w:rsidR="00AC4FFF">
        <w:rPr>
          <w:rFonts w:cs="Arial"/>
        </w:rPr>
        <w:t>Y</w:t>
      </w:r>
      <w:r w:rsidR="00AC07D0">
        <w:rPr>
          <w:rFonts w:cs="Arial"/>
        </w:rPr>
        <w:t xml:space="preserve"> LOS RECURSOS LLEGUEN A ESTE INSTITUTO ESTATAL ELECTORAL Y SE PUEDA HACER LO PROPIO A TRAVÉS DE LA DIRECCIÓN EJECUTIVA CORRESPONDIENTE PARA HACERLO LLEGAR A LOS INSTITUTOS POLÍTICOS, ES CUANTO SEÑOR CONSEJERO PRESIDENTE.-----------</w:t>
      </w:r>
    </w:p>
    <w:p w:rsidR="00107185" w:rsidRDefault="00107185" w:rsidP="00DB38AF">
      <w:pPr>
        <w:ind w:right="-93"/>
        <w:jc w:val="both"/>
        <w:rPr>
          <w:rFonts w:cs="Arial"/>
        </w:rPr>
      </w:pPr>
    </w:p>
    <w:p w:rsidR="00AC07D0" w:rsidRDefault="00AC07D0" w:rsidP="00AC07D0">
      <w:pPr>
        <w:ind w:right="-93"/>
        <w:jc w:val="both"/>
        <w:rPr>
          <w:rFonts w:cs="Arial"/>
        </w:rPr>
      </w:pPr>
      <w:r w:rsidRPr="00DB38AF">
        <w:rPr>
          <w:rFonts w:cs="Arial"/>
        </w:rPr>
        <w:lastRenderedPageBreak/>
        <w:t xml:space="preserve">EN USO DE LA </w:t>
      </w:r>
      <w:r w:rsidR="004654CA">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274D52">
        <w:rPr>
          <w:rFonts w:cs="Arial"/>
        </w:rPr>
        <w:t>,</w:t>
      </w:r>
      <w:r w:rsidRPr="00DB38AF">
        <w:rPr>
          <w:rFonts w:cs="Arial"/>
        </w:rPr>
        <w:t xml:space="preserve"> MANIFIESTA: </w:t>
      </w:r>
      <w:r>
        <w:rPr>
          <w:rFonts w:cs="Arial"/>
        </w:rPr>
        <w:t xml:space="preserve">MUCHAS </w:t>
      </w:r>
      <w:r w:rsidRPr="00DB38AF">
        <w:rPr>
          <w:rFonts w:cs="Arial"/>
        </w:rPr>
        <w:t xml:space="preserve">GRACIAS SEÑOR REPRESENTANTE. TIENE EL USO DE LA VOZ EL REPRESENTANTE DEL PARTIDO </w:t>
      </w:r>
      <w:r>
        <w:rPr>
          <w:rFonts w:cs="Arial"/>
        </w:rPr>
        <w:t>SOCIAL DEMÓCRATA DE OAXACA.-------------------------------------------------------------------------------------</w:t>
      </w:r>
    </w:p>
    <w:p w:rsidR="00AC07D0" w:rsidRDefault="00AC07D0" w:rsidP="00AC4FFF"/>
    <w:p w:rsidR="00AC4FFF" w:rsidRPr="006861E3" w:rsidRDefault="00AC4FFF" w:rsidP="00AC4FFF"/>
    <w:p w:rsidR="00AC07D0" w:rsidRDefault="00AC07D0" w:rsidP="00AC07D0">
      <w:pPr>
        <w:ind w:right="-93"/>
        <w:jc w:val="both"/>
        <w:rPr>
          <w:rFonts w:cs="Arial"/>
        </w:rPr>
      </w:pPr>
      <w:r w:rsidRPr="00AC07D0">
        <w:rPr>
          <w:rFonts w:cs="Arial"/>
        </w:rPr>
        <w:t xml:space="preserve">EN USO DE LA </w:t>
      </w:r>
      <w:r w:rsidR="00274D52">
        <w:rPr>
          <w:rFonts w:cs="Arial"/>
        </w:rPr>
        <w:t>PALABRA</w:t>
      </w:r>
      <w:r w:rsidRPr="00AC07D0">
        <w:rPr>
          <w:rFonts w:cs="Arial"/>
        </w:rPr>
        <w:t>,</w:t>
      </w:r>
      <w:r w:rsidR="00AC4FFF">
        <w:rPr>
          <w:rFonts w:cs="Arial"/>
        </w:rPr>
        <w:t xml:space="preserve"> EL</w:t>
      </w:r>
      <w:r w:rsidRPr="00AC07D0">
        <w:rPr>
          <w:rFonts w:cs="Arial"/>
        </w:rPr>
        <w:t xml:space="preserve"> </w:t>
      </w:r>
      <w:r w:rsidRPr="00AC07D0">
        <w:rPr>
          <w:rFonts w:cs="Arial"/>
          <w:b/>
        </w:rPr>
        <w:t>CIUDADANO JUAN FERNANDO NAVA LÓPEZ,</w:t>
      </w:r>
      <w:r w:rsidRPr="00AC07D0">
        <w:rPr>
          <w:rFonts w:cs="Arial"/>
        </w:rPr>
        <w:t xml:space="preserve"> REPRESENTANTE </w:t>
      </w:r>
      <w:r>
        <w:rPr>
          <w:rFonts w:cs="Arial"/>
        </w:rPr>
        <w:t>SUPLENTE</w:t>
      </w:r>
      <w:r w:rsidRPr="00AC07D0">
        <w:rPr>
          <w:rFonts w:cs="Arial"/>
        </w:rPr>
        <w:t xml:space="preserve"> DEL PARTIDO </w:t>
      </w:r>
      <w:r>
        <w:rPr>
          <w:rFonts w:cs="Arial"/>
        </w:rPr>
        <w:t>SOCIAL DEMÓCRATA DE OAXACA</w:t>
      </w:r>
      <w:r w:rsidR="00274D52">
        <w:rPr>
          <w:rFonts w:cs="Arial"/>
        </w:rPr>
        <w:t>,</w:t>
      </w:r>
      <w:r w:rsidRPr="00AC07D0">
        <w:rPr>
          <w:rFonts w:cs="Arial"/>
        </w:rPr>
        <w:t xml:space="preserve"> MANIFIESTA: </w:t>
      </w:r>
      <w:r>
        <w:rPr>
          <w:rFonts w:cs="Arial"/>
        </w:rPr>
        <w:t xml:space="preserve">GRACIAS PRESIDENTE, BUENAS NOCHES A TODAS Y A TODOS, QUISIERA COMENTAR </w:t>
      </w:r>
      <w:r w:rsidR="00AC4FFF">
        <w:rPr>
          <w:rFonts w:cs="Arial"/>
        </w:rPr>
        <w:t xml:space="preserve">QUE </w:t>
      </w:r>
      <w:r>
        <w:rPr>
          <w:rFonts w:cs="Arial"/>
        </w:rPr>
        <w:t xml:space="preserve">COINCIDO CON EL PLANTEAMIENTO QUE </w:t>
      </w:r>
      <w:r w:rsidR="00AC4FFF">
        <w:rPr>
          <w:rFonts w:cs="Arial"/>
        </w:rPr>
        <w:t xml:space="preserve">EL DÍA DE </w:t>
      </w:r>
      <w:r>
        <w:rPr>
          <w:rFonts w:cs="Arial"/>
        </w:rPr>
        <w:t xml:space="preserve">HOY PONE SOBRE LA MESA </w:t>
      </w:r>
      <w:r w:rsidR="00D01841">
        <w:rPr>
          <w:rFonts w:cs="Arial"/>
        </w:rPr>
        <w:t xml:space="preserve">EL COMPAÑERO REPRESENTANTE DEL PARTIDO NUEVA ALIANZA, EN EL SENTIDO </w:t>
      </w:r>
      <w:r w:rsidR="00AC4FFF">
        <w:rPr>
          <w:rFonts w:cs="Arial"/>
        </w:rPr>
        <w:t xml:space="preserve">DE </w:t>
      </w:r>
      <w:r w:rsidR="00D01841">
        <w:rPr>
          <w:rFonts w:cs="Arial"/>
        </w:rPr>
        <w:t>QUE LOS PARTIDOS POLÍTICOS, NO TODOS, ESTAMOS ENTRANDO EN UNA FRANCA DESVENTAJA EN ESTA CONTIENDA ELECTORAL, CON R</w:t>
      </w:r>
      <w:r w:rsidR="00AC4FFF">
        <w:rPr>
          <w:rFonts w:cs="Arial"/>
        </w:rPr>
        <w:t>ELACIÓN A LOS GASTOS DE CAMPAÑA</w:t>
      </w:r>
      <w:r w:rsidR="00D01841">
        <w:rPr>
          <w:rFonts w:cs="Arial"/>
        </w:rPr>
        <w:t xml:space="preserve"> ASIGNADOS PARA LOS PARTIDOS, EL COM</w:t>
      </w:r>
      <w:r w:rsidR="00AC4FFF">
        <w:rPr>
          <w:rFonts w:cs="Arial"/>
        </w:rPr>
        <w:t>PAÑERO TAMBIÉN HACE USO DE UN TÉRMINO</w:t>
      </w:r>
      <w:r w:rsidR="00D01841">
        <w:rPr>
          <w:rFonts w:cs="Arial"/>
        </w:rPr>
        <w:t xml:space="preserve"> QUE DE MANERA </w:t>
      </w:r>
      <w:r w:rsidR="00AC4FFF">
        <w:rPr>
          <w:rFonts w:cs="Arial"/>
        </w:rPr>
        <w:t>DESPECTIVA</w:t>
      </w:r>
      <w:r w:rsidR="00D01841">
        <w:rPr>
          <w:rFonts w:cs="Arial"/>
        </w:rPr>
        <w:t xml:space="preserve"> SE </w:t>
      </w:r>
      <w:r w:rsidR="00AC4FFF">
        <w:rPr>
          <w:rFonts w:cs="Arial"/>
        </w:rPr>
        <w:t>H</w:t>
      </w:r>
      <w:r w:rsidR="00D01841">
        <w:rPr>
          <w:rFonts w:cs="Arial"/>
        </w:rPr>
        <w:t>A UTILIZADO PARA ALGUNOS DE LOS PARTIDOS POLÍTICOS, QUE NOS CONSIDERAN PARTIDOS POLÍTICOS CHICOS, PARTIDOS POLÍTICOS MORRALLA</w:t>
      </w:r>
      <w:r w:rsidR="00AC4FFF">
        <w:rPr>
          <w:rFonts w:cs="Arial"/>
        </w:rPr>
        <w:t>,</w:t>
      </w:r>
      <w:r w:rsidR="00D01841">
        <w:rPr>
          <w:rFonts w:cs="Arial"/>
        </w:rPr>
        <w:t xml:space="preserve"> SIN EMBARGO YO QUIERO COMENTAR QUE HABRÍA QUE REVISAR LA ESTADÍSTICA, LOS NÚMEROS DE LAS </w:t>
      </w:r>
      <w:r w:rsidR="00AC4FFF">
        <w:rPr>
          <w:rFonts w:cs="Arial"/>
        </w:rPr>
        <w:t xml:space="preserve">ÚLTIMAS ELECCIONES </w:t>
      </w:r>
      <w:r w:rsidR="00D01841">
        <w:rPr>
          <w:rFonts w:cs="Arial"/>
        </w:rPr>
        <w:t xml:space="preserve">Y DARNOS CUENTA QUE </w:t>
      </w:r>
      <w:r w:rsidR="00AC4FFF">
        <w:rPr>
          <w:rFonts w:cs="Arial"/>
        </w:rPr>
        <w:t>EN</w:t>
      </w:r>
      <w:r w:rsidR="00D01841">
        <w:rPr>
          <w:rFonts w:cs="Arial"/>
        </w:rPr>
        <w:t xml:space="preserve"> LA ACTUALIDAD </w:t>
      </w:r>
      <w:r w:rsidR="00AC4FFF">
        <w:rPr>
          <w:rFonts w:cs="Arial"/>
        </w:rPr>
        <w:t>DE</w:t>
      </w:r>
      <w:r w:rsidR="00D01841">
        <w:rPr>
          <w:rFonts w:cs="Arial"/>
        </w:rPr>
        <w:t xml:space="preserve"> LA VIDA POLÍTICA DE NUESTRO ESTADO YA NO HAY PARTIDOS POLÍTICOS GRANDES, NI </w:t>
      </w:r>
      <w:r w:rsidR="00AC4FFF">
        <w:rPr>
          <w:rFonts w:cs="Arial"/>
        </w:rPr>
        <w:t>PARTIDOS</w:t>
      </w:r>
      <w:r w:rsidR="00D01841">
        <w:rPr>
          <w:rFonts w:cs="Arial"/>
        </w:rPr>
        <w:t xml:space="preserve"> POLÍTICOS MORRALLA Y TODOS ESTAMOS EN LAS MISMAS CONDICIONES DE PODER GENERAR OPORTUNIDADES Y TAMBIÉN DE PODER GENERAR OPCIONES FRESCAS </w:t>
      </w:r>
      <w:r w:rsidR="002968BD">
        <w:rPr>
          <w:rFonts w:cs="Arial"/>
        </w:rPr>
        <w:t>PARA QUE LA</w:t>
      </w:r>
      <w:r w:rsidR="00D01841">
        <w:rPr>
          <w:rFonts w:cs="Arial"/>
        </w:rPr>
        <w:t xml:space="preserve"> CIUDADANÍA PUEDA TENER</w:t>
      </w:r>
      <w:r w:rsidR="002968BD">
        <w:rPr>
          <w:rFonts w:cs="Arial"/>
        </w:rPr>
        <w:t xml:space="preserve"> UN AMPLIO ABANICO PARA PODER TOMAR DECISIONES, ACOMPAÑO TAMBIÉN ESA PROPUESTA</w:t>
      </w:r>
      <w:r w:rsidR="00AC4FFF">
        <w:rPr>
          <w:rFonts w:cs="Arial"/>
        </w:rPr>
        <w:t xml:space="preserve"> DE QUE A TRAVÉS DE ESTE </w:t>
      </w:r>
      <w:r w:rsidR="002968BD">
        <w:rPr>
          <w:rFonts w:cs="Arial"/>
        </w:rPr>
        <w:t xml:space="preserve">INSTITUTOS, A TRAVÉS DE ESTA MESA SE PUEDA HACER </w:t>
      </w:r>
      <w:r w:rsidR="00AC4FFF">
        <w:rPr>
          <w:rFonts w:cs="Arial"/>
        </w:rPr>
        <w:t xml:space="preserve">UN </w:t>
      </w:r>
      <w:r w:rsidR="002968BD">
        <w:rPr>
          <w:rFonts w:cs="Arial"/>
        </w:rPr>
        <w:t>EXHORTO AL CONGRESO DE LA UNIÓN, AL MISMO INSTITUTO N</w:t>
      </w:r>
      <w:r w:rsidR="00AC4FFF">
        <w:rPr>
          <w:rFonts w:cs="Arial"/>
        </w:rPr>
        <w:t xml:space="preserve">ACIONAL ELECTORAL, PARA QUE SE </w:t>
      </w:r>
      <w:r w:rsidR="002968BD">
        <w:rPr>
          <w:rFonts w:cs="Arial"/>
        </w:rPr>
        <w:t xml:space="preserve">RECONSIDERE EL TEMA DEL REPARTO DE LAS PRERROGATIVAS UTILIZADAS </w:t>
      </w:r>
      <w:r w:rsidR="00AC4FFF">
        <w:rPr>
          <w:rFonts w:cs="Arial"/>
        </w:rPr>
        <w:t>PARA</w:t>
      </w:r>
      <w:r w:rsidR="002968BD">
        <w:rPr>
          <w:rFonts w:cs="Arial"/>
        </w:rPr>
        <w:t xml:space="preserve"> LOS PROCESOS ELECTORALES, PER</w:t>
      </w:r>
      <w:r w:rsidR="00AC4FFF">
        <w:rPr>
          <w:rFonts w:cs="Arial"/>
        </w:rPr>
        <w:t>O</w:t>
      </w:r>
      <w:r w:rsidR="002968BD">
        <w:rPr>
          <w:rFonts w:cs="Arial"/>
        </w:rPr>
        <w:t xml:space="preserve"> TAMBIÉN DE LA MISMA FORMA COMPARTO EL PLANTEAMIENTO QUE EL COMPAÑERO DEL PARTIDO VERDE ECOLOGISTA HACE</w:t>
      </w:r>
      <w:r w:rsidR="00AC4FFF">
        <w:rPr>
          <w:rFonts w:cs="Arial"/>
        </w:rPr>
        <w:t>,</w:t>
      </w:r>
      <w:r w:rsidR="002968BD">
        <w:rPr>
          <w:rFonts w:cs="Arial"/>
        </w:rPr>
        <w:t xml:space="preserve"> CON RELACIÓN A QUE EL DINERO QUE ESTA AUTORIZADO PARA QUE LOS PARTIDOS POLÍTICOS PUEDAN EJERCER</w:t>
      </w:r>
      <w:r w:rsidR="00AC4FFF">
        <w:rPr>
          <w:rFonts w:cs="Arial"/>
        </w:rPr>
        <w:t xml:space="preserve"> EN</w:t>
      </w:r>
      <w:r w:rsidR="002968BD">
        <w:rPr>
          <w:rFonts w:cs="Arial"/>
        </w:rPr>
        <w:t xml:space="preserve"> ESTE PROCESO ELECTORAL TENGA QUE SER EN UNA SOLA </w:t>
      </w:r>
      <w:r w:rsidR="00AC4FFF">
        <w:rPr>
          <w:rFonts w:cs="Arial"/>
        </w:rPr>
        <w:t>MINISTRACIÓN,</w:t>
      </w:r>
      <w:r w:rsidR="002968BD">
        <w:rPr>
          <w:rFonts w:cs="Arial"/>
        </w:rPr>
        <w:t xml:space="preserve"> </w:t>
      </w:r>
      <w:r w:rsidR="00AC4FFF">
        <w:rPr>
          <w:rFonts w:cs="Arial"/>
        </w:rPr>
        <w:t>¿</w:t>
      </w:r>
      <w:r w:rsidR="002968BD">
        <w:rPr>
          <w:rFonts w:cs="Arial"/>
        </w:rPr>
        <w:t>POR</w:t>
      </w:r>
      <w:r w:rsidR="00AC4FFF">
        <w:rPr>
          <w:rFonts w:cs="Arial"/>
        </w:rPr>
        <w:t xml:space="preserve"> QUÉ?</w:t>
      </w:r>
      <w:r w:rsidR="002968BD">
        <w:rPr>
          <w:rFonts w:cs="Arial"/>
        </w:rPr>
        <w:t xml:space="preserve"> SI NOS VAMOS AL</w:t>
      </w:r>
      <w:r w:rsidR="00AC4FFF">
        <w:rPr>
          <w:rFonts w:cs="Arial"/>
        </w:rPr>
        <w:t xml:space="preserve"> </w:t>
      </w:r>
      <w:r w:rsidR="002968BD">
        <w:rPr>
          <w:rFonts w:cs="Arial"/>
        </w:rPr>
        <w:t>HISTÓRICO DE ESTE INSTITUTO Y AL DATO HISTÓRICO DE LA SECRETAR</w:t>
      </w:r>
      <w:r w:rsidR="00AC4FFF">
        <w:rPr>
          <w:rFonts w:cs="Arial"/>
        </w:rPr>
        <w:t>Í</w:t>
      </w:r>
      <w:r w:rsidR="002968BD">
        <w:rPr>
          <w:rFonts w:cs="Arial"/>
        </w:rPr>
        <w:t>A DE FINANZAS, SI NOS FUÉRAMOS CON ESOS DATOS</w:t>
      </w:r>
      <w:r w:rsidR="00AC4FFF">
        <w:rPr>
          <w:rFonts w:cs="Arial"/>
        </w:rPr>
        <w:t>,</w:t>
      </w:r>
      <w:r w:rsidR="002968BD">
        <w:rPr>
          <w:rFonts w:cs="Arial"/>
        </w:rPr>
        <w:t xml:space="preserve"> ESTARÍAMOS ENTRANDO EN UN DILEMA PORQUE NO ESTARÍAMOS CUMPLIENDO EN TIEMPO Y EN FORMA, SI ESTAMOS HABLANDO QUE EL AÑO PASADO SE DESFASARON APROXIMADAMENTE DOS MESES DE DOS A TRES MESES, LAS PRERROGATIVAS MENSUALES QUE SE LES OTORGA A LOS PARTIDOS POLÍTICOS ESTARÍAMOS ENTRANDO ES ESE MISMO HISTÓRICO Y LO QUE NOS TOCARÍA PARA CADA PARTIDO </w:t>
      </w:r>
      <w:r w:rsidR="002968BD">
        <w:rPr>
          <w:rFonts w:cs="Arial"/>
        </w:rPr>
        <w:lastRenderedPageBreak/>
        <w:t xml:space="preserve">POLÍTICO EN FEBRERO, NOS LO ESTARÍAN DANDO HASTA ABRIL </w:t>
      </w:r>
      <w:r w:rsidR="00E642FE">
        <w:rPr>
          <w:rFonts w:cs="Arial"/>
        </w:rPr>
        <w:t>Y SI NOS VAMOS A ESTE MISMO DATO HISTÓRICO PUES ENTONCES LO QUE NOS TOCA EN ABRIL NOS LO ESTARÍAN DANDO DESPUÉS DE QUE TERMINARA EL PROCESO ELECTORAL, POR TAL MOTIVO CONSIDERO QUE SOLAMENTE TIENE QUE SER EN UNA SOLA EXHIBICIÓN LA FORMA EN LA QUE SE TENGA QUE OTORGAR EST</w:t>
      </w:r>
      <w:r w:rsidR="00AC4FFF">
        <w:rPr>
          <w:rFonts w:cs="Arial"/>
        </w:rPr>
        <w:t>E RECURSO, DEL FINANCIAMIENTO PÚ</w:t>
      </w:r>
      <w:r w:rsidR="00E642FE">
        <w:rPr>
          <w:rFonts w:cs="Arial"/>
        </w:rPr>
        <w:t>BLICO PARA LAS CAMPAÑAS POLÍTICAS EN ESTE PROCESO</w:t>
      </w:r>
      <w:r w:rsidR="00AC4FFF">
        <w:rPr>
          <w:rFonts w:cs="Arial"/>
        </w:rPr>
        <w:t>,</w:t>
      </w:r>
      <w:r w:rsidR="00E642FE">
        <w:rPr>
          <w:rFonts w:cs="Arial"/>
        </w:rPr>
        <w:t xml:space="preserve"> INTENTANDO DE QUE SI NO ES EN FEBRERO PUES POR LO MENOS SEA EN MARZO</w:t>
      </w:r>
      <w:r w:rsidR="00AC4FFF">
        <w:rPr>
          <w:rFonts w:cs="Arial"/>
        </w:rPr>
        <w:t>,</w:t>
      </w:r>
      <w:r w:rsidR="00E642FE">
        <w:rPr>
          <w:rFonts w:cs="Arial"/>
        </w:rPr>
        <w:t xml:space="preserve"> PERO QUE SE TENGA TODO ANTES DE QUE SE INICIE EL PROCESO ELECTORAL, </w:t>
      </w:r>
      <w:r w:rsidR="00AC4FFF">
        <w:rPr>
          <w:rFonts w:cs="Arial"/>
        </w:rPr>
        <w:t>N</w:t>
      </w:r>
      <w:r w:rsidR="00E642FE">
        <w:rPr>
          <w:rFonts w:cs="Arial"/>
        </w:rPr>
        <w:t>O ES UN TEMA MEN</w:t>
      </w:r>
      <w:r w:rsidR="00AC4FFF">
        <w:rPr>
          <w:rFonts w:cs="Arial"/>
        </w:rPr>
        <w:t>OR, NO CONFIEMOS EN LA SECRETARÍ</w:t>
      </w:r>
      <w:r w:rsidR="00E642FE">
        <w:rPr>
          <w:rFonts w:cs="Arial"/>
        </w:rPr>
        <w:t>A DE FIAN</w:t>
      </w:r>
      <w:r w:rsidR="00AC4FFF">
        <w:rPr>
          <w:rFonts w:cs="Arial"/>
        </w:rPr>
        <w:t>AN</w:t>
      </w:r>
      <w:r w:rsidR="00E642FE">
        <w:rPr>
          <w:rFonts w:cs="Arial"/>
        </w:rPr>
        <w:t>ZAS SI FUERA EL CASO</w:t>
      </w:r>
      <w:r w:rsidR="00AC4FFF">
        <w:rPr>
          <w:rFonts w:cs="Arial"/>
        </w:rPr>
        <w:t>,</w:t>
      </w:r>
      <w:r w:rsidR="00E642FE">
        <w:rPr>
          <w:rFonts w:cs="Arial"/>
        </w:rPr>
        <w:t xml:space="preserve"> QUE ELLOS SON LOS QUE HAN RETRASADO HASTA ESTE MOMENTO LAS PRERROGATIVAS DE NOSOTROS COMO INSTITUTOS POLÍTICOS</w:t>
      </w:r>
      <w:r w:rsidR="00AC4FFF">
        <w:rPr>
          <w:rFonts w:cs="Arial"/>
        </w:rPr>
        <w:t>,</w:t>
      </w:r>
      <w:r w:rsidR="00E642FE">
        <w:rPr>
          <w:rFonts w:cs="Arial"/>
        </w:rPr>
        <w:t xml:space="preserve"> NO CONFIEMOS EN QUE LO VAN HACER EN TIEMPO Y FORMA PORQUE SABEMOS QUE NO ES ASÍ, POR LO TANTO </w:t>
      </w:r>
      <w:r w:rsidR="00AC4FFF">
        <w:rPr>
          <w:rFonts w:cs="Arial"/>
        </w:rPr>
        <w:t xml:space="preserve">TAMBIÉN </w:t>
      </w:r>
      <w:r w:rsidR="00E642FE">
        <w:rPr>
          <w:rFonts w:cs="Arial"/>
        </w:rPr>
        <w:t>LA PROPUESTA DE ESTA REPRESENTACIÓN ES QUE N</w:t>
      </w:r>
      <w:r w:rsidR="00AC4FFF">
        <w:rPr>
          <w:rFonts w:cs="Arial"/>
        </w:rPr>
        <w:t>O SEAN EN TRES MENSUALIDADES SI</w:t>
      </w:r>
      <w:r w:rsidR="00E642FE">
        <w:rPr>
          <w:rFonts w:cs="Arial"/>
        </w:rPr>
        <w:t>NO QUE SEA EN UNA EXHIBICIÓN LO QUE LE CORRESPONDE A CADA PARTIDO POLÍTICO PARA EL DESAR</w:t>
      </w:r>
      <w:r w:rsidR="00AC4FFF">
        <w:rPr>
          <w:rFonts w:cs="Arial"/>
        </w:rPr>
        <w:t>ROLLO DE LAS CAMPAÑAS POLÍTICAS</w:t>
      </w:r>
      <w:r w:rsidR="00E642FE">
        <w:rPr>
          <w:rFonts w:cs="Arial"/>
        </w:rPr>
        <w:t xml:space="preserve"> EN ESTE PROCESO, ES CUANTO PRESIDENTE.------------------------------------------------------------</w:t>
      </w:r>
      <w:r w:rsidR="00AC4FFF">
        <w:rPr>
          <w:rFonts w:cs="Arial"/>
        </w:rPr>
        <w:t>------------------</w:t>
      </w:r>
    </w:p>
    <w:p w:rsidR="00274D52" w:rsidRDefault="00274D52" w:rsidP="00AC07D0">
      <w:pPr>
        <w:ind w:right="-93"/>
        <w:jc w:val="both"/>
        <w:rPr>
          <w:rFonts w:cs="Arial"/>
        </w:rPr>
      </w:pPr>
    </w:p>
    <w:p w:rsidR="00274D52" w:rsidRDefault="00274D52" w:rsidP="00AC07D0">
      <w:pPr>
        <w:ind w:right="-93"/>
        <w:jc w:val="both"/>
        <w:rPr>
          <w:rFonts w:cs="Arial"/>
        </w:rPr>
      </w:pPr>
    </w:p>
    <w:p w:rsidR="00F945B0" w:rsidRDefault="00F945B0" w:rsidP="00550692">
      <w:pPr>
        <w:ind w:right="-93"/>
        <w:jc w:val="both"/>
        <w:rPr>
          <w:rFonts w:cs="Arial"/>
        </w:rPr>
      </w:pPr>
      <w:r w:rsidRPr="00DB38AF">
        <w:rPr>
          <w:rFonts w:cs="Arial"/>
        </w:rPr>
        <w:t xml:space="preserve">EN USO DE LA </w:t>
      </w:r>
      <w:r w:rsidR="00274D52">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274D52">
        <w:rPr>
          <w:rFonts w:cs="Arial"/>
        </w:rPr>
        <w:t>,</w:t>
      </w:r>
      <w:r w:rsidRPr="00DB38AF">
        <w:rPr>
          <w:rFonts w:cs="Arial"/>
        </w:rPr>
        <w:t xml:space="preserve"> MANIFIES</w:t>
      </w:r>
      <w:r w:rsidR="00AC4FFF">
        <w:rPr>
          <w:rFonts w:cs="Arial"/>
        </w:rPr>
        <w:t>TA: GRACIAS SEÑOR REPRESENTANTE,</w:t>
      </w:r>
      <w:r w:rsidRPr="00DB38AF">
        <w:rPr>
          <w:rFonts w:cs="Arial"/>
        </w:rPr>
        <w:t xml:space="preserve"> </w:t>
      </w:r>
      <w:r>
        <w:rPr>
          <w:rFonts w:cs="Arial"/>
        </w:rPr>
        <w:t>ADELANTE SEÑOR SECRETARIO.--------------------</w:t>
      </w:r>
      <w:r w:rsidR="00274D52">
        <w:rPr>
          <w:rFonts w:cs="Arial"/>
        </w:rPr>
        <w:t>----------------------------------------------------------</w:t>
      </w:r>
    </w:p>
    <w:p w:rsidR="00F945B0" w:rsidRDefault="00F945B0" w:rsidP="00550692">
      <w:pPr>
        <w:ind w:right="-93"/>
        <w:jc w:val="both"/>
        <w:rPr>
          <w:rFonts w:cs="Arial"/>
        </w:rPr>
      </w:pPr>
    </w:p>
    <w:p w:rsidR="00AC4FFF" w:rsidRDefault="00AC4FFF" w:rsidP="00550692">
      <w:pPr>
        <w:ind w:right="-93"/>
        <w:jc w:val="both"/>
        <w:rPr>
          <w:rFonts w:cs="Arial"/>
        </w:rPr>
      </w:pPr>
    </w:p>
    <w:p w:rsidR="00F945B0" w:rsidRDefault="00F945B0" w:rsidP="00550692">
      <w:pPr>
        <w:ind w:right="-93"/>
        <w:jc w:val="both"/>
        <w:rPr>
          <w:rFonts w:cs="Arial"/>
        </w:rPr>
      </w:pPr>
      <w:r w:rsidRPr="00F945B0">
        <w:rPr>
          <w:rFonts w:cs="Arial"/>
        </w:rPr>
        <w:t xml:space="preserve">EN USO DE LA </w:t>
      </w:r>
      <w:r w:rsidR="00274D52">
        <w:rPr>
          <w:rFonts w:cs="Arial"/>
        </w:rPr>
        <w:t>PALABRA</w:t>
      </w:r>
      <w:r w:rsidRPr="00F945B0">
        <w:rPr>
          <w:rFonts w:cs="Arial"/>
        </w:rPr>
        <w:t xml:space="preserve">, EL </w:t>
      </w:r>
      <w:r w:rsidRPr="00F945B0">
        <w:rPr>
          <w:rFonts w:cs="Arial"/>
          <w:b/>
        </w:rPr>
        <w:t>LICENCIADO FRANCISCO JAVIER OSORIO ROJAS</w:t>
      </w:r>
      <w:r w:rsidRPr="00F945B0">
        <w:rPr>
          <w:rFonts w:cs="Arial"/>
        </w:rPr>
        <w:t>, SECRETARIO EJECUTIVO, MANIFIESTA: CON SU PERMISO SEÑOR PRESIDENTE,</w:t>
      </w:r>
      <w:r w:rsidR="00AC4FFF">
        <w:rPr>
          <w:rFonts w:cs="Arial"/>
        </w:rPr>
        <w:t xml:space="preserve"> ESTA SECRETARÍ</w:t>
      </w:r>
      <w:r>
        <w:rPr>
          <w:rFonts w:cs="Arial"/>
        </w:rPr>
        <w:t xml:space="preserve">A LE SOLICITA RESPETUOSAMENTE QUE SE TOME LA PROTESTA DE LEY AL </w:t>
      </w:r>
      <w:r w:rsidRPr="00AC4FFF">
        <w:rPr>
          <w:rFonts w:cs="Arial"/>
          <w:b/>
        </w:rPr>
        <w:t>LICENCIADO VÍCTOR HUGO TORRES PÉREZ</w:t>
      </w:r>
      <w:r>
        <w:rPr>
          <w:rFonts w:cs="Arial"/>
        </w:rPr>
        <w:t xml:space="preserve"> COMO </w:t>
      </w:r>
      <w:r w:rsidRPr="00AC4FFF">
        <w:rPr>
          <w:rFonts w:cs="Arial"/>
          <w:b/>
        </w:rPr>
        <w:t>REPRESENTANTE SUPLENTE DEL PARTIDO RENOVACIÓN SOCIAL</w:t>
      </w:r>
      <w:r>
        <w:rPr>
          <w:rFonts w:cs="Arial"/>
        </w:rPr>
        <w:t xml:space="preserve"> ANTE ESTE </w:t>
      </w:r>
      <w:r w:rsidRPr="0013658D">
        <w:rPr>
          <w:rFonts w:cs="Arial"/>
        </w:rPr>
        <w:t>CONSEJO GENERAL EN VIRTUD DE</w:t>
      </w:r>
      <w:r w:rsidR="00AC4FFF">
        <w:rPr>
          <w:rFonts w:cs="Arial"/>
        </w:rPr>
        <w:t xml:space="preserve"> LA ACREDITACIÓN REALIZADA POR </w:t>
      </w:r>
      <w:r w:rsidRPr="0013658D">
        <w:rPr>
          <w:rFonts w:cs="Arial"/>
        </w:rPr>
        <w:t>EL PARTIDO RENOVACIÓN SOCIAL.---------------------</w:t>
      </w:r>
      <w:r w:rsidR="00274D52">
        <w:rPr>
          <w:rFonts w:cs="Arial"/>
        </w:rPr>
        <w:t>-</w:t>
      </w:r>
    </w:p>
    <w:p w:rsidR="00F945B0" w:rsidRDefault="00F945B0" w:rsidP="00550692">
      <w:pPr>
        <w:ind w:right="-93"/>
        <w:jc w:val="both"/>
        <w:rPr>
          <w:rFonts w:cs="Arial"/>
        </w:rPr>
      </w:pPr>
    </w:p>
    <w:p w:rsidR="00AC4FFF" w:rsidRDefault="00AC4FFF" w:rsidP="00550692">
      <w:pPr>
        <w:ind w:right="-93"/>
        <w:jc w:val="both"/>
        <w:rPr>
          <w:rFonts w:cs="Arial"/>
        </w:rPr>
      </w:pPr>
    </w:p>
    <w:p w:rsidR="0013658D" w:rsidRDefault="00F945B0" w:rsidP="00F945B0">
      <w:pPr>
        <w:ind w:right="-93"/>
        <w:jc w:val="both"/>
        <w:rPr>
          <w:rFonts w:cs="Arial"/>
        </w:rPr>
      </w:pPr>
      <w:r w:rsidRPr="00DB38AF">
        <w:rPr>
          <w:rFonts w:cs="Arial"/>
        </w:rPr>
        <w:t xml:space="preserve">EN USO DE LA </w:t>
      </w:r>
      <w:r w:rsidR="00274D52">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274D52">
        <w:rPr>
          <w:rFonts w:cs="Arial"/>
        </w:rPr>
        <w:t>,</w:t>
      </w:r>
      <w:r w:rsidRPr="00DB38AF">
        <w:rPr>
          <w:rFonts w:cs="Arial"/>
        </w:rPr>
        <w:t xml:space="preserve"> MANIFIESTA: </w:t>
      </w:r>
      <w:r w:rsidR="0013658D">
        <w:rPr>
          <w:rFonts w:cs="Arial"/>
        </w:rPr>
        <w:t>CON GUSTO</w:t>
      </w:r>
      <w:r w:rsidR="00AC4FFF">
        <w:rPr>
          <w:rFonts w:cs="Arial"/>
        </w:rPr>
        <w:t>, LES</w:t>
      </w:r>
      <w:r w:rsidR="0013658D">
        <w:rPr>
          <w:rFonts w:cs="Arial"/>
        </w:rPr>
        <w:t xml:space="preserve"> SUPLICO QUE NOS PONGAMOS DE PIE. </w:t>
      </w:r>
      <w:r w:rsidR="0013658D">
        <w:rPr>
          <w:rFonts w:cs="Arial"/>
          <w:b/>
        </w:rPr>
        <w:t xml:space="preserve">LICENCIADO VÍCTOR HUGO TORRES PÉREZ </w:t>
      </w:r>
      <w:r w:rsidR="0013658D">
        <w:rPr>
          <w:rFonts w:cs="Arial"/>
        </w:rPr>
        <w:t>“PROTESTA USTED GUARDAR Y HACER GUARDAR, LA CONSTITUCIÓN POLÍTICA DE LOS ESTADOS UNIDOS MEXICANOS, LA PARTICULAR DEL ESTADO, LAS LEYES QUE DE UNA Y OTRA EMANEN, ASÍ COMO EL CÓDIGO DE INSTITUCIONES POLÍTICAS Y PROCEDIMIENTOS ELECTORALES PARA EL ESTADO DE OAXACA; Y CUMPLIR LEAL Y PATRIÓTICAMENTE CON LOS DEBERES Y FUNCIONES COMO</w:t>
      </w:r>
      <w:r w:rsidR="00A04D53">
        <w:rPr>
          <w:rFonts w:cs="Arial"/>
        </w:rPr>
        <w:t xml:space="preserve"> </w:t>
      </w:r>
      <w:r w:rsidR="00A04D53" w:rsidRPr="00A04D53">
        <w:rPr>
          <w:rFonts w:cs="Arial"/>
          <w:b/>
        </w:rPr>
        <w:t>REPRESENTANTE</w:t>
      </w:r>
      <w:r w:rsidR="0013658D">
        <w:rPr>
          <w:rFonts w:cs="Arial"/>
        </w:rPr>
        <w:t xml:space="preserve"> </w:t>
      </w:r>
      <w:r w:rsidR="0013658D">
        <w:rPr>
          <w:rFonts w:cs="Arial"/>
          <w:b/>
        </w:rPr>
        <w:t xml:space="preserve">SUPLENTE DEL PARTIDO RENOVACIÓN SOCIAL </w:t>
      </w:r>
      <w:r w:rsidR="0013658D">
        <w:rPr>
          <w:rFonts w:cs="Arial"/>
        </w:rPr>
        <w:t xml:space="preserve"> </w:t>
      </w:r>
      <w:r w:rsidR="0013658D">
        <w:rPr>
          <w:rFonts w:cs="Arial"/>
        </w:rPr>
        <w:lastRenderedPageBreak/>
        <w:t>ANTE EL CONSEJO GENERAL DEL INSTITUTO ESTATAL ELECTORAL Y DE PART</w:t>
      </w:r>
      <w:r w:rsidR="00A04D53">
        <w:rPr>
          <w:rFonts w:cs="Arial"/>
        </w:rPr>
        <w:t>ICIPACIÓN CIUDADANA DE OAXACA “-</w:t>
      </w:r>
      <w:r w:rsidR="0013658D">
        <w:rPr>
          <w:rFonts w:cs="Arial"/>
        </w:rPr>
        <w:t>--------</w:t>
      </w:r>
    </w:p>
    <w:p w:rsidR="0013658D" w:rsidRDefault="0013658D" w:rsidP="00F945B0">
      <w:pPr>
        <w:ind w:right="-93"/>
        <w:jc w:val="both"/>
        <w:rPr>
          <w:rFonts w:cs="Arial"/>
        </w:rPr>
      </w:pPr>
    </w:p>
    <w:p w:rsidR="00A04D53" w:rsidRDefault="00A04D53" w:rsidP="00F945B0">
      <w:pPr>
        <w:ind w:right="-93"/>
        <w:jc w:val="both"/>
        <w:rPr>
          <w:rFonts w:cs="Arial"/>
        </w:rPr>
      </w:pPr>
    </w:p>
    <w:p w:rsidR="0013658D" w:rsidRDefault="0013658D" w:rsidP="00F945B0">
      <w:pPr>
        <w:ind w:right="-93"/>
        <w:jc w:val="both"/>
        <w:rPr>
          <w:rFonts w:cs="Arial"/>
        </w:rPr>
      </w:pPr>
      <w:r>
        <w:rPr>
          <w:rFonts w:cs="Arial"/>
        </w:rPr>
        <w:t xml:space="preserve">EN USO DE LA </w:t>
      </w:r>
      <w:r w:rsidR="00274D52">
        <w:rPr>
          <w:rFonts w:cs="Arial"/>
        </w:rPr>
        <w:t>PALABRA</w:t>
      </w:r>
      <w:r>
        <w:rPr>
          <w:rFonts w:cs="Arial"/>
        </w:rPr>
        <w:t xml:space="preserve">, EL </w:t>
      </w:r>
      <w:r w:rsidR="00A04D53">
        <w:rPr>
          <w:rFonts w:cs="Arial"/>
          <w:b/>
        </w:rPr>
        <w:t>INTERPELADO</w:t>
      </w:r>
      <w:r w:rsidR="00A04D53">
        <w:rPr>
          <w:rFonts w:cs="Arial"/>
        </w:rPr>
        <w:t xml:space="preserve">, </w:t>
      </w:r>
      <w:r w:rsidR="008666A8">
        <w:rPr>
          <w:rFonts w:cs="Arial"/>
        </w:rPr>
        <w:t xml:space="preserve">MANIFIESTA: </w:t>
      </w:r>
      <w:r>
        <w:rPr>
          <w:rFonts w:cs="Arial"/>
        </w:rPr>
        <w:t>“SI PROTESTO”.--------------------------</w:t>
      </w:r>
      <w:r w:rsidR="008666A8">
        <w:rPr>
          <w:rFonts w:cs="Arial"/>
        </w:rPr>
        <w:t>------------------</w:t>
      </w:r>
      <w:r w:rsidR="00A04D53">
        <w:rPr>
          <w:rFonts w:cs="Arial"/>
        </w:rPr>
        <w:t>------------------------------------</w:t>
      </w:r>
    </w:p>
    <w:p w:rsidR="0013658D" w:rsidRDefault="0013658D" w:rsidP="00F945B0">
      <w:pPr>
        <w:ind w:right="-93"/>
        <w:jc w:val="both"/>
        <w:rPr>
          <w:rFonts w:cs="Arial"/>
        </w:rPr>
      </w:pPr>
    </w:p>
    <w:p w:rsidR="00A04D53" w:rsidRPr="0013658D" w:rsidRDefault="00A04D53" w:rsidP="00F945B0">
      <w:pPr>
        <w:ind w:right="-93"/>
        <w:jc w:val="both"/>
        <w:rPr>
          <w:rFonts w:cs="Arial"/>
        </w:rPr>
      </w:pPr>
    </w:p>
    <w:p w:rsidR="0013658D" w:rsidRDefault="0013658D" w:rsidP="0013658D">
      <w:pPr>
        <w:ind w:right="-93"/>
        <w:jc w:val="both"/>
        <w:rPr>
          <w:rFonts w:cs="Arial"/>
        </w:rPr>
      </w:pPr>
      <w:r w:rsidRPr="00DB38AF">
        <w:rPr>
          <w:rFonts w:cs="Arial"/>
        </w:rPr>
        <w:t xml:space="preserve">EN USO DE LA </w:t>
      </w:r>
      <w:r w:rsidR="00274D52">
        <w:rPr>
          <w:rFonts w:cs="Arial"/>
        </w:rPr>
        <w:t>PALABRA</w:t>
      </w:r>
      <w:r w:rsidRPr="00DB38AF">
        <w:rPr>
          <w:rFonts w:cs="Arial"/>
        </w:rPr>
        <w:t xml:space="preserve">, EL </w:t>
      </w:r>
      <w:r w:rsidRPr="008666A8">
        <w:rPr>
          <w:rFonts w:cs="Arial"/>
          <w:b/>
        </w:rPr>
        <w:t xml:space="preserve">MAESTRO GUSTAVO MIGUEL MEIXUEIRO NÁJERA, </w:t>
      </w:r>
      <w:r w:rsidRPr="008666A8">
        <w:rPr>
          <w:rFonts w:cs="Arial"/>
        </w:rPr>
        <w:t>CONSEJERO PRESIDENTE</w:t>
      </w:r>
      <w:r w:rsidR="00274D52">
        <w:rPr>
          <w:rFonts w:cs="Arial"/>
        </w:rPr>
        <w:t>,</w:t>
      </w:r>
      <w:r w:rsidRPr="008666A8">
        <w:rPr>
          <w:rFonts w:cs="Arial"/>
        </w:rPr>
        <w:t xml:space="preserve"> MANIFIESTA: </w:t>
      </w:r>
      <w:r w:rsidR="008666A8">
        <w:rPr>
          <w:rFonts w:cs="Arial"/>
        </w:rPr>
        <w:t xml:space="preserve">“SI NO LO HICIERE ASÍ, QUE LA NACIÓN Y EL ESTADO SE LO DEMANDE”, PUEDEN SENTARSE. MUCHAS GRACIAS. </w:t>
      </w:r>
      <w:r w:rsidR="00A04D53">
        <w:rPr>
          <w:rFonts w:cs="Arial"/>
        </w:rPr>
        <w:t>¿ALGUIEN</w:t>
      </w:r>
      <w:r w:rsidR="008666A8">
        <w:rPr>
          <w:rFonts w:cs="Arial"/>
        </w:rPr>
        <w:t xml:space="preserve"> MAS QUE DESEE HACER USO DE LA VOZ EN ESTA PRIMER RONDA</w:t>
      </w:r>
      <w:r w:rsidR="00A04D53">
        <w:rPr>
          <w:rFonts w:cs="Arial"/>
        </w:rPr>
        <w:t>?</w:t>
      </w:r>
      <w:r w:rsidR="008666A8">
        <w:rPr>
          <w:rFonts w:cs="Arial"/>
        </w:rPr>
        <w:t xml:space="preserve"> PERMÍTANME HACER USO DE LA VOZ EN ESTA PRIMERA RONDA; MANIFESTABA YO EN UNA INTERVENCIÓN EN LA COMISIÓN DE PARTIDOS POLÍTICOS CUANDO SE ABORDO EL TEMA DEL FINANCIAMIENTO ORDINARIO DOS MIL DIECISÉIS Y EL FINANCIAMIENTO DE LOS TEMAS DE CAMPAÑAS ELECTORALES</w:t>
      </w:r>
      <w:r w:rsidR="00253C4B">
        <w:rPr>
          <w:rFonts w:cs="Arial"/>
        </w:rPr>
        <w:t>, QUE ESTE INSTITUTO IBA</w:t>
      </w:r>
      <w:r w:rsidR="00594713">
        <w:rPr>
          <w:rFonts w:cs="Arial"/>
        </w:rPr>
        <w:t xml:space="preserve"> TOMAR MEDIDAS PARA QUE LA </w:t>
      </w:r>
      <w:r w:rsidR="00253C4B">
        <w:rPr>
          <w:rFonts w:cs="Arial"/>
        </w:rPr>
        <w:t>SECRETARÍA</w:t>
      </w:r>
      <w:r w:rsidR="00594713">
        <w:rPr>
          <w:rFonts w:cs="Arial"/>
        </w:rPr>
        <w:t xml:space="preserve"> DE FINANZAS DEL GOBIERNO DEL ESTADO CUMPLIERA EN TIEMPO Y FORMA COMO ESTA MANDATADO CON LA </w:t>
      </w:r>
      <w:r w:rsidR="00253C4B">
        <w:rPr>
          <w:rFonts w:cs="Arial"/>
        </w:rPr>
        <w:t>MINISTRACIÓN</w:t>
      </w:r>
      <w:r w:rsidR="00594713">
        <w:rPr>
          <w:rFonts w:cs="Arial"/>
        </w:rPr>
        <w:t xml:space="preserve"> DE LOS RECURSOS PARA QUE ESTE INSTITUTO </w:t>
      </w:r>
      <w:r w:rsidR="00253C4B">
        <w:rPr>
          <w:rFonts w:cs="Arial"/>
        </w:rPr>
        <w:t>PUDIESE</w:t>
      </w:r>
      <w:r w:rsidR="00594713">
        <w:rPr>
          <w:rFonts w:cs="Arial"/>
        </w:rPr>
        <w:t xml:space="preserve"> OTORGAR LAS PRERROGATIVAS A LOS PARTIDOS POLÍTICOS EN ESTE AÑO DOS MIL DIECISEISES</w:t>
      </w:r>
      <w:r w:rsidR="00253C4B">
        <w:rPr>
          <w:rFonts w:cs="Arial"/>
        </w:rPr>
        <w:t>,</w:t>
      </w:r>
      <w:r w:rsidR="00594713">
        <w:rPr>
          <w:rFonts w:cs="Arial"/>
        </w:rPr>
        <w:t xml:space="preserve"> INDEPENDIENTEMENTE DE QUE ES UNA OBLIGACIÓN DEL ESTADO MEXICANO POR LA PROPIA CONSTITUCIÓN FEDERAL</w:t>
      </w:r>
      <w:r w:rsidR="00253C4B">
        <w:rPr>
          <w:rFonts w:cs="Arial"/>
        </w:rPr>
        <w:t>,</w:t>
      </w:r>
      <w:r w:rsidR="00594713">
        <w:rPr>
          <w:rFonts w:cs="Arial"/>
        </w:rPr>
        <w:t xml:space="preserve"> LA PARTICULAR DEL ESTADO Y EL COMPENDIO DE LEYES GENERALES</w:t>
      </w:r>
      <w:r w:rsidR="00253C4B">
        <w:rPr>
          <w:rFonts w:cs="Arial"/>
        </w:rPr>
        <w:t>,</w:t>
      </w:r>
      <w:r w:rsidR="00594713">
        <w:rPr>
          <w:rFonts w:cs="Arial"/>
        </w:rPr>
        <w:t xml:space="preserve"> TODA VEZ QUE ESTAMOS EN UN PROCESO ELECTORAL </w:t>
      </w:r>
      <w:r w:rsidR="00253C4B">
        <w:rPr>
          <w:rFonts w:cs="Arial"/>
        </w:rPr>
        <w:t>DONDE VAMOS A RENOVAR O VAMOS</w:t>
      </w:r>
      <w:r w:rsidR="002D50AB">
        <w:rPr>
          <w:rFonts w:cs="Arial"/>
        </w:rPr>
        <w:t xml:space="preserve"> ACUDIR A LAS URNAS </w:t>
      </w:r>
      <w:r w:rsidR="00253C4B">
        <w:rPr>
          <w:rFonts w:cs="Arial"/>
        </w:rPr>
        <w:t xml:space="preserve">EL CINCO DE JUNIO </w:t>
      </w:r>
      <w:r w:rsidR="002D50AB">
        <w:rPr>
          <w:rFonts w:cs="Arial"/>
        </w:rPr>
        <w:t>PARA ELEGIR GOBERNADOR, DIPUTADOS AL CONGRESO</w:t>
      </w:r>
      <w:r w:rsidR="00253C4B">
        <w:rPr>
          <w:rFonts w:cs="Arial"/>
        </w:rPr>
        <w:t xml:space="preserve"> DEL ESTADO</w:t>
      </w:r>
      <w:r w:rsidR="002D50AB">
        <w:rPr>
          <w:rFonts w:cs="Arial"/>
        </w:rPr>
        <w:t xml:space="preserve"> Y AUTORIDADES MUNICIPALES, LOS PARTIDOS POLÍTICOS REQUIEREN DE LAS PRERROGATIVAS QUE LES FACULTA EL ESTADO MEXICANO PARA HACER SUS ACTIVIDADES PARTIDISTAS</w:t>
      </w:r>
      <w:r w:rsidR="00253C4B">
        <w:rPr>
          <w:rFonts w:cs="Arial"/>
        </w:rPr>
        <w:t>, PROSELITISTAS</w:t>
      </w:r>
      <w:r w:rsidR="002D50AB">
        <w:rPr>
          <w:rFonts w:cs="Arial"/>
        </w:rPr>
        <w:t xml:space="preserve"> </w:t>
      </w:r>
      <w:r w:rsidR="00805A3A">
        <w:rPr>
          <w:rFonts w:cs="Arial"/>
        </w:rPr>
        <w:t xml:space="preserve">Y POR SUPUESTO PARA LAS ACTIVIDADES DE CAMPAÑAS ELECTORALES, </w:t>
      </w:r>
      <w:r w:rsidR="00253C4B">
        <w:rPr>
          <w:rFonts w:cs="Arial"/>
        </w:rPr>
        <w:t>COMO TODOS USTEDES SABEN LA FÓ</w:t>
      </w:r>
      <w:r w:rsidR="00805A3A">
        <w:rPr>
          <w:rFonts w:cs="Arial"/>
        </w:rPr>
        <w:t xml:space="preserve">RMULA PARA REPARTIR, PARA OBTENER EL MONTO DE LAS PRERROGATIVAS HACIA LOS PARTIDOS POLÍTICOS ESTA DADA EN LA LEY GENERAL DE PARTIDOS, BÁSICAMENTE EN SU </w:t>
      </w:r>
      <w:r w:rsidR="00B60D5A">
        <w:rPr>
          <w:rFonts w:cs="Arial"/>
        </w:rPr>
        <w:t>ARTÍCULO</w:t>
      </w:r>
      <w:r w:rsidR="00805A3A">
        <w:rPr>
          <w:rFonts w:cs="Arial"/>
        </w:rPr>
        <w:t xml:space="preserve"> CINCUENTA Y UNO </w:t>
      </w:r>
      <w:r w:rsidR="00B60D5A">
        <w:rPr>
          <w:rFonts w:cs="Arial"/>
        </w:rPr>
        <w:t xml:space="preserve">Y TAMBIÉN LA FORMA </w:t>
      </w:r>
      <w:r w:rsidR="00253C4B">
        <w:rPr>
          <w:rFonts w:cs="Arial"/>
        </w:rPr>
        <w:t>EN CÓMO SE VAN A</w:t>
      </w:r>
      <w:r w:rsidR="00B60D5A">
        <w:rPr>
          <w:rFonts w:cs="Arial"/>
        </w:rPr>
        <w:t xml:space="preserve"> DISTRIBUIR LA</w:t>
      </w:r>
      <w:r w:rsidR="00253C4B">
        <w:rPr>
          <w:rFonts w:cs="Arial"/>
        </w:rPr>
        <w:t>S</w:t>
      </w:r>
      <w:r w:rsidR="00B60D5A">
        <w:rPr>
          <w:rFonts w:cs="Arial"/>
        </w:rPr>
        <w:t xml:space="preserve"> PRERROGATIVAS TANTO PARA LAS ACTIVIDADES</w:t>
      </w:r>
      <w:r w:rsidR="00253C4B">
        <w:rPr>
          <w:rFonts w:cs="Arial"/>
        </w:rPr>
        <w:t xml:space="preserve"> ORDINARIAS</w:t>
      </w:r>
      <w:r w:rsidR="00B60D5A">
        <w:rPr>
          <w:rFonts w:cs="Arial"/>
        </w:rPr>
        <w:t xml:space="preserve"> COMO PARA LOS GASTOS DE CAMPAÑA, PARA PODER </w:t>
      </w:r>
      <w:r w:rsidR="00253C4B">
        <w:rPr>
          <w:rFonts w:cs="Arial"/>
        </w:rPr>
        <w:t>HACER</w:t>
      </w:r>
      <w:r w:rsidR="00B60D5A">
        <w:rPr>
          <w:rFonts w:cs="Arial"/>
        </w:rPr>
        <w:t xml:space="preserve"> UNA </w:t>
      </w:r>
      <w:r w:rsidR="00253C4B">
        <w:rPr>
          <w:rFonts w:cs="Arial"/>
        </w:rPr>
        <w:t>MINISTRACIÓN</w:t>
      </w:r>
      <w:r w:rsidR="00B60D5A">
        <w:rPr>
          <w:rFonts w:cs="Arial"/>
        </w:rPr>
        <w:t xml:space="preserve"> DE FORMA DIFERENCIADA COMO ESTA ESTABLECIDO, BUENO PUES SER</w:t>
      </w:r>
      <w:r w:rsidR="00381BCA">
        <w:rPr>
          <w:rFonts w:cs="Arial"/>
        </w:rPr>
        <w:t>ÍAN INDEPENDIENTEMENTE DE QUE ESO SERÍ</w:t>
      </w:r>
      <w:r w:rsidR="00B60D5A">
        <w:rPr>
          <w:rFonts w:cs="Arial"/>
        </w:rPr>
        <w:t>A TEMA SEGURAMENTE EN O</w:t>
      </w:r>
      <w:r w:rsidR="00381BCA">
        <w:rPr>
          <w:rFonts w:cs="Arial"/>
        </w:rPr>
        <w:t xml:space="preserve">TROS ÁMBITOS LEGISLATIVOS PARA </w:t>
      </w:r>
      <w:r w:rsidR="00B60D5A">
        <w:rPr>
          <w:rFonts w:cs="Arial"/>
        </w:rPr>
        <w:t>PODERLO HACER DE FORMA DIFERENTE, EL DESGLOSE QUE SALE DE APLICAR LA NORMATIVIDAD, ES EL QUE ESTA PROPUESTO Y PUESTO A SU CONSIDERACIÓN, COMENTÁBAMOS TAMBIÉN</w:t>
      </w:r>
      <w:r w:rsidR="00F96A65">
        <w:rPr>
          <w:rFonts w:cs="Arial"/>
        </w:rPr>
        <w:t xml:space="preserve"> EN UNA REUNIÓN DE TRABAJO CON LOS REPRESENTANTES DE LOS PARTIDOS </w:t>
      </w:r>
      <w:r w:rsidR="00F96A65">
        <w:rPr>
          <w:rFonts w:cs="Arial"/>
        </w:rPr>
        <w:lastRenderedPageBreak/>
        <w:t xml:space="preserve">POLÍTICOS QUE EL FINANCIAMIENTO PÚBLICO PARA GASTOS DE CAMPAÑA ES PRECISO QUE LOS PARTIDOS POLÍTICOS LO TENGAN DURANTE EL TIEMPO QUE ESTA </w:t>
      </w:r>
      <w:r w:rsidR="00381BCA">
        <w:rPr>
          <w:rFonts w:cs="Arial"/>
        </w:rPr>
        <w:t xml:space="preserve">CONSIDERADO LA CAMPAÑA, </w:t>
      </w:r>
      <w:r w:rsidR="00F96A65">
        <w:rPr>
          <w:rFonts w:cs="Arial"/>
        </w:rPr>
        <w:t xml:space="preserve">SE HIZO LA PROPUESTA DE HACER LA </w:t>
      </w:r>
      <w:r w:rsidR="00381BCA">
        <w:rPr>
          <w:rFonts w:cs="Arial"/>
        </w:rPr>
        <w:t>MINISTRACIÓN</w:t>
      </w:r>
      <w:r w:rsidR="00F96A65">
        <w:rPr>
          <w:rFonts w:cs="Arial"/>
        </w:rPr>
        <w:t xml:space="preserve"> MENSUAL Y POSTERIORMENTE SE TOMO LA DETERMINACIÓN DE ESTA </w:t>
      </w:r>
      <w:r w:rsidR="00381BCA">
        <w:rPr>
          <w:rFonts w:cs="Arial"/>
        </w:rPr>
        <w:t>MINISTRACIÓN</w:t>
      </w:r>
      <w:r w:rsidR="00F96A65">
        <w:rPr>
          <w:rFonts w:cs="Arial"/>
        </w:rPr>
        <w:t xml:space="preserve"> CONCENTRARLA EN LOS MESE</w:t>
      </w:r>
      <w:r w:rsidR="00381BCA">
        <w:rPr>
          <w:rFonts w:cs="Arial"/>
        </w:rPr>
        <w:t>S</w:t>
      </w:r>
      <w:r w:rsidR="00F96A65">
        <w:rPr>
          <w:rFonts w:cs="Arial"/>
        </w:rPr>
        <w:t xml:space="preserve"> DE FEBRERO</w:t>
      </w:r>
      <w:r w:rsidR="00121FF8">
        <w:rPr>
          <w:rFonts w:cs="Arial"/>
        </w:rPr>
        <w:t>, MARZO Y ABRIL, UNO PARA QUE ESTE MONTO DE CASI SESENTA Y CINCO MILLONES DE PESOS QUE CORRESPONDE AL FINANCIAMIENTO DE LOS PARTIDOS POLÍTICOS PARA GASTOS DE CAMPAÑA</w:t>
      </w:r>
      <w:r w:rsidR="00381BCA">
        <w:rPr>
          <w:rFonts w:cs="Arial"/>
        </w:rPr>
        <w:t>,</w:t>
      </w:r>
      <w:r w:rsidR="00121FF8">
        <w:rPr>
          <w:rFonts w:cs="Arial"/>
        </w:rPr>
        <w:t xml:space="preserve"> FUERA M</w:t>
      </w:r>
      <w:r w:rsidR="00381BCA">
        <w:rPr>
          <w:rFonts w:cs="Arial"/>
        </w:rPr>
        <w:t>INISTRADO EN ESTOS MESES DE PRE</w:t>
      </w:r>
      <w:r w:rsidR="00121FF8">
        <w:rPr>
          <w:rFonts w:cs="Arial"/>
        </w:rPr>
        <w:t xml:space="preserve">CAMPAÑA Y AL INICIO DE LAS CAMPAÑAS ELECTORALES, ES VERDAD TAMBIÉN QUE EN OTROS AÑOS ELECTORALES EL INSTITUTO MINISTRABA ESTE RECURSO EN UNA SOLA EXHIBICIÓN </w:t>
      </w:r>
      <w:r w:rsidR="00C56400">
        <w:rPr>
          <w:rFonts w:cs="Arial"/>
        </w:rPr>
        <w:t>ALR</w:t>
      </w:r>
      <w:r w:rsidR="00381BCA">
        <w:rPr>
          <w:rFonts w:cs="Arial"/>
        </w:rPr>
        <w:t>EDEDOR DEL MES DE MAYO ENTIENDO</w:t>
      </w:r>
      <w:r w:rsidR="00C56400">
        <w:rPr>
          <w:rFonts w:cs="Arial"/>
        </w:rPr>
        <w:t xml:space="preserve"> O DEL MES DE ABRIL EN </w:t>
      </w:r>
      <w:r w:rsidR="00381BCA">
        <w:rPr>
          <w:rFonts w:cs="Arial"/>
        </w:rPr>
        <w:t>OTROS AÑOS ELECTORALES Y SE HACÍ</w:t>
      </w:r>
      <w:r w:rsidR="00C56400">
        <w:rPr>
          <w:rFonts w:cs="Arial"/>
        </w:rPr>
        <w:t xml:space="preserve">A EN UNA SOLA </w:t>
      </w:r>
      <w:r w:rsidR="00381BCA">
        <w:rPr>
          <w:rFonts w:cs="Arial"/>
        </w:rPr>
        <w:t>MINISTRACIÓN,</w:t>
      </w:r>
      <w:r w:rsidR="00C56400">
        <w:rPr>
          <w:rFonts w:cs="Arial"/>
        </w:rPr>
        <w:t xml:space="preserve"> PARA LAS</w:t>
      </w:r>
      <w:r w:rsidR="00381BCA">
        <w:rPr>
          <w:rFonts w:cs="Arial"/>
        </w:rPr>
        <w:t xml:space="preserve"> CAMPAÑAS, </w:t>
      </w:r>
      <w:r w:rsidR="00C56400">
        <w:rPr>
          <w:rFonts w:cs="Arial"/>
        </w:rPr>
        <w:t xml:space="preserve">EL RECURSO PARA LAS CAMPAÑAS POLÍTICAS TAMBIÉN ES VERDAD QUE HA AUMENTADO ENTONCES SE ESTA HACIENDO LA PROPUESTA DE </w:t>
      </w:r>
      <w:r w:rsidR="00381BCA">
        <w:rPr>
          <w:rFonts w:cs="Arial"/>
        </w:rPr>
        <w:t>MINISTRALO</w:t>
      </w:r>
      <w:r w:rsidR="00C56400">
        <w:rPr>
          <w:rFonts w:cs="Arial"/>
        </w:rPr>
        <w:t xml:space="preserve"> </w:t>
      </w:r>
      <w:r w:rsidR="00EA6A66">
        <w:rPr>
          <w:rFonts w:cs="Arial"/>
        </w:rPr>
        <w:t xml:space="preserve">EN ESTOS TRES MESES LO QUE DICE LA LEY GENERAL ES QUE HAY QUE MINISTRARLOS EN SU TOTALIDAD Y ES LO QUE SE ESTA HACIENDO, ES LO QUE SE ESTA PROPONIENDO, EL INE LO DISTRIBUYE A LOS PARTIDOS POLÍTICOS, EN HACER UNA </w:t>
      </w:r>
      <w:r w:rsidR="0069558A">
        <w:rPr>
          <w:rFonts w:cs="Arial"/>
        </w:rPr>
        <w:t>MINISTRACIÓN</w:t>
      </w:r>
      <w:r w:rsidR="00EA6A66">
        <w:rPr>
          <w:rFonts w:cs="Arial"/>
        </w:rPr>
        <w:t xml:space="preserve"> MENSUAL, ENTONCES AQUÍ SE ESTA PROPONIENDO HACER </w:t>
      </w:r>
      <w:r w:rsidR="0069558A">
        <w:rPr>
          <w:rFonts w:cs="Arial"/>
        </w:rPr>
        <w:t>LA</w:t>
      </w:r>
      <w:r w:rsidR="00EA6A66">
        <w:rPr>
          <w:rFonts w:cs="Arial"/>
        </w:rPr>
        <w:t xml:space="preserve"> </w:t>
      </w:r>
      <w:r w:rsidR="0069558A">
        <w:rPr>
          <w:rFonts w:cs="Arial"/>
        </w:rPr>
        <w:t>MINISTRACIÓN</w:t>
      </w:r>
      <w:r w:rsidR="00EA6A66">
        <w:rPr>
          <w:rFonts w:cs="Arial"/>
        </w:rPr>
        <w:t xml:space="preserve"> EN ESTOS TRES MESES, PERO SIN DUDA HEMOS TOMADO PUNTUAL NOTA DE LOS COMENTARIOS QUE HAN HECHO LOS </w:t>
      </w:r>
      <w:r w:rsidR="00EA6A66" w:rsidRPr="00E6102F">
        <w:rPr>
          <w:rFonts w:cs="Arial"/>
        </w:rPr>
        <w:t xml:space="preserve">REPRESENTANTES DE LOS PARTIDOS POLÍTICOS, </w:t>
      </w:r>
      <w:r w:rsidR="0069558A">
        <w:rPr>
          <w:rFonts w:cs="Arial"/>
        </w:rPr>
        <w:t>TANTO EN</w:t>
      </w:r>
      <w:r w:rsidR="00EA6A66" w:rsidRPr="00E6102F">
        <w:rPr>
          <w:rFonts w:cs="Arial"/>
        </w:rPr>
        <w:t xml:space="preserve"> ESTA MESA, COMO EN LAS</w:t>
      </w:r>
      <w:r w:rsidR="00E6102F" w:rsidRPr="00E6102F">
        <w:rPr>
          <w:rFonts w:cs="Arial"/>
        </w:rPr>
        <w:t xml:space="preserve"> MESAS ANTERIORES</w:t>
      </w:r>
      <w:r w:rsidR="00EA6A66" w:rsidRPr="00E6102F">
        <w:rPr>
          <w:rFonts w:cs="Arial"/>
        </w:rPr>
        <w:t xml:space="preserve"> DE TRABAJO QUE SE TUVIERON</w:t>
      </w:r>
      <w:r w:rsidR="00E6102F" w:rsidRPr="00E6102F">
        <w:rPr>
          <w:rFonts w:cs="Arial"/>
        </w:rPr>
        <w:t xml:space="preserve"> EN</w:t>
      </w:r>
      <w:r w:rsidR="00EA6A66" w:rsidRPr="00E6102F">
        <w:rPr>
          <w:rFonts w:cs="Arial"/>
        </w:rPr>
        <w:t xml:space="preserve"> LA COMISIÓN</w:t>
      </w:r>
      <w:r w:rsidR="00E6102F" w:rsidRPr="00E6102F">
        <w:rPr>
          <w:rFonts w:cs="Arial"/>
        </w:rPr>
        <w:t xml:space="preserve"> DE</w:t>
      </w:r>
      <w:r w:rsidR="00EA6A66" w:rsidRPr="00E6102F">
        <w:rPr>
          <w:rFonts w:cs="Arial"/>
        </w:rPr>
        <w:t xml:space="preserve"> PARTIDOS POLÍTICOS</w:t>
      </w:r>
      <w:r w:rsidR="0069558A">
        <w:rPr>
          <w:rFonts w:cs="Arial"/>
        </w:rPr>
        <w:t>,</w:t>
      </w:r>
      <w:r w:rsidR="00EA6A66" w:rsidRPr="00E6102F">
        <w:rPr>
          <w:rFonts w:cs="Arial"/>
        </w:rPr>
        <w:t xml:space="preserve"> </w:t>
      </w:r>
      <w:r w:rsidR="0069558A">
        <w:rPr>
          <w:rFonts w:cs="Arial"/>
        </w:rPr>
        <w:t>PARA PROCURAR QUE LA SECRETARÍ</w:t>
      </w:r>
      <w:r w:rsidR="00E6102F" w:rsidRPr="00E6102F">
        <w:rPr>
          <w:rFonts w:cs="Arial"/>
        </w:rPr>
        <w:t>A DE FINANZAS</w:t>
      </w:r>
      <w:r w:rsidR="00EA6A66">
        <w:rPr>
          <w:rFonts w:cs="Arial"/>
        </w:rPr>
        <w:t xml:space="preserve"> </w:t>
      </w:r>
      <w:r w:rsidR="00E6102F">
        <w:rPr>
          <w:rFonts w:cs="Arial"/>
        </w:rPr>
        <w:t xml:space="preserve">NO INCURRA EN ESTE RETRASO DE LA PRERROGATIVAS HACIA LA ENTREGA DE LA </w:t>
      </w:r>
      <w:r w:rsidR="0069558A">
        <w:rPr>
          <w:rFonts w:cs="Arial"/>
        </w:rPr>
        <w:t>MINISTRACIÓN A LOS PARTIDOS POLÍTICOS,</w:t>
      </w:r>
      <w:r w:rsidR="00E6102F">
        <w:rPr>
          <w:rFonts w:cs="Arial"/>
        </w:rPr>
        <w:t xml:space="preserve"> ES CUANTO. </w:t>
      </w:r>
      <w:r w:rsidR="0069558A">
        <w:rPr>
          <w:rFonts w:cs="Arial"/>
        </w:rPr>
        <w:t>¿</w:t>
      </w:r>
      <w:r w:rsidR="00E6102F">
        <w:rPr>
          <w:rFonts w:cs="Arial"/>
        </w:rPr>
        <w:t xml:space="preserve">ALGUIEN MÁS </w:t>
      </w:r>
      <w:r w:rsidR="00E6102F" w:rsidRPr="00E6102F">
        <w:rPr>
          <w:rFonts w:cs="Arial"/>
        </w:rPr>
        <w:t>EN EL USO DE LA VOZ</w:t>
      </w:r>
      <w:r w:rsidR="0069558A">
        <w:rPr>
          <w:rFonts w:cs="Arial"/>
        </w:rPr>
        <w:t>? EN EL USO DE LA VOZ,</w:t>
      </w:r>
      <w:r w:rsidR="00E6102F" w:rsidRPr="00E6102F">
        <w:rPr>
          <w:rFonts w:cs="Arial"/>
        </w:rPr>
        <w:t xml:space="preserve"> EL REPRESENTANTE DEL PARTIDO VERDE ECOLOGISTA DE MÉXICO.-</w:t>
      </w:r>
    </w:p>
    <w:p w:rsidR="003C50E7" w:rsidRDefault="003C50E7" w:rsidP="0013658D">
      <w:pPr>
        <w:ind w:right="-93"/>
        <w:jc w:val="both"/>
        <w:rPr>
          <w:rFonts w:cs="Arial"/>
        </w:rPr>
      </w:pPr>
    </w:p>
    <w:p w:rsidR="00F945B0" w:rsidRDefault="00F945B0" w:rsidP="00550692">
      <w:pPr>
        <w:ind w:right="-93"/>
        <w:jc w:val="both"/>
        <w:rPr>
          <w:rFonts w:cs="Arial"/>
        </w:rPr>
      </w:pPr>
    </w:p>
    <w:p w:rsidR="00E6102F" w:rsidRDefault="00E6102F" w:rsidP="00E6102F">
      <w:pPr>
        <w:ind w:right="-93"/>
        <w:jc w:val="both"/>
        <w:rPr>
          <w:rFonts w:cs="Arial"/>
        </w:rPr>
      </w:pPr>
      <w:r w:rsidRPr="00AC07D0">
        <w:rPr>
          <w:rFonts w:cs="Arial"/>
        </w:rPr>
        <w:t xml:space="preserve">EN USO DE LA </w:t>
      </w:r>
      <w:r w:rsidR="00274D52">
        <w:rPr>
          <w:rFonts w:cs="Arial"/>
        </w:rPr>
        <w:t>PALABRA</w:t>
      </w:r>
      <w:r w:rsidRPr="00AC07D0">
        <w:rPr>
          <w:rFonts w:cs="Arial"/>
        </w:rPr>
        <w:t>,</w:t>
      </w:r>
      <w:r w:rsidR="00E62A76">
        <w:rPr>
          <w:rFonts w:cs="Arial"/>
        </w:rPr>
        <w:t xml:space="preserve"> EL</w:t>
      </w:r>
      <w:r w:rsidRPr="00AC07D0">
        <w:rPr>
          <w:rFonts w:cs="Arial"/>
        </w:rPr>
        <w:t xml:space="preserve"> </w:t>
      </w:r>
      <w:r>
        <w:rPr>
          <w:rFonts w:cs="Arial"/>
          <w:b/>
        </w:rPr>
        <w:t>LICENCIADO ALEJANDRO DE JESÚS MÉNDEZ DÍAZ</w:t>
      </w:r>
      <w:r w:rsidRPr="00AC07D0">
        <w:rPr>
          <w:rFonts w:cs="Arial"/>
          <w:b/>
        </w:rPr>
        <w:t>,</w:t>
      </w:r>
      <w:r w:rsidRPr="00AC07D0">
        <w:rPr>
          <w:rFonts w:cs="Arial"/>
        </w:rPr>
        <w:t xml:space="preserve"> REPRESENTANTE </w:t>
      </w:r>
      <w:r>
        <w:rPr>
          <w:rFonts w:cs="Arial"/>
        </w:rPr>
        <w:t>PROPIETARIO</w:t>
      </w:r>
      <w:r w:rsidRPr="00AC07D0">
        <w:rPr>
          <w:rFonts w:cs="Arial"/>
        </w:rPr>
        <w:t xml:space="preserve"> DEL PARTIDO </w:t>
      </w:r>
      <w:r>
        <w:rPr>
          <w:rFonts w:cs="Arial"/>
        </w:rPr>
        <w:t>VERDE ECOLOGISTA DE MÉXICO</w:t>
      </w:r>
      <w:r w:rsidR="000B731F">
        <w:rPr>
          <w:rFonts w:cs="Arial"/>
        </w:rPr>
        <w:t>,</w:t>
      </w:r>
      <w:r w:rsidRPr="00AC07D0">
        <w:rPr>
          <w:rFonts w:cs="Arial"/>
        </w:rPr>
        <w:t xml:space="preserve"> MANIFIESTA: </w:t>
      </w:r>
      <w:r>
        <w:rPr>
          <w:rFonts w:cs="Arial"/>
        </w:rPr>
        <w:t>GRACIAS PRESIDENTE, COMO USTED LO REFIERE DE SER CIERTO EL INSTITUTO NACIONAL ELECTORAL LO MINISTRA DE MANERA MENSUAL, SI LE PEDIRÍA O LE SUGIERO QUE EN ESTE ACUERDO</w:t>
      </w:r>
      <w:r w:rsidR="000A172B">
        <w:rPr>
          <w:rFonts w:cs="Arial"/>
        </w:rPr>
        <w:t xml:space="preserve"> LO SUSTENTARAN EN BASE A LO QUE EL INSTITUTO NACIONAL, SI EXISTE, YO NO LO ENCONTRÉ, S</w:t>
      </w:r>
      <w:r w:rsidR="000B731F">
        <w:rPr>
          <w:rFonts w:cs="Arial"/>
        </w:rPr>
        <w:t>I EXISTE QUE EL INE LO MINISTRE</w:t>
      </w:r>
      <w:r w:rsidR="000A172B">
        <w:rPr>
          <w:rFonts w:cs="Arial"/>
        </w:rPr>
        <w:t xml:space="preserve"> LA CUESTIÓN DE LAS CAMPAÑAS DE MANERA MENSUAL, PUES SUSTENTAR ESTE ACUERDO EN ESA PARTE, SI ES QUE SE VA ENTREGAR ASÍ, SI NO ELIMINAR ESA PARTE NO, ES CUANTO SEÑOR PRESIDENTE.-----------------------------------------------</w:t>
      </w:r>
      <w:r w:rsidR="000B731F">
        <w:rPr>
          <w:rFonts w:cs="Arial"/>
        </w:rPr>
        <w:t>--------------------</w:t>
      </w:r>
    </w:p>
    <w:p w:rsidR="000B731F" w:rsidRDefault="000B731F" w:rsidP="00E6102F">
      <w:pPr>
        <w:ind w:right="-93"/>
        <w:jc w:val="both"/>
        <w:rPr>
          <w:rFonts w:cs="Arial"/>
        </w:rPr>
      </w:pPr>
    </w:p>
    <w:p w:rsidR="00E6102F" w:rsidRDefault="00E6102F" w:rsidP="00E6102F">
      <w:pPr>
        <w:ind w:right="-93"/>
        <w:jc w:val="both"/>
        <w:rPr>
          <w:rFonts w:cs="Arial"/>
        </w:rPr>
      </w:pPr>
    </w:p>
    <w:p w:rsidR="000A172B" w:rsidRDefault="000A172B" w:rsidP="000A172B">
      <w:pPr>
        <w:ind w:right="-93"/>
        <w:jc w:val="both"/>
        <w:rPr>
          <w:rFonts w:cs="Arial"/>
        </w:rPr>
      </w:pPr>
      <w:r w:rsidRPr="00DB38AF">
        <w:rPr>
          <w:rFonts w:cs="Arial"/>
        </w:rPr>
        <w:lastRenderedPageBreak/>
        <w:t xml:space="preserve">EN USO DE LA </w:t>
      </w:r>
      <w:r w:rsidR="00274D52">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274D52">
        <w:rPr>
          <w:rFonts w:cs="Arial"/>
        </w:rPr>
        <w:t>,</w:t>
      </w:r>
      <w:r w:rsidRPr="00DB38AF">
        <w:rPr>
          <w:rFonts w:cs="Arial"/>
        </w:rPr>
        <w:t xml:space="preserve"> MANIFIESTA:</w:t>
      </w:r>
      <w:r w:rsidR="000B731F">
        <w:rPr>
          <w:rFonts w:cs="Arial"/>
        </w:rPr>
        <w:t xml:space="preserve"> CON GUSTO,</w:t>
      </w:r>
      <w:r w:rsidRPr="00DB38AF">
        <w:rPr>
          <w:rFonts w:cs="Arial"/>
        </w:rPr>
        <w:t xml:space="preserve"> GRACIAS SEÑOR REPRESEN</w:t>
      </w:r>
      <w:r w:rsidR="000B731F">
        <w:rPr>
          <w:rFonts w:cs="Arial"/>
        </w:rPr>
        <w:t>TANTE,</w:t>
      </w:r>
      <w:r>
        <w:rPr>
          <w:rFonts w:cs="Arial"/>
        </w:rPr>
        <w:t xml:space="preserve"> </w:t>
      </w:r>
      <w:r w:rsidR="000B731F">
        <w:rPr>
          <w:rFonts w:cs="Arial"/>
        </w:rPr>
        <w:t>¿</w:t>
      </w:r>
      <w:r>
        <w:rPr>
          <w:rFonts w:cs="Arial"/>
        </w:rPr>
        <w:t>ALGUNA OTRA INTERVENCIÓN</w:t>
      </w:r>
      <w:r w:rsidR="000B731F">
        <w:rPr>
          <w:rFonts w:cs="Arial"/>
        </w:rPr>
        <w:t>?</w:t>
      </w:r>
      <w:r w:rsidRPr="00DB38AF">
        <w:rPr>
          <w:rFonts w:cs="Arial"/>
        </w:rPr>
        <w:t xml:space="preserve"> TIENE EL USO DE LA VOZ EL REPRESENTANTE DEL PARTIDO </w:t>
      </w:r>
      <w:r>
        <w:rPr>
          <w:rFonts w:cs="Arial"/>
        </w:rPr>
        <w:t>MORENA.---------------------------------------------------------------</w:t>
      </w:r>
    </w:p>
    <w:p w:rsidR="000A172B" w:rsidRDefault="000A172B" w:rsidP="000B731F"/>
    <w:p w:rsidR="000B731F" w:rsidRPr="006861E3" w:rsidRDefault="000B731F" w:rsidP="000B731F"/>
    <w:p w:rsidR="000A172B" w:rsidRDefault="000A172B" w:rsidP="000A172B">
      <w:pPr>
        <w:ind w:right="-93"/>
        <w:jc w:val="both"/>
        <w:rPr>
          <w:rFonts w:cs="Arial"/>
        </w:rPr>
      </w:pPr>
      <w:r w:rsidRPr="00AC07D0">
        <w:rPr>
          <w:rFonts w:cs="Arial"/>
        </w:rPr>
        <w:t xml:space="preserve">EN USO DE LA </w:t>
      </w:r>
      <w:r w:rsidR="00274D52">
        <w:rPr>
          <w:rFonts w:cs="Arial"/>
        </w:rPr>
        <w:t>PALABRA</w:t>
      </w:r>
      <w:r w:rsidRPr="00AC07D0">
        <w:rPr>
          <w:rFonts w:cs="Arial"/>
        </w:rPr>
        <w:t>,</w:t>
      </w:r>
      <w:r w:rsidR="000B731F">
        <w:rPr>
          <w:rFonts w:cs="Arial"/>
        </w:rPr>
        <w:t xml:space="preserve"> EL</w:t>
      </w:r>
      <w:r w:rsidRPr="00AC07D0">
        <w:rPr>
          <w:rFonts w:cs="Arial"/>
        </w:rPr>
        <w:t xml:space="preserve"> </w:t>
      </w:r>
      <w:r>
        <w:rPr>
          <w:rFonts w:cs="Arial"/>
          <w:b/>
        </w:rPr>
        <w:t>LICENCIADO ERNESTO GUTIÉRREZ NATARÉN</w:t>
      </w:r>
      <w:r w:rsidRPr="00AC07D0">
        <w:rPr>
          <w:rFonts w:cs="Arial"/>
          <w:b/>
        </w:rPr>
        <w:t>,</w:t>
      </w:r>
      <w:r w:rsidRPr="00AC07D0">
        <w:rPr>
          <w:rFonts w:cs="Arial"/>
        </w:rPr>
        <w:t xml:space="preserve"> REPRESENTANTE </w:t>
      </w:r>
      <w:r>
        <w:rPr>
          <w:rFonts w:cs="Arial"/>
        </w:rPr>
        <w:t>PROPIETARIO</w:t>
      </w:r>
      <w:r w:rsidRPr="00AC07D0">
        <w:rPr>
          <w:rFonts w:cs="Arial"/>
        </w:rPr>
        <w:t xml:space="preserve"> DEL PARTIDO </w:t>
      </w:r>
      <w:r>
        <w:rPr>
          <w:rFonts w:cs="Arial"/>
        </w:rPr>
        <w:t>MORENA</w:t>
      </w:r>
      <w:r w:rsidR="000B731F">
        <w:rPr>
          <w:rFonts w:cs="Arial"/>
        </w:rPr>
        <w:t>,</w:t>
      </w:r>
      <w:r w:rsidRPr="00AC07D0">
        <w:rPr>
          <w:rFonts w:cs="Arial"/>
        </w:rPr>
        <w:t xml:space="preserve"> MANIFIESTA: </w:t>
      </w:r>
      <w:r>
        <w:rPr>
          <w:rFonts w:cs="Arial"/>
        </w:rPr>
        <w:t>BUENAS NOCHES</w:t>
      </w:r>
      <w:r w:rsidR="002C7E35">
        <w:rPr>
          <w:rFonts w:cs="Arial"/>
        </w:rPr>
        <w:t>,</w:t>
      </w:r>
      <w:r>
        <w:rPr>
          <w:rFonts w:cs="Arial"/>
        </w:rPr>
        <w:t xml:space="preserve"> CON EL PERMISO DE LOS CONSEJEROS Y LAS CON</w:t>
      </w:r>
      <w:r w:rsidR="002C7E35">
        <w:rPr>
          <w:rFonts w:cs="Arial"/>
        </w:rPr>
        <w:t>S</w:t>
      </w:r>
      <w:r>
        <w:rPr>
          <w:rFonts w:cs="Arial"/>
        </w:rPr>
        <w:t>EJERAS, CIUDADANOS QUE NOS ACOMPAÑAN</w:t>
      </w:r>
      <w:r w:rsidR="00BD7624">
        <w:rPr>
          <w:rFonts w:cs="Arial"/>
        </w:rPr>
        <w:t xml:space="preserve">, ESTA REPRESENTACIÓN QUISIERA SABER, CUALES SON, AHORITA EN SU EXPOSICIÓN REFIRIÓ </w:t>
      </w:r>
      <w:r w:rsidR="002C7E35">
        <w:rPr>
          <w:rFonts w:cs="Arial"/>
        </w:rPr>
        <w:t xml:space="preserve">DE </w:t>
      </w:r>
      <w:r w:rsidR="00BD7624">
        <w:rPr>
          <w:rFonts w:cs="Arial"/>
        </w:rPr>
        <w:t>QUE SE HAN ESTADO TOMANDO ALGUNAS MEDIDAS PARA QUE FINANZAS CUMPLA EN TIEMPO Y FORMA CON LAS MINISTRACIONES QUE SE ESTÁN PROPONIENDO EN EL ACUERDO Y SI QUISIERA</w:t>
      </w:r>
      <w:r w:rsidR="002C7E35">
        <w:rPr>
          <w:rFonts w:cs="Arial"/>
        </w:rPr>
        <w:t xml:space="preserve"> YO</w:t>
      </w:r>
      <w:r w:rsidR="00BD7624">
        <w:rPr>
          <w:rFonts w:cs="Arial"/>
        </w:rPr>
        <w:t xml:space="preserve"> ESCUCHAR </w:t>
      </w:r>
      <w:r w:rsidR="002C7E35">
        <w:rPr>
          <w:rFonts w:cs="Arial"/>
        </w:rPr>
        <w:t>¿CUÁ</w:t>
      </w:r>
      <w:r w:rsidR="00BD7624">
        <w:rPr>
          <w:rFonts w:cs="Arial"/>
        </w:rPr>
        <w:t>LES SON</w:t>
      </w:r>
      <w:r w:rsidR="002C7E35">
        <w:rPr>
          <w:rFonts w:cs="Arial"/>
        </w:rPr>
        <w:t>?</w:t>
      </w:r>
      <w:r w:rsidR="00BD7624">
        <w:rPr>
          <w:rFonts w:cs="Arial"/>
        </w:rPr>
        <w:t xml:space="preserve">, </w:t>
      </w:r>
      <w:r w:rsidR="002C7E35">
        <w:rPr>
          <w:rFonts w:cs="Arial"/>
        </w:rPr>
        <w:t>PORQUE EN ÚLTIMOS DE LOS CASOS, FI</w:t>
      </w:r>
      <w:r w:rsidR="00BD7624">
        <w:rPr>
          <w:rFonts w:cs="Arial"/>
        </w:rPr>
        <w:t>N</w:t>
      </w:r>
      <w:r w:rsidR="002C7E35">
        <w:rPr>
          <w:rFonts w:cs="Arial"/>
        </w:rPr>
        <w:t>AN</w:t>
      </w:r>
      <w:r w:rsidR="00BD7624">
        <w:rPr>
          <w:rFonts w:cs="Arial"/>
        </w:rPr>
        <w:t xml:space="preserve">ZAS PUEDE DECIR, BUENO TENEMOS TRES </w:t>
      </w:r>
      <w:r w:rsidR="002C7E35">
        <w:rPr>
          <w:rFonts w:cs="Arial"/>
        </w:rPr>
        <w:t>MINISTRACIONES</w:t>
      </w:r>
      <w:r w:rsidR="00BD7624">
        <w:rPr>
          <w:rFonts w:cs="Arial"/>
        </w:rPr>
        <w:t xml:space="preserve"> Y FINALMENTE NOS PUEDE HACER LA ULTIMA, CON EL CIEN POR CIENTO DE LOS OTROS DOS MESES, ENTONCES NADA MAS PRECISAR ESTA PARTE PORQUE SI NOS PONE EN MUCHA DUDA COMO HA VENIDO FINANZAS OTORGANDO LAS PRERROGATIVAS DE ESTOS MESES PASADOS, </w:t>
      </w:r>
      <w:r w:rsidR="002C7E35">
        <w:rPr>
          <w:rFonts w:cs="Arial"/>
        </w:rPr>
        <w:t>NADA MAS SERÍ</w:t>
      </w:r>
      <w:r w:rsidR="00BD7624">
        <w:rPr>
          <w:rFonts w:cs="Arial"/>
        </w:rPr>
        <w:t>A MI PETICIÓN.-------------------------</w:t>
      </w:r>
      <w:r w:rsidR="002C7E35">
        <w:rPr>
          <w:rFonts w:cs="Arial"/>
        </w:rPr>
        <w:t>--------------------------------------------</w:t>
      </w:r>
    </w:p>
    <w:p w:rsidR="00274D52" w:rsidRDefault="00274D52" w:rsidP="000A172B">
      <w:pPr>
        <w:ind w:right="-93"/>
        <w:jc w:val="both"/>
        <w:rPr>
          <w:rFonts w:cs="Arial"/>
        </w:rPr>
      </w:pPr>
    </w:p>
    <w:p w:rsidR="00274D52" w:rsidRDefault="00274D52" w:rsidP="000A172B">
      <w:pPr>
        <w:ind w:right="-93"/>
        <w:jc w:val="both"/>
        <w:rPr>
          <w:rFonts w:cs="Arial"/>
        </w:rPr>
      </w:pPr>
    </w:p>
    <w:p w:rsidR="00BD7624" w:rsidRDefault="00BD7624" w:rsidP="00BD7624">
      <w:pPr>
        <w:ind w:right="-93"/>
        <w:jc w:val="both"/>
        <w:rPr>
          <w:rFonts w:cs="Arial"/>
        </w:rPr>
      </w:pPr>
      <w:r w:rsidRPr="00DB38AF">
        <w:rPr>
          <w:rFonts w:cs="Arial"/>
        </w:rPr>
        <w:t xml:space="preserve">EN USO DE LA </w:t>
      </w:r>
      <w:r w:rsidR="00274D52">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274D52">
        <w:rPr>
          <w:rFonts w:cs="Arial"/>
        </w:rPr>
        <w:t>,</w:t>
      </w:r>
      <w:r w:rsidRPr="00DB38AF">
        <w:rPr>
          <w:rFonts w:cs="Arial"/>
        </w:rPr>
        <w:t xml:space="preserve"> MANIFIESTA: </w:t>
      </w:r>
      <w:r w:rsidR="005F6D97">
        <w:rPr>
          <w:rFonts w:cs="Arial"/>
        </w:rPr>
        <w:t>CON GUSTO,</w:t>
      </w:r>
      <w:r>
        <w:rPr>
          <w:rFonts w:cs="Arial"/>
        </w:rPr>
        <w:t xml:space="preserve"> </w:t>
      </w:r>
      <w:r w:rsidR="005F6D97">
        <w:rPr>
          <w:rFonts w:cs="Arial"/>
        </w:rPr>
        <w:t>¿</w:t>
      </w:r>
      <w:r>
        <w:rPr>
          <w:rFonts w:cs="Arial"/>
        </w:rPr>
        <w:t>ALGUNA OTRA INTERVENCIÓN</w:t>
      </w:r>
      <w:r w:rsidR="005F6D97">
        <w:rPr>
          <w:rFonts w:cs="Arial"/>
        </w:rPr>
        <w:t>?</w:t>
      </w:r>
      <w:r w:rsidRPr="00DB38AF">
        <w:rPr>
          <w:rFonts w:cs="Arial"/>
        </w:rPr>
        <w:t xml:space="preserve"> TIENE EL USO DE LA VOZ EL REPRESENTANTE DEL PARTIDO </w:t>
      </w:r>
      <w:r>
        <w:rPr>
          <w:rFonts w:cs="Arial"/>
        </w:rPr>
        <w:t>DE LA REVOLUCIÓN DEMOCRÁTICA.---------------------------------------------------------------------------</w:t>
      </w:r>
    </w:p>
    <w:p w:rsidR="00BD7624" w:rsidRDefault="00BD7624" w:rsidP="005F6D97"/>
    <w:p w:rsidR="005F6D97" w:rsidRPr="006861E3" w:rsidRDefault="005F6D97" w:rsidP="005F6D97"/>
    <w:p w:rsidR="00BD7624" w:rsidRDefault="00BD7624" w:rsidP="00BD7624">
      <w:pPr>
        <w:ind w:right="-93"/>
        <w:jc w:val="both"/>
        <w:rPr>
          <w:rFonts w:cs="Arial"/>
        </w:rPr>
      </w:pPr>
      <w:r w:rsidRPr="00AC07D0">
        <w:rPr>
          <w:rFonts w:cs="Arial"/>
        </w:rPr>
        <w:t xml:space="preserve">EN USO DE LA </w:t>
      </w:r>
      <w:r w:rsidR="00274D52">
        <w:rPr>
          <w:rFonts w:cs="Arial"/>
        </w:rPr>
        <w:t>PALABRA</w:t>
      </w:r>
      <w:r w:rsidRPr="00AC07D0">
        <w:rPr>
          <w:rFonts w:cs="Arial"/>
        </w:rPr>
        <w:t>,</w:t>
      </w:r>
      <w:r w:rsidR="005F6D97">
        <w:rPr>
          <w:rFonts w:cs="Arial"/>
        </w:rPr>
        <w:t xml:space="preserve"> EL</w:t>
      </w:r>
      <w:r w:rsidRPr="00AC07D0">
        <w:rPr>
          <w:rFonts w:cs="Arial"/>
        </w:rPr>
        <w:t xml:space="preserve"> </w:t>
      </w:r>
      <w:r w:rsidRPr="00AC07D0">
        <w:rPr>
          <w:rFonts w:cs="Arial"/>
          <w:b/>
        </w:rPr>
        <w:t xml:space="preserve">CIUDADANO </w:t>
      </w:r>
      <w:r>
        <w:rPr>
          <w:rFonts w:cs="Arial"/>
          <w:b/>
        </w:rPr>
        <w:t>ANTONIO ÁLVAREZ MARTÍNEZ</w:t>
      </w:r>
      <w:r w:rsidRPr="00AC07D0">
        <w:rPr>
          <w:rFonts w:cs="Arial"/>
          <w:b/>
        </w:rPr>
        <w:t>,</w:t>
      </w:r>
      <w:r w:rsidRPr="00AC07D0">
        <w:rPr>
          <w:rFonts w:cs="Arial"/>
        </w:rPr>
        <w:t xml:space="preserve"> REPRESENTANTE </w:t>
      </w:r>
      <w:r>
        <w:rPr>
          <w:rFonts w:cs="Arial"/>
        </w:rPr>
        <w:t>PROPIETARIO</w:t>
      </w:r>
      <w:r w:rsidRPr="00AC07D0">
        <w:rPr>
          <w:rFonts w:cs="Arial"/>
        </w:rPr>
        <w:t xml:space="preserve"> DEL PARTIDO </w:t>
      </w:r>
      <w:r>
        <w:rPr>
          <w:rFonts w:cs="Arial"/>
        </w:rPr>
        <w:t>DE LA REVOLUCIÓN DEMOCRÁTICA</w:t>
      </w:r>
      <w:r w:rsidR="005F6D97">
        <w:rPr>
          <w:rFonts w:cs="Arial"/>
        </w:rPr>
        <w:t>,</w:t>
      </w:r>
      <w:r w:rsidRPr="00AC07D0">
        <w:rPr>
          <w:rFonts w:cs="Arial"/>
        </w:rPr>
        <w:t xml:space="preserve"> MANIFIESTA: </w:t>
      </w:r>
      <w:r>
        <w:rPr>
          <w:rFonts w:cs="Arial"/>
        </w:rPr>
        <w:t>GRACIAS PRESIDENTE, CONSEJERAS, CONSEJEROS, AMIGOS DE LOS MEDIOS, REPRESENTANTES, NADA MAS PARA COMENTAR MUY B</w:t>
      </w:r>
      <w:r w:rsidR="005F6D97">
        <w:rPr>
          <w:rFonts w:cs="Arial"/>
        </w:rPr>
        <w:t>REVE DE QUE ESTA REPRESENTACIÓN</w:t>
      </w:r>
      <w:r>
        <w:rPr>
          <w:rFonts w:cs="Arial"/>
        </w:rPr>
        <w:t xml:space="preserve"> EN DÍAS PASADOS, EN ESTE AÑO, PRESENTAMOS UN JUICIO DE REVISIÓN CONSTITUCIONAL ANTE LA SALA SUPERIOR, UN POCO PARA IR VIENDO ESTE TEMA QUE SE HA G</w:t>
      </w:r>
      <w:r w:rsidR="005F6D97">
        <w:rPr>
          <w:rFonts w:cs="Arial"/>
        </w:rPr>
        <w:t>ENERADO A TRAVÉS DE LA SECRETARÍ</w:t>
      </w:r>
      <w:r>
        <w:rPr>
          <w:rFonts w:cs="Arial"/>
        </w:rPr>
        <w:t>A DE FINANZAS, CREO QUE SI ES MUY IMPORTANTE QUE PARA ESTE PROCESO ELECTORAL, ESTE INSTITUTO CUENTE CON LOS RECURSOS PROGRAMADO, NO PODEMOS, ESTAMOS PRÁCTICAMENTE, YA A UNOS DÍAS DE ENTRAR</w:t>
      </w:r>
      <w:r w:rsidR="00456A5B">
        <w:rPr>
          <w:rFonts w:cs="Arial"/>
        </w:rPr>
        <w:t>,</w:t>
      </w:r>
      <w:r>
        <w:rPr>
          <w:rFonts w:cs="Arial"/>
        </w:rPr>
        <w:t xml:space="preserve"> A LO QUE VA</w:t>
      </w:r>
      <w:r w:rsidR="00456A5B">
        <w:rPr>
          <w:rFonts w:cs="Arial"/>
        </w:rPr>
        <w:t>N</w:t>
      </w:r>
      <w:r>
        <w:rPr>
          <w:rFonts w:cs="Arial"/>
        </w:rPr>
        <w:t xml:space="preserve"> HACER </w:t>
      </w:r>
      <w:r w:rsidR="00456A5B">
        <w:rPr>
          <w:rFonts w:cs="Arial"/>
        </w:rPr>
        <w:t>LAS PRECAMPAÑAS</w:t>
      </w:r>
      <w:r w:rsidR="005F6D97">
        <w:rPr>
          <w:rFonts w:cs="Arial"/>
        </w:rPr>
        <w:t>, A PARTIR DEL VEINTISÉIS DE ESTE MES</w:t>
      </w:r>
      <w:r w:rsidR="00456A5B">
        <w:rPr>
          <w:rFonts w:cs="Arial"/>
        </w:rPr>
        <w:t xml:space="preserve"> PRÁCTICAMENTE ARRANCAMOS YA ESTA SEGUNDA PARTE DE LO QUE ES EL PROCESO ELECTORAL Y NOS METE</w:t>
      </w:r>
      <w:r w:rsidR="005F6D97">
        <w:rPr>
          <w:rFonts w:cs="Arial"/>
        </w:rPr>
        <w:t xml:space="preserve">MOS DE LLENO A LO QUE VA HACER </w:t>
      </w:r>
      <w:r w:rsidR="00456A5B">
        <w:rPr>
          <w:rFonts w:cs="Arial"/>
        </w:rPr>
        <w:t xml:space="preserve">LA PARTE DE LAS PRECAMPAÑAS, </w:t>
      </w:r>
      <w:r w:rsidR="00456A5B">
        <w:rPr>
          <w:rFonts w:cs="Arial"/>
        </w:rPr>
        <w:lastRenderedPageBreak/>
        <w:t>VAN</w:t>
      </w:r>
      <w:r w:rsidR="005F6D97">
        <w:rPr>
          <w:rFonts w:cs="Arial"/>
        </w:rPr>
        <w:t xml:space="preserve"> HACER TREINTA DÍAS DE</w:t>
      </w:r>
      <w:r w:rsidR="00456A5B">
        <w:rPr>
          <w:rFonts w:cs="Arial"/>
        </w:rPr>
        <w:t xml:space="preserve"> MUCHO TRABAJO PERO SI ESTE INSTITUTO TIENE QUE CONTAR CON LO RECURSOS PUNTUALMENTE, NOSOTROS YA GENERAMOS, SE LOS ESTAMO</w:t>
      </w:r>
      <w:r w:rsidR="005F6D97">
        <w:rPr>
          <w:rFonts w:cs="Arial"/>
        </w:rPr>
        <w:t>S HACIENDO DE SU CONOCIMIENTO</w:t>
      </w:r>
      <w:r w:rsidR="00456A5B">
        <w:rPr>
          <w:rFonts w:cs="Arial"/>
        </w:rPr>
        <w:t>, YO CREO QUE TENDRÍAMOS QUE AYUDAR AL ÓRGANO ELECTORAL</w:t>
      </w:r>
      <w:r w:rsidR="005F6D97">
        <w:rPr>
          <w:rFonts w:cs="Arial"/>
        </w:rPr>
        <w:t>,</w:t>
      </w:r>
      <w:r w:rsidR="00456A5B">
        <w:rPr>
          <w:rFonts w:cs="Arial"/>
        </w:rPr>
        <w:t xml:space="preserve"> CUANDO EL REPRESENTANTE DE MORENA COMENTA LAS ACCIONES QUE ESTA GENERANDO ESTE ÓRGANO </w:t>
      </w:r>
      <w:r w:rsidR="005F6D97">
        <w:rPr>
          <w:rFonts w:cs="Arial"/>
        </w:rPr>
        <w:t>E</w:t>
      </w:r>
      <w:r w:rsidR="00456A5B">
        <w:rPr>
          <w:rFonts w:cs="Arial"/>
        </w:rPr>
        <w:t>LECTORAL</w:t>
      </w:r>
      <w:r w:rsidR="005F6D97">
        <w:rPr>
          <w:rFonts w:cs="Arial"/>
        </w:rPr>
        <w:t>,</w:t>
      </w:r>
      <w:r w:rsidR="00456A5B">
        <w:rPr>
          <w:rFonts w:cs="Arial"/>
        </w:rPr>
        <w:t xml:space="preserve"> YO CREO QUE HABRÍA </w:t>
      </w:r>
      <w:r w:rsidR="005F6D97">
        <w:rPr>
          <w:rFonts w:cs="Arial"/>
        </w:rPr>
        <w:t>QUE</w:t>
      </w:r>
      <w:r w:rsidR="00456A5B">
        <w:rPr>
          <w:rFonts w:cs="Arial"/>
        </w:rPr>
        <w:t xml:space="preserve"> VER LA POSIBILIDAD DE QUE</w:t>
      </w:r>
      <w:r w:rsidR="005F6D97">
        <w:rPr>
          <w:rFonts w:cs="Arial"/>
        </w:rPr>
        <w:t xml:space="preserve"> ESTE CONS</w:t>
      </w:r>
      <w:r w:rsidR="00456A5B">
        <w:rPr>
          <w:rFonts w:cs="Arial"/>
        </w:rPr>
        <w:t>EJO TAMBIÉN INTERPONE UNA ACCIÓN DE ESTE TIPO, YA LO EMPEZAMOS</w:t>
      </w:r>
      <w:r w:rsidR="005F6D97">
        <w:rPr>
          <w:rFonts w:cs="Arial"/>
        </w:rPr>
        <w:t xml:space="preserve"> NOSOTROS</w:t>
      </w:r>
      <w:r w:rsidR="00BE01E5">
        <w:rPr>
          <w:rFonts w:cs="Arial"/>
        </w:rPr>
        <w:t>, YO CREO QUE SI NO, PUES YO CREO QUE NO VAMOS A TENER, ES GRAVE QUE NO PODAMOS TENER PUNTUALMENTE LOS RECURSOS</w:t>
      </w:r>
      <w:r w:rsidR="00456A5B">
        <w:rPr>
          <w:rFonts w:cs="Arial"/>
        </w:rPr>
        <w:t xml:space="preserve"> </w:t>
      </w:r>
      <w:r w:rsidR="00BE01E5">
        <w:rPr>
          <w:rFonts w:cs="Arial"/>
        </w:rPr>
        <w:t>PRÁCTICAMENTE CUANDO ESTAMOS ARRANCANDO, YA ESTA EL PROCESO EN MARCHA, ENTONCES YO CREO QUE SI, TENDRÍAMOS QUE SI, YO CREO QUE SI ESTE INSTITUTO POLÍTICO SI LE SOLICITARÍA MUY RESPETUOSAMENTE A ESTE CONSEJO DE QUE PUDI</w:t>
      </w:r>
      <w:r w:rsidR="005F6D97">
        <w:rPr>
          <w:rFonts w:cs="Arial"/>
        </w:rPr>
        <w:t>ERA GENERAR UNA ACCIÓN MAS ALLÁ</w:t>
      </w:r>
      <w:r w:rsidR="00BE01E5">
        <w:rPr>
          <w:rFonts w:cs="Arial"/>
        </w:rPr>
        <w:t xml:space="preserve"> PARA QUE SE PUEDA CUMPLIR CON LOS RECURSOS PUNTUALMENTE LA SECRETAR</w:t>
      </w:r>
      <w:r w:rsidR="005F6D97">
        <w:rPr>
          <w:rFonts w:cs="Arial"/>
        </w:rPr>
        <w:t>ÍA DE FINANZAS,</w:t>
      </w:r>
      <w:r w:rsidR="00BE01E5">
        <w:rPr>
          <w:rFonts w:cs="Arial"/>
        </w:rPr>
        <w:t xml:space="preserve"> ES CUANTO PRESIDENTE.-------------------------------------------</w:t>
      </w:r>
    </w:p>
    <w:p w:rsidR="005F6D97" w:rsidRDefault="005F6D97" w:rsidP="00BD7624">
      <w:pPr>
        <w:ind w:right="-93"/>
        <w:jc w:val="both"/>
        <w:rPr>
          <w:rFonts w:cs="Arial"/>
        </w:rPr>
      </w:pPr>
    </w:p>
    <w:p w:rsidR="00BD7624" w:rsidRDefault="00BD7624" w:rsidP="00550692">
      <w:pPr>
        <w:ind w:right="-93"/>
        <w:jc w:val="both"/>
        <w:rPr>
          <w:rFonts w:cs="Arial"/>
        </w:rPr>
      </w:pPr>
    </w:p>
    <w:p w:rsidR="00BE01E5" w:rsidRDefault="00BE01E5" w:rsidP="00BE01E5">
      <w:pPr>
        <w:ind w:right="-93"/>
        <w:jc w:val="both"/>
        <w:rPr>
          <w:rFonts w:cs="Arial"/>
        </w:rPr>
      </w:pPr>
      <w:r w:rsidRPr="00DB38AF">
        <w:rPr>
          <w:rFonts w:cs="Arial"/>
        </w:rPr>
        <w:t xml:space="preserve">EN USO DE LA </w:t>
      </w:r>
      <w:r w:rsidR="00274D52">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274D52">
        <w:rPr>
          <w:rFonts w:cs="Arial"/>
        </w:rPr>
        <w:t>,</w:t>
      </w:r>
      <w:r w:rsidRPr="00DB38AF">
        <w:rPr>
          <w:rFonts w:cs="Arial"/>
        </w:rPr>
        <w:t xml:space="preserve"> MANIFIES</w:t>
      </w:r>
      <w:r w:rsidR="00F4350A">
        <w:rPr>
          <w:rFonts w:cs="Arial"/>
        </w:rPr>
        <w:t>TA: GRACIAS SEÑOR REPRESENTANTE,</w:t>
      </w:r>
      <w:r w:rsidRPr="00DB38AF">
        <w:rPr>
          <w:rFonts w:cs="Arial"/>
        </w:rPr>
        <w:t xml:space="preserve"> TIENE EL USO DE LA VOZ EL </w:t>
      </w:r>
      <w:r w:rsidR="0058528B">
        <w:rPr>
          <w:rFonts w:cs="Arial"/>
        </w:rPr>
        <w:t xml:space="preserve">LICENCIADO SOTELO </w:t>
      </w:r>
      <w:r w:rsidRPr="00DB38AF">
        <w:rPr>
          <w:rFonts w:cs="Arial"/>
        </w:rPr>
        <w:t xml:space="preserve">REPRESENTANTE DEL PARTIDO </w:t>
      </w:r>
      <w:r w:rsidR="003B079A">
        <w:rPr>
          <w:rFonts w:cs="Arial"/>
        </w:rPr>
        <w:t>DEL TRABAJO</w:t>
      </w:r>
      <w:r>
        <w:rPr>
          <w:rFonts w:cs="Arial"/>
        </w:rPr>
        <w:t>.----------------</w:t>
      </w:r>
      <w:r w:rsidR="00274D52">
        <w:rPr>
          <w:rFonts w:cs="Arial"/>
        </w:rPr>
        <w:t>-------------------------------------------------------------------</w:t>
      </w:r>
    </w:p>
    <w:p w:rsidR="00274D52" w:rsidRDefault="00274D52" w:rsidP="00274D52"/>
    <w:p w:rsidR="00BE01E5" w:rsidRPr="006861E3" w:rsidRDefault="00BE01E5" w:rsidP="00274D52"/>
    <w:p w:rsidR="0058528B" w:rsidRDefault="00EB2A48" w:rsidP="00BE01E5">
      <w:pPr>
        <w:ind w:right="-93"/>
        <w:jc w:val="both"/>
        <w:rPr>
          <w:rFonts w:cs="Arial"/>
        </w:rPr>
      </w:pPr>
      <w:r w:rsidRPr="0058528B">
        <w:rPr>
          <w:rFonts w:cs="Arial"/>
        </w:rPr>
        <w:t xml:space="preserve">EN USO DE LA </w:t>
      </w:r>
      <w:r w:rsidR="001058C5">
        <w:rPr>
          <w:rFonts w:cs="Arial"/>
        </w:rPr>
        <w:t>PALABRA</w:t>
      </w:r>
      <w:r w:rsidRPr="0058528B">
        <w:rPr>
          <w:rFonts w:cs="Arial"/>
        </w:rPr>
        <w:t>,</w:t>
      </w:r>
      <w:r w:rsidR="00F4350A">
        <w:rPr>
          <w:rFonts w:cs="Arial"/>
        </w:rPr>
        <w:t xml:space="preserve"> EL</w:t>
      </w:r>
      <w:r w:rsidRPr="0058528B">
        <w:rPr>
          <w:rFonts w:cs="Arial"/>
        </w:rPr>
        <w:t xml:space="preserve"> </w:t>
      </w:r>
      <w:r w:rsidRPr="0058528B">
        <w:rPr>
          <w:rFonts w:cs="Arial"/>
          <w:b/>
        </w:rPr>
        <w:t>LICENCIADO ENRIQUE SOTELO GARDUÑO,</w:t>
      </w:r>
      <w:r w:rsidRPr="0058528B">
        <w:rPr>
          <w:rFonts w:cs="Arial"/>
        </w:rPr>
        <w:t xml:space="preserve"> REPRESENTANTE SUPLENTE DEL PARTIDO </w:t>
      </w:r>
      <w:r>
        <w:rPr>
          <w:rFonts w:cs="Arial"/>
        </w:rPr>
        <w:t>DEL TRABAJO</w:t>
      </w:r>
      <w:r w:rsidR="00F4350A">
        <w:rPr>
          <w:rFonts w:cs="Arial"/>
        </w:rPr>
        <w:t>,</w:t>
      </w:r>
      <w:r>
        <w:rPr>
          <w:rFonts w:cs="Arial"/>
        </w:rPr>
        <w:t xml:space="preserve"> </w:t>
      </w:r>
      <w:r w:rsidRPr="00AC07D0">
        <w:rPr>
          <w:rFonts w:cs="Arial"/>
        </w:rPr>
        <w:t xml:space="preserve">MANIFIESTA: </w:t>
      </w:r>
      <w:r>
        <w:rPr>
          <w:rFonts w:cs="Arial"/>
        </w:rPr>
        <w:t>CON LA FORMA QUE NOS CARACTERIZA Y DE ACUERDO A ESTE FORMATO QUE TENEMOS SEÑOR Y SEÑORAS REPRESENTANTES DE ESTE CONSEJO GENERAL</w:t>
      </w:r>
      <w:r w:rsidR="00BB3DD2">
        <w:rPr>
          <w:rFonts w:cs="Arial"/>
        </w:rPr>
        <w:t>,</w:t>
      </w:r>
      <w:r>
        <w:rPr>
          <w:rFonts w:cs="Arial"/>
        </w:rPr>
        <w:t xml:space="preserve"> YO QUISIERA HACER </w:t>
      </w:r>
      <w:r w:rsidRPr="00FE09F9">
        <w:rPr>
          <w:rFonts w:cs="Arial"/>
        </w:rPr>
        <w:t xml:space="preserve">MENCIÓN DE ALGO MUY IMPORTANTE </w:t>
      </w:r>
      <w:r>
        <w:rPr>
          <w:rFonts w:cs="Arial"/>
        </w:rPr>
        <w:t>QUE EFECTIVAMENTE AQUÍ GUARDAMOS TODAS LAS FORMALIDADES DE LEY, DE FORMA</w:t>
      </w:r>
      <w:r w:rsidR="00BB3DD2">
        <w:rPr>
          <w:rFonts w:cs="Arial"/>
        </w:rPr>
        <w:t>,</w:t>
      </w:r>
      <w:r>
        <w:rPr>
          <w:rFonts w:cs="Arial"/>
        </w:rPr>
        <w:t xml:space="preserve"> DE FONDO, NO NOS FALTAMOS </w:t>
      </w:r>
      <w:r w:rsidR="00BB3DD2">
        <w:rPr>
          <w:rFonts w:cs="Arial"/>
        </w:rPr>
        <w:t>EL</w:t>
      </w:r>
      <w:r>
        <w:rPr>
          <w:rFonts w:cs="Arial"/>
        </w:rPr>
        <w:t xml:space="preserve"> RESPETO PERO CREO QUE SI ES MENESTER TOCANDO EL PUNTO QUE NOS ATRAE A TODOS Y CREO QUE NO HAY UN SOLO </w:t>
      </w:r>
      <w:r w:rsidRPr="00BB3DD2">
        <w:rPr>
          <w:rFonts w:cs="Arial"/>
        </w:rPr>
        <w:t>INSTITUTO POLÍTICO EN EL CUAL SE PUEDA ABSTRAER, PORQUE TODOS TENEMOS QUE CUMPLIR CON UNA FUNCIÓN Y DESAFORTUNADAME</w:t>
      </w:r>
      <w:r w:rsidR="00BB3DD2">
        <w:rPr>
          <w:rFonts w:cs="Arial"/>
        </w:rPr>
        <w:t>NTE NO TODOS LOS ACTORES QUE CON</w:t>
      </w:r>
      <w:r w:rsidR="00BB3DD2" w:rsidRPr="00BB3DD2">
        <w:rPr>
          <w:rFonts w:cs="Arial"/>
        </w:rPr>
        <w:t>VERGEMOS</w:t>
      </w:r>
      <w:r w:rsidR="00BB3DD2">
        <w:rPr>
          <w:rFonts w:cs="Arial"/>
        </w:rPr>
        <w:t xml:space="preserve"> EN LA CUESTIÓN DEL </w:t>
      </w:r>
      <w:r w:rsidRPr="00BB3DD2">
        <w:rPr>
          <w:rFonts w:cs="Arial"/>
        </w:rPr>
        <w:t>INTERÉS POLÍTICO, DEL INTERÉS DE LA SOCIEDAD</w:t>
      </w:r>
      <w:r w:rsidR="00BB3DD2">
        <w:rPr>
          <w:rFonts w:cs="Arial"/>
        </w:rPr>
        <w:t>,</w:t>
      </w:r>
      <w:r w:rsidRPr="00BB3DD2">
        <w:rPr>
          <w:rFonts w:cs="Arial"/>
        </w:rPr>
        <w:t xml:space="preserve"> NO TODOS TENEMOS LOS RECURSOS SUFICIENTES COMO PARA PODER REALIZAR NUESTRAS ACTIVIDADES DE UNA MANERA QUE PODAMOS LLENAR LAS NECESIDADES DE LO QUE ES NUESTRO PUEBLO, TODOS Y CADA UNO DE USTEDES SABEN EXACTAMENTE LAS DIFICULTADES QUE HAY PARA PODER DECIRLE A NUESTRA SOCIEDAD, A NUESTROS CIUDADANOS QUE ES LO QUE QUEREMOS DE NUESTRA NACIÓN</w:t>
      </w:r>
      <w:r w:rsidR="007E0170">
        <w:rPr>
          <w:rFonts w:cs="Arial"/>
        </w:rPr>
        <w:t>,</w:t>
      </w:r>
      <w:r w:rsidRPr="00BB3DD2">
        <w:rPr>
          <w:rFonts w:cs="Arial"/>
        </w:rPr>
        <w:t xml:space="preserve"> NO PARA ELLOS, PORQUE Y</w:t>
      </w:r>
      <w:r w:rsidR="007E0170">
        <w:rPr>
          <w:rFonts w:cs="Arial"/>
        </w:rPr>
        <w:t>O</w:t>
      </w:r>
      <w:r w:rsidRPr="00BB3DD2">
        <w:rPr>
          <w:rFonts w:cs="Arial"/>
        </w:rPr>
        <w:t xml:space="preserve"> SOY PARTE DE ELLOS, QUE ES LO </w:t>
      </w:r>
      <w:r w:rsidRPr="00BB3DD2">
        <w:rPr>
          <w:rFonts w:cs="Arial"/>
        </w:rPr>
        <w:lastRenderedPageBreak/>
        <w:t>QUE NECESITAMOS NOSOTROS COMO SOCIEDAD Y PARA ESO ES MENESTER DE ACUERDO CON NUESTRAS LEYES, QUE ESTA SE CUMPLAN PARA QUE PODAMOS LLEGAR A NUESTROS CONCIUDADANOS; CREO QUE EL AÑO PASADO ESTA RECLAMANDO UNO DE NUESTROS CAMARADAS, DE NUESTROS COMPAÑEROS REPRESE</w:t>
      </w:r>
      <w:r w:rsidR="007E0170">
        <w:rPr>
          <w:rFonts w:cs="Arial"/>
        </w:rPr>
        <w:t xml:space="preserve">NTANTES DE PARTIDO EL HECHO DE </w:t>
      </w:r>
      <w:r w:rsidRPr="00BB3DD2">
        <w:rPr>
          <w:rFonts w:cs="Arial"/>
        </w:rPr>
        <w:t xml:space="preserve">QUE, ESTAMOS YA </w:t>
      </w:r>
      <w:r w:rsidR="007E0170">
        <w:rPr>
          <w:rFonts w:cs="Arial"/>
        </w:rPr>
        <w:t xml:space="preserve">A </w:t>
      </w:r>
      <w:r w:rsidRPr="00BB3DD2">
        <w:rPr>
          <w:rFonts w:cs="Arial"/>
        </w:rPr>
        <w:t xml:space="preserve">DOS DÍAS DE QUE PASARA ESTE AÑO DOS MIL DIECISÉIS, CUANDO NO SE HABÍAN ENTREGADO LAS PRERROGATIVAS DE NOVIEMBRE Y DICIEMBRE Y ESTÁBAMOS EN UNA ENCRUCIJADA DE CÓMO </w:t>
      </w:r>
      <w:r w:rsidR="007E0170">
        <w:rPr>
          <w:rFonts w:cs="Arial"/>
        </w:rPr>
        <w:t xml:space="preserve">SE </w:t>
      </w:r>
      <w:r w:rsidRPr="00BB3DD2">
        <w:rPr>
          <w:rFonts w:cs="Arial"/>
        </w:rPr>
        <w:t>NOS TENÍ</w:t>
      </w:r>
      <w:r w:rsidR="007E0170">
        <w:rPr>
          <w:rFonts w:cs="Arial"/>
        </w:rPr>
        <w:t xml:space="preserve">AN QUE TRATAR PARA COMPROBAR ESOS GASTOS, CREO YO </w:t>
      </w:r>
      <w:r w:rsidRPr="00BB3DD2">
        <w:rPr>
          <w:rFonts w:cs="Arial"/>
        </w:rPr>
        <w:t>QUE ES MENESTER, TAL VEZ, NO DE USTED SEÑOR PRESIDENTE, NO DE USTEDES SEÑORES CON</w:t>
      </w:r>
      <w:r w:rsidR="007E0170">
        <w:rPr>
          <w:rFonts w:cs="Arial"/>
        </w:rPr>
        <w:t>SEJEROS</w:t>
      </w:r>
      <w:r w:rsidRPr="00BB3DD2">
        <w:rPr>
          <w:rFonts w:cs="Arial"/>
        </w:rPr>
        <w:t>, SI NO DE NOSOTROS LOS REPRESENTANTES</w:t>
      </w:r>
      <w:r w:rsidR="007E0170">
        <w:rPr>
          <w:rFonts w:cs="Arial"/>
        </w:rPr>
        <w:t>,</w:t>
      </w:r>
      <w:r w:rsidRPr="00BB3DD2">
        <w:rPr>
          <w:rFonts w:cs="Arial"/>
        </w:rPr>
        <w:t xml:space="preserve"> LIDERES Y DIRIGENTES DE LOS PARTIDOS POLÍTICOS, PERO NO SOLAMENTE DE NOSOTROS COMPAÑEROS Y COMPAÑERAS CIUDADANOS, DE OAXACA, DE MÉXICO, NECESITAMOS QUE LAS LEYES SE </w:t>
      </w:r>
      <w:r w:rsidR="007E0170">
        <w:rPr>
          <w:rFonts w:cs="Arial"/>
        </w:rPr>
        <w:t xml:space="preserve">CUMPLAN, AQUÍ ESTAMOS NOSOTROS </w:t>
      </w:r>
      <w:r w:rsidRPr="00BB3DD2">
        <w:rPr>
          <w:rFonts w:cs="Arial"/>
        </w:rPr>
        <w:t xml:space="preserve">EL PARTIDO DEL TRABAJO PORQUE, DE UNA O DE OTRA MANERA, SE ESTUVO CUMPLIENDO CON LA CUESTIÓN DE UNA LEY, EN LA CUAL EFECTIVAMENTE NOSOTROS ESTAMOS DENTRO DE ESTA CONTIENDA POLÍTICA ELECTORAL Y DENTRO DEL PROYECTO DE NACIÓN QUE TODOS QUEREMOS, PORQUE NO ES </w:t>
      </w:r>
      <w:r w:rsidR="001220A2">
        <w:rPr>
          <w:rFonts w:cs="Arial"/>
        </w:rPr>
        <w:t>NADA MAS</w:t>
      </w:r>
      <w:r w:rsidRPr="00BB3DD2">
        <w:rPr>
          <w:rFonts w:cs="Arial"/>
        </w:rPr>
        <w:t xml:space="preserve"> DEL PARTIDO DEL TRABAJO, YO QUISIERA PUNTUALIZAR LO SIGUIENTE, CIUDADANOS Y CIUDADANAS DEL CONCEJO GENERAL DE ESTE IEEPCO, MIREN, NOSOTROS LES PODEMOS ESTAR PIDIENDO QUE USTEDES HAGAN LA GESTIÓN, PERO BUENO TENDREMOS QUE ACTUAR NOSOTROS A PARTIR DEL MOMENTO EN QUE </w:t>
      </w:r>
      <w:r w:rsidR="001220A2">
        <w:rPr>
          <w:rFonts w:cs="Arial"/>
        </w:rPr>
        <w:t>NO SE NOS</w:t>
      </w:r>
      <w:r w:rsidRPr="00BB3DD2">
        <w:rPr>
          <w:rFonts w:cs="Arial"/>
        </w:rPr>
        <w:t xml:space="preserve"> ESTÉ CUMPLIENDO LA NORMA, SI TENEMOS PLAZOS ESTABLECIDOS, BUENO, PUES ENTONCES QUE SE APLIQUE LA NORMA Y QUE SE FINQUEN RESPONSABILIDADES A AQUEL PERSONAJE DENTRO DEL SISTEMA GUBERNAMENTAL QUE NO CUMP</w:t>
      </w:r>
      <w:r w:rsidR="001220A2">
        <w:rPr>
          <w:rFonts w:cs="Arial"/>
        </w:rPr>
        <w:t>L</w:t>
      </w:r>
      <w:r w:rsidRPr="00BB3DD2">
        <w:rPr>
          <w:rFonts w:cs="Arial"/>
        </w:rPr>
        <w:t>A CON ESA NORMA, POR ESE MOTIVO YO EXHORTO A TODOS LOS COMPAÑEROS REPRESENTANTES DE LOS PARTIDOS POLÍTICOS QUE ESTAMOS AQUÍ PRESENTES Y ADEMÁS A NUESTROS CON</w:t>
      </w:r>
      <w:r w:rsidR="001220A2">
        <w:rPr>
          <w:rFonts w:cs="Arial"/>
        </w:rPr>
        <w:t>S</w:t>
      </w:r>
      <w:r w:rsidRPr="00BB3DD2">
        <w:rPr>
          <w:rFonts w:cs="Arial"/>
        </w:rPr>
        <w:t xml:space="preserve">EJEROS CIUDADANOS, </w:t>
      </w:r>
      <w:r w:rsidR="001220A2">
        <w:rPr>
          <w:rFonts w:cs="Arial"/>
        </w:rPr>
        <w:t xml:space="preserve">PORQUE PARA </w:t>
      </w:r>
      <w:r w:rsidRPr="00BB3DD2">
        <w:rPr>
          <w:rFonts w:cs="Arial"/>
        </w:rPr>
        <w:t>ESO SON PARA QUE SE CUMPLA LA CUESTIÓN NORMATIVA Y USTED SEÑOR PRESIDENTE NOS TENDRÁ QUE ENCABEZAR Y EXIGIR PORQUE NO ES PEDIR, PORQUE UNA LEY NO SE SUPLICA, NO SE PIDE, SE T</w:t>
      </w:r>
      <w:r w:rsidR="001220A2">
        <w:rPr>
          <w:rFonts w:cs="Arial"/>
        </w:rPr>
        <w:t xml:space="preserve">IENE QUE EJERCER, SE TIENE QUE </w:t>
      </w:r>
      <w:r w:rsidRPr="00BB3DD2">
        <w:rPr>
          <w:rFonts w:cs="Arial"/>
        </w:rPr>
        <w:t>OBLIGAR A LA AUTOR</w:t>
      </w:r>
      <w:r w:rsidR="001220A2">
        <w:rPr>
          <w:rFonts w:cs="Arial"/>
        </w:rPr>
        <w:t>IDAD COMPETENTE PARA QUE NOS DE</w:t>
      </w:r>
      <w:r w:rsidRPr="00BB3DD2">
        <w:rPr>
          <w:rFonts w:cs="Arial"/>
        </w:rPr>
        <w:t xml:space="preserve"> LO QUE NOS CORRESPONDE COMO CIUDADANOS, MÁXIME QUE SOMOS REPRESENTANTES DE PARTIDOS POLÍTICOS, POR MÁS PEQUEÑOS QUE SEAMOS, SOMOS REPRESENTANTES DE UN NÚCLEO </w:t>
      </w:r>
      <w:r w:rsidR="001220A2">
        <w:rPr>
          <w:rFonts w:cs="Arial"/>
        </w:rPr>
        <w:t>SOCIAL Y AQUÍ ESTAMOS EXIGIENDO</w:t>
      </w:r>
      <w:r w:rsidRPr="00BB3DD2">
        <w:rPr>
          <w:rFonts w:cs="Arial"/>
        </w:rPr>
        <w:t>, NO A USTEDES CIUDADANOS, ESTAMOS EXIGIENDO QUE SE CUMPLA LA NORMA</w:t>
      </w:r>
      <w:r w:rsidR="001220A2">
        <w:rPr>
          <w:rFonts w:cs="Arial"/>
        </w:rPr>
        <w:t>,</w:t>
      </w:r>
      <w:r w:rsidRPr="00BB3DD2">
        <w:rPr>
          <w:rFonts w:cs="Arial"/>
        </w:rPr>
        <w:t xml:space="preserve"> GRACIAS.----</w:t>
      </w:r>
      <w:r w:rsidR="001220A2">
        <w:rPr>
          <w:rFonts w:cs="Arial"/>
        </w:rPr>
        <w:t>-------------------</w:t>
      </w:r>
    </w:p>
    <w:p w:rsidR="001220A2" w:rsidRDefault="001220A2" w:rsidP="00BE01E5">
      <w:pPr>
        <w:ind w:right="-93"/>
        <w:jc w:val="both"/>
        <w:rPr>
          <w:rFonts w:cs="Arial"/>
        </w:rPr>
      </w:pPr>
    </w:p>
    <w:p w:rsidR="00BE01E5" w:rsidRDefault="00BE01E5" w:rsidP="00550692">
      <w:pPr>
        <w:ind w:right="-93"/>
        <w:jc w:val="both"/>
        <w:rPr>
          <w:rFonts w:cs="Arial"/>
        </w:rPr>
      </w:pPr>
    </w:p>
    <w:p w:rsidR="00EB2A48" w:rsidRDefault="00EB2A48" w:rsidP="00550692">
      <w:pPr>
        <w:ind w:right="-93"/>
        <w:jc w:val="both"/>
        <w:rPr>
          <w:rFonts w:cs="Arial"/>
        </w:rPr>
      </w:pPr>
      <w:r w:rsidRPr="00DB38AF">
        <w:rPr>
          <w:rFonts w:cs="Arial"/>
        </w:rPr>
        <w:t xml:space="preserve">EN USO DE LA </w:t>
      </w:r>
      <w:r w:rsidR="001058C5">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1058C5">
        <w:rPr>
          <w:rFonts w:cs="Arial"/>
        </w:rPr>
        <w:t>,</w:t>
      </w:r>
      <w:r w:rsidRPr="00DB38AF">
        <w:rPr>
          <w:rFonts w:cs="Arial"/>
        </w:rPr>
        <w:t xml:space="preserve"> MANIFIESTA: </w:t>
      </w:r>
      <w:r w:rsidRPr="00DB38AF">
        <w:rPr>
          <w:rFonts w:cs="Arial"/>
        </w:rPr>
        <w:lastRenderedPageBreak/>
        <w:t>GRACIAS SEÑOR REPRESENTANTE</w:t>
      </w:r>
      <w:r w:rsidR="00D23FD1">
        <w:rPr>
          <w:rFonts w:cs="Arial"/>
        </w:rPr>
        <w:t>,</w:t>
      </w:r>
      <w:r w:rsidRPr="00DB38AF">
        <w:rPr>
          <w:rFonts w:cs="Arial"/>
        </w:rPr>
        <w:t xml:space="preserve"> TIENE EL USO DE LA VOZ EL REPRESENTANTE DEL </w:t>
      </w:r>
      <w:r w:rsidRPr="00EB2A48">
        <w:rPr>
          <w:rFonts w:cs="Arial"/>
        </w:rPr>
        <w:t>PARTIDO ACCIÓN NACIONAL</w:t>
      </w:r>
      <w:r>
        <w:rPr>
          <w:rFonts w:cs="Arial"/>
        </w:rPr>
        <w:t>.---------------------</w:t>
      </w:r>
    </w:p>
    <w:p w:rsidR="00EB2A48" w:rsidRDefault="00EB2A48" w:rsidP="00550692">
      <w:pPr>
        <w:ind w:right="-93"/>
        <w:jc w:val="both"/>
        <w:rPr>
          <w:rFonts w:cs="Arial"/>
        </w:rPr>
      </w:pPr>
    </w:p>
    <w:p w:rsidR="001220A2" w:rsidRDefault="001220A2" w:rsidP="00550692">
      <w:pPr>
        <w:ind w:right="-93"/>
        <w:jc w:val="both"/>
        <w:rPr>
          <w:rFonts w:cs="Arial"/>
        </w:rPr>
      </w:pPr>
    </w:p>
    <w:p w:rsidR="00EB2A48" w:rsidRDefault="00EB2A48" w:rsidP="00550692">
      <w:pPr>
        <w:ind w:right="-93"/>
        <w:jc w:val="both"/>
        <w:rPr>
          <w:rFonts w:cs="Arial"/>
        </w:rPr>
      </w:pPr>
      <w:r w:rsidRPr="0058528B">
        <w:rPr>
          <w:rFonts w:cs="Arial"/>
        </w:rPr>
        <w:t xml:space="preserve">EN USO DE LA </w:t>
      </w:r>
      <w:r w:rsidR="001A472E">
        <w:rPr>
          <w:rFonts w:cs="Arial"/>
        </w:rPr>
        <w:t>PALABRA</w:t>
      </w:r>
      <w:r w:rsidRPr="0058528B">
        <w:rPr>
          <w:rFonts w:cs="Arial"/>
        </w:rPr>
        <w:t>,</w:t>
      </w:r>
      <w:r w:rsidR="00C33A58">
        <w:rPr>
          <w:rFonts w:cs="Arial"/>
        </w:rPr>
        <w:t xml:space="preserve"> EL</w:t>
      </w:r>
      <w:r w:rsidRPr="0058528B">
        <w:rPr>
          <w:rFonts w:cs="Arial"/>
        </w:rPr>
        <w:t xml:space="preserve"> </w:t>
      </w:r>
      <w:r w:rsidRPr="0058528B">
        <w:rPr>
          <w:rFonts w:cs="Arial"/>
          <w:b/>
        </w:rPr>
        <w:t xml:space="preserve">LICENCIADO </w:t>
      </w:r>
      <w:r>
        <w:rPr>
          <w:rFonts w:cs="Arial"/>
          <w:b/>
        </w:rPr>
        <w:t>ALEJANDRO FACIO MARTÍNEZ</w:t>
      </w:r>
      <w:r w:rsidRPr="0058528B">
        <w:rPr>
          <w:rFonts w:cs="Arial"/>
          <w:b/>
        </w:rPr>
        <w:t>,</w:t>
      </w:r>
      <w:r w:rsidRPr="0058528B">
        <w:rPr>
          <w:rFonts w:cs="Arial"/>
        </w:rPr>
        <w:t xml:space="preserve"> REPRESENTANTE </w:t>
      </w:r>
      <w:r>
        <w:rPr>
          <w:rFonts w:cs="Arial"/>
        </w:rPr>
        <w:t>PROPIETARIO</w:t>
      </w:r>
      <w:r w:rsidRPr="0058528B">
        <w:rPr>
          <w:rFonts w:cs="Arial"/>
        </w:rPr>
        <w:t xml:space="preserve"> DEL PARTIDO </w:t>
      </w:r>
      <w:r>
        <w:rPr>
          <w:rFonts w:cs="Arial"/>
        </w:rPr>
        <w:t>DE ACCIÓN NACIONAL</w:t>
      </w:r>
      <w:r w:rsidR="00C33A58">
        <w:rPr>
          <w:rFonts w:cs="Arial"/>
        </w:rPr>
        <w:t>, MANIFIESTA</w:t>
      </w:r>
      <w:r w:rsidRPr="00AC07D0">
        <w:rPr>
          <w:rFonts w:cs="Arial"/>
        </w:rPr>
        <w:t xml:space="preserve">: </w:t>
      </w:r>
      <w:r>
        <w:rPr>
          <w:rFonts w:cs="Arial"/>
        </w:rPr>
        <w:t>MUCHAS GRACIA</w:t>
      </w:r>
      <w:r w:rsidR="00405D17">
        <w:rPr>
          <w:rFonts w:cs="Arial"/>
        </w:rPr>
        <w:t>S PRESIDENTE, BUENAS TARDES CONS</w:t>
      </w:r>
      <w:r>
        <w:rPr>
          <w:rFonts w:cs="Arial"/>
        </w:rPr>
        <w:t>EJERAS Y CON</w:t>
      </w:r>
      <w:r w:rsidR="00405D17">
        <w:rPr>
          <w:rFonts w:cs="Arial"/>
        </w:rPr>
        <w:t>S</w:t>
      </w:r>
      <w:r>
        <w:rPr>
          <w:rFonts w:cs="Arial"/>
        </w:rPr>
        <w:t xml:space="preserve">EJEROS ELECTORALES, AMIGOS REPRESENTANTES DE LOS PARTIDOS POLÍTICOS, AMIGOS DE LOS MEDIOS </w:t>
      </w:r>
      <w:r w:rsidR="00405D17">
        <w:rPr>
          <w:rFonts w:cs="Arial"/>
        </w:rPr>
        <w:t>D</w:t>
      </w:r>
      <w:r>
        <w:rPr>
          <w:rFonts w:cs="Arial"/>
        </w:rPr>
        <w:t xml:space="preserve">E COMUNICACIÓN QUE NOS ACOMPAÑAN; PRESIDENTE COMENTARLE QUE EN LA MESA PRECISAMENTE DE TRABAJO, EN LA COMISIÓN DE PARTIDOS POLÍTICOS, </w:t>
      </w:r>
      <w:r w:rsidR="00405D17">
        <w:rPr>
          <w:rFonts w:cs="Arial"/>
        </w:rPr>
        <w:t xml:space="preserve">COMENTABA </w:t>
      </w:r>
      <w:r>
        <w:rPr>
          <w:rFonts w:cs="Arial"/>
        </w:rPr>
        <w:t>ESTA REPRESENTACIÓN QUE ERA IM</w:t>
      </w:r>
      <w:r w:rsidR="00405D17">
        <w:rPr>
          <w:rFonts w:cs="Arial"/>
        </w:rPr>
        <w:t>PORTANTE TOMAR MEDIDAS PRECISAS EFECTIVAMENTE PORQUE</w:t>
      </w:r>
      <w:r>
        <w:rPr>
          <w:rFonts w:cs="Arial"/>
        </w:rPr>
        <w:t xml:space="preserve"> FINANZAS SE ATRASADO UN POCO EN EL TEMA DE SUMINISTRAR EN TIEMPO Y FORMA, SIN EMBARGO, CONSIDERO QUE COMO LO COMENTA EN EL APARTADO QUINTO DEL ACUERDO, EN DONDE MANIFIESTAN QUE EFECTIVAMENTE TIENE  QUE SER DENTRO DE LOS</w:t>
      </w:r>
      <w:r w:rsidR="00405D17">
        <w:rPr>
          <w:rFonts w:cs="Arial"/>
        </w:rPr>
        <w:t xml:space="preserve"> CINCO DÍAS PRIMERO DE CADA MES</w:t>
      </w:r>
      <w:r>
        <w:rPr>
          <w:rFonts w:cs="Arial"/>
        </w:rPr>
        <w:t xml:space="preserve"> A PARTIR DEL MES DE FEBRERO</w:t>
      </w:r>
      <w:r w:rsidR="00405D17">
        <w:rPr>
          <w:rFonts w:cs="Arial"/>
        </w:rPr>
        <w:t>, YO SOLICITO A ESTE CONSEJO, A LA COMISIÓN,</w:t>
      </w:r>
      <w:r>
        <w:rPr>
          <w:rFonts w:cs="Arial"/>
        </w:rPr>
        <w:t xml:space="preserve"> TAMBIÉN </w:t>
      </w:r>
      <w:r w:rsidR="00405D17">
        <w:rPr>
          <w:rFonts w:cs="Arial"/>
        </w:rPr>
        <w:t>A</w:t>
      </w:r>
      <w:r>
        <w:rPr>
          <w:rFonts w:cs="Arial"/>
        </w:rPr>
        <w:t xml:space="preserve"> LA PRESIDENCIA QUE SE TOMEN LAS MEDIDAS CAUTELARAS PERTINENTES PRESIDENTE, INCLUSIV</w:t>
      </w:r>
      <w:r w:rsidR="00405D17">
        <w:rPr>
          <w:rFonts w:cs="Arial"/>
        </w:rPr>
        <w:t xml:space="preserve">E ACOMPAÑAR UN RECURSO COMO CONSEJO GENERAL SI EL CINCO </w:t>
      </w:r>
      <w:r>
        <w:rPr>
          <w:rFonts w:cs="Arial"/>
        </w:rPr>
        <w:t xml:space="preserve">DE FEBRERO DEL AÑO EN CURSO, FINANZAS NO MINISTRA EN TIEMPO Y FORMA, PRECISAMENTE ESAS PRERROGATIVAS QUE SON IMPORTANTES PARA LOS PARTIDOS POLÍTICOS Y SOBRE TODO QUE ESTAMOS EN UNA ÉPOCA ELECTORAL PRESIDENTE, SI LE PIDO SE TOMEN LAS MEDIDAS PERTINENTES Y ESTAREMOS NOSOTROS ATENTOS PARA SUSCRIBIR DICHO DOCUMENTO, COMO SE HABÍA PRECISAMENTE COMENTADO EN LA COMISIÓN </w:t>
      </w:r>
      <w:r w:rsidR="00405D17">
        <w:rPr>
          <w:rFonts w:cs="Arial"/>
        </w:rPr>
        <w:t>DE PARTIDOS POLÍTICOS,</w:t>
      </w:r>
      <w:r w:rsidRPr="00EB2A48">
        <w:rPr>
          <w:rFonts w:cs="Arial"/>
        </w:rPr>
        <w:t xml:space="preserve"> ES CUANTO PRESIDENTE.---------------------</w:t>
      </w:r>
      <w:r w:rsidR="00405D17">
        <w:rPr>
          <w:rFonts w:cs="Arial"/>
        </w:rPr>
        <w:t>---------------------------------------------------------</w:t>
      </w:r>
    </w:p>
    <w:p w:rsidR="00405D17" w:rsidRDefault="00405D17" w:rsidP="00550692">
      <w:pPr>
        <w:ind w:right="-93"/>
        <w:jc w:val="both"/>
        <w:rPr>
          <w:rFonts w:cs="Arial"/>
        </w:rPr>
      </w:pPr>
    </w:p>
    <w:p w:rsidR="00EB2A48" w:rsidRDefault="00EB2A48" w:rsidP="00550692">
      <w:pPr>
        <w:ind w:right="-93"/>
        <w:jc w:val="both"/>
        <w:rPr>
          <w:rFonts w:cs="Arial"/>
        </w:rPr>
      </w:pPr>
    </w:p>
    <w:p w:rsidR="00EB2A48" w:rsidRDefault="00EB2A48" w:rsidP="00EB2A48">
      <w:pPr>
        <w:ind w:right="-93"/>
        <w:jc w:val="both"/>
        <w:rPr>
          <w:rFonts w:cs="Arial"/>
        </w:rPr>
      </w:pPr>
      <w:r w:rsidRPr="00DB38AF">
        <w:rPr>
          <w:rFonts w:cs="Arial"/>
        </w:rPr>
        <w:t xml:space="preserve">EN </w:t>
      </w:r>
      <w:r w:rsidR="00405D17">
        <w:rPr>
          <w:rFonts w:cs="Arial"/>
        </w:rPr>
        <w:t xml:space="preserve">EL </w:t>
      </w:r>
      <w:r w:rsidRPr="00DB38AF">
        <w:rPr>
          <w:rFonts w:cs="Arial"/>
        </w:rPr>
        <w:t xml:space="preserve">USO DE LA </w:t>
      </w:r>
      <w:r w:rsidR="001A472E">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405D17">
        <w:rPr>
          <w:rFonts w:cs="Arial"/>
        </w:rPr>
        <w:t>,</w:t>
      </w:r>
      <w:r w:rsidRPr="00DB38AF">
        <w:rPr>
          <w:rFonts w:cs="Arial"/>
        </w:rPr>
        <w:t xml:space="preserve"> MANIFIESTA: GRACIAS SEÑOR </w:t>
      </w:r>
      <w:r w:rsidR="00405D17" w:rsidRPr="00DB38AF">
        <w:rPr>
          <w:rFonts w:cs="Arial"/>
        </w:rPr>
        <w:t>REPRESENTANTE</w:t>
      </w:r>
      <w:r w:rsidR="00405D17">
        <w:rPr>
          <w:rFonts w:cs="Arial"/>
        </w:rPr>
        <w:t>, ES</w:t>
      </w:r>
      <w:r>
        <w:rPr>
          <w:rFonts w:cs="Arial"/>
        </w:rPr>
        <w:t xml:space="preserve"> CUANTO. </w:t>
      </w:r>
      <w:r w:rsidR="00405D17">
        <w:rPr>
          <w:rFonts w:cs="Arial"/>
        </w:rPr>
        <w:t>¿ALGUIEN MÁS EN EL USO DE LA VOZ?</w:t>
      </w:r>
      <w:r w:rsidRPr="00DB38AF">
        <w:rPr>
          <w:rFonts w:cs="Arial"/>
        </w:rPr>
        <w:t xml:space="preserve"> TIENE EL USO DE LA VOZ EL REPRESENTANTE DEL </w:t>
      </w:r>
      <w:r w:rsidRPr="00EB2A48">
        <w:rPr>
          <w:rFonts w:cs="Arial"/>
        </w:rPr>
        <w:t xml:space="preserve">PARTIDO </w:t>
      </w:r>
      <w:r w:rsidR="00405D17">
        <w:rPr>
          <w:rFonts w:cs="Arial"/>
        </w:rPr>
        <w:t>SOCIAL</w:t>
      </w:r>
      <w:r>
        <w:rPr>
          <w:rFonts w:cs="Arial"/>
        </w:rPr>
        <w:t>DEMÓCRATA DE OAXACA.-</w:t>
      </w:r>
    </w:p>
    <w:p w:rsidR="00405D17" w:rsidRDefault="00405D17" w:rsidP="00EB2A48">
      <w:pPr>
        <w:ind w:right="-93"/>
        <w:jc w:val="both"/>
        <w:rPr>
          <w:rFonts w:cs="Arial"/>
        </w:rPr>
      </w:pPr>
    </w:p>
    <w:p w:rsidR="00EB2A48" w:rsidRDefault="00EB2A48" w:rsidP="00EB2A48">
      <w:pPr>
        <w:ind w:right="-93"/>
        <w:jc w:val="both"/>
        <w:rPr>
          <w:rFonts w:cs="Arial"/>
        </w:rPr>
      </w:pPr>
    </w:p>
    <w:p w:rsidR="00EB2A48" w:rsidRDefault="00EB2A48" w:rsidP="00550692">
      <w:pPr>
        <w:ind w:right="-93"/>
        <w:jc w:val="both"/>
        <w:rPr>
          <w:rFonts w:cs="Arial"/>
        </w:rPr>
      </w:pPr>
      <w:r w:rsidRPr="0058528B">
        <w:rPr>
          <w:rFonts w:cs="Arial"/>
        </w:rPr>
        <w:t xml:space="preserve">EN </w:t>
      </w:r>
      <w:r w:rsidR="00405D17">
        <w:rPr>
          <w:rFonts w:cs="Arial"/>
        </w:rPr>
        <w:t xml:space="preserve">EL </w:t>
      </w:r>
      <w:r w:rsidRPr="0058528B">
        <w:rPr>
          <w:rFonts w:cs="Arial"/>
        </w:rPr>
        <w:t xml:space="preserve">USO DE LA </w:t>
      </w:r>
      <w:r w:rsidR="001A472E">
        <w:rPr>
          <w:rFonts w:cs="Arial"/>
        </w:rPr>
        <w:t>PALABRA</w:t>
      </w:r>
      <w:r w:rsidRPr="0058528B">
        <w:rPr>
          <w:rFonts w:cs="Arial"/>
        </w:rPr>
        <w:t>,</w:t>
      </w:r>
      <w:r w:rsidR="00405D17">
        <w:rPr>
          <w:rFonts w:cs="Arial"/>
        </w:rPr>
        <w:t xml:space="preserve"> EL</w:t>
      </w:r>
      <w:r w:rsidRPr="0058528B">
        <w:rPr>
          <w:rFonts w:cs="Arial"/>
        </w:rPr>
        <w:t xml:space="preserve"> </w:t>
      </w:r>
      <w:r>
        <w:rPr>
          <w:rFonts w:cs="Arial"/>
          <w:b/>
        </w:rPr>
        <w:t>CIUDADANO JUAN FERNANDO NAVA LÓPEZ</w:t>
      </w:r>
      <w:r w:rsidRPr="0058528B">
        <w:rPr>
          <w:rFonts w:cs="Arial"/>
          <w:b/>
        </w:rPr>
        <w:t>,</w:t>
      </w:r>
      <w:r w:rsidRPr="0058528B">
        <w:rPr>
          <w:rFonts w:cs="Arial"/>
        </w:rPr>
        <w:t xml:space="preserve"> REPRESENTANTE </w:t>
      </w:r>
      <w:r>
        <w:rPr>
          <w:rFonts w:cs="Arial"/>
        </w:rPr>
        <w:t>SUPLENTE</w:t>
      </w:r>
      <w:r w:rsidRPr="0058528B">
        <w:rPr>
          <w:rFonts w:cs="Arial"/>
        </w:rPr>
        <w:t xml:space="preserve"> DEL PARTIDO </w:t>
      </w:r>
      <w:r w:rsidR="00745158">
        <w:rPr>
          <w:rFonts w:cs="Arial"/>
        </w:rPr>
        <w:t>SOCIAL</w:t>
      </w:r>
      <w:r>
        <w:rPr>
          <w:rFonts w:cs="Arial"/>
        </w:rPr>
        <w:t>DEMÓCRATA DE OAXACA</w:t>
      </w:r>
      <w:r w:rsidR="00405D17">
        <w:rPr>
          <w:rFonts w:cs="Arial"/>
        </w:rPr>
        <w:t>, MANIFIESTA</w:t>
      </w:r>
      <w:r w:rsidRPr="00AC07D0">
        <w:rPr>
          <w:rFonts w:cs="Arial"/>
        </w:rPr>
        <w:t xml:space="preserve">: </w:t>
      </w:r>
      <w:r>
        <w:rPr>
          <w:rFonts w:cs="Arial"/>
        </w:rPr>
        <w:t>GRACIAS PRESIDENTE, PERDÓN QUE INSISTA TANTO, PERO SI QUISIERA QUE NO SOLAMENTE LA PROPUES</w:t>
      </w:r>
      <w:r w:rsidR="00745158">
        <w:rPr>
          <w:rFonts w:cs="Arial"/>
        </w:rPr>
        <w:t>TA QUE ESTA REPRESENTACIÓN HACE SE QUEDE EN UN TOMA DE NOTA</w:t>
      </w:r>
      <w:r>
        <w:rPr>
          <w:rFonts w:cs="Arial"/>
        </w:rPr>
        <w:t xml:space="preserve"> POR PARTE DE ESTE CON</w:t>
      </w:r>
      <w:r w:rsidR="00745158">
        <w:rPr>
          <w:rFonts w:cs="Arial"/>
        </w:rPr>
        <w:t>S</w:t>
      </w:r>
      <w:r>
        <w:rPr>
          <w:rFonts w:cs="Arial"/>
        </w:rPr>
        <w:t xml:space="preserve">EJO, PORQUE LO QUE EL COMENTABA EL COMPAÑERO DEL PARTIDO DE ACCIÓN NACIONAL ES QUE EFECTIVAMENTE LAS </w:t>
      </w:r>
      <w:r w:rsidR="00405D17">
        <w:rPr>
          <w:rFonts w:cs="Arial"/>
        </w:rPr>
        <w:t>MINISTRACIONES</w:t>
      </w:r>
      <w:r>
        <w:rPr>
          <w:rFonts w:cs="Arial"/>
        </w:rPr>
        <w:t xml:space="preserve"> SE HACEN LOS CINCO </w:t>
      </w:r>
      <w:r>
        <w:rPr>
          <w:rFonts w:cs="Arial"/>
        </w:rPr>
        <w:lastRenderedPageBreak/>
        <w:t>DÍAS PRIMEROS DE CADA MES, SI</w:t>
      </w:r>
      <w:r w:rsidR="00745158">
        <w:rPr>
          <w:rFonts w:cs="Arial"/>
        </w:rPr>
        <w:t xml:space="preserve"> ASÍ</w:t>
      </w:r>
      <w:r>
        <w:rPr>
          <w:rFonts w:cs="Arial"/>
        </w:rPr>
        <w:t xml:space="preserve"> FUERA EL TEMA DE LAS MINISTRACIONES PARA EL F</w:t>
      </w:r>
      <w:r w:rsidR="00745158">
        <w:rPr>
          <w:rFonts w:cs="Arial"/>
        </w:rPr>
        <w:t xml:space="preserve">INANCIAMIENTO DE LAS CAMPAÑAS, </w:t>
      </w:r>
      <w:r>
        <w:rPr>
          <w:rFonts w:cs="Arial"/>
        </w:rPr>
        <w:t xml:space="preserve">EL TERCER MES ESTARÍAMOS HABLANDO DE QUE SE FUERA HASTA EL DÍA CINCO SI SE FUERA AL LÍMITE; LAS CAMPAÑAS PARA GOBERNADOR INICIA EL DÍA TRES DE ABRIL, ESTARÍAMOS EN DOS DÍAS DE DESFASO PARA QUE SE NOS OTORGUE ESTA MINISTRACIÓN MENSUAL, </w:t>
      </w:r>
      <w:r w:rsidR="00745158">
        <w:rPr>
          <w:rFonts w:cs="Arial"/>
        </w:rPr>
        <w:t>POR LO TANTO NUEVAMENTE YO HAGO,</w:t>
      </w:r>
      <w:r>
        <w:rPr>
          <w:rFonts w:cs="Arial"/>
        </w:rPr>
        <w:t xml:space="preserve"> QUISIERA QUE SE SOMETIERA A CONSIDERACIÓN LA PROPUESTA DE QUE SOLAMENTE FUERA EN UNA SOLA MINISTRACIÓN EL TEMA DEL GASTO DE</w:t>
      </w:r>
      <w:r w:rsidR="00745158">
        <w:rPr>
          <w:rFonts w:cs="Arial"/>
        </w:rPr>
        <w:t xml:space="preserve"> LAS CAMPAÑAS PARA ESTE PROCESO,</w:t>
      </w:r>
      <w:r>
        <w:rPr>
          <w:rFonts w:cs="Arial"/>
        </w:rPr>
        <w:t xml:space="preserve"> ES </w:t>
      </w:r>
      <w:r w:rsidRPr="00EB2A48">
        <w:rPr>
          <w:rFonts w:cs="Arial"/>
        </w:rPr>
        <w:t>CUANTO PRESIDENTE.------</w:t>
      </w:r>
      <w:r>
        <w:rPr>
          <w:rFonts w:cs="Arial"/>
        </w:rPr>
        <w:t>--</w:t>
      </w:r>
      <w:r w:rsidR="00745158">
        <w:rPr>
          <w:rFonts w:cs="Arial"/>
        </w:rPr>
        <w:t>--------------------------</w:t>
      </w:r>
    </w:p>
    <w:p w:rsidR="00745158" w:rsidRDefault="00745158" w:rsidP="00550692">
      <w:pPr>
        <w:ind w:right="-93"/>
        <w:jc w:val="both"/>
        <w:rPr>
          <w:rFonts w:cs="Arial"/>
        </w:rPr>
      </w:pPr>
    </w:p>
    <w:p w:rsidR="00EB2A48" w:rsidRDefault="00EB2A48" w:rsidP="00550692">
      <w:pPr>
        <w:ind w:right="-93"/>
        <w:jc w:val="both"/>
        <w:rPr>
          <w:rFonts w:cs="Arial"/>
        </w:rPr>
      </w:pPr>
    </w:p>
    <w:p w:rsidR="00EB2A48" w:rsidRDefault="00EB2A48" w:rsidP="00EB2A48">
      <w:pPr>
        <w:ind w:right="-93"/>
        <w:jc w:val="both"/>
        <w:rPr>
          <w:rFonts w:cs="Arial"/>
        </w:rPr>
      </w:pPr>
      <w:r w:rsidRPr="00DB38AF">
        <w:rPr>
          <w:rFonts w:cs="Arial"/>
        </w:rPr>
        <w:t xml:space="preserve">EN USO DE LA </w:t>
      </w:r>
      <w:r w:rsidR="001A472E">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1A472E">
        <w:rPr>
          <w:rFonts w:cs="Arial"/>
        </w:rPr>
        <w:t>,</w:t>
      </w:r>
      <w:r w:rsidRPr="00DB38AF">
        <w:rPr>
          <w:rFonts w:cs="Arial"/>
        </w:rPr>
        <w:t xml:space="preserve"> MANIFIES</w:t>
      </w:r>
      <w:r w:rsidR="006732A6">
        <w:rPr>
          <w:rFonts w:cs="Arial"/>
        </w:rPr>
        <w:t>TA: GRACIAS SEÑOR REPRESENTANTE,</w:t>
      </w:r>
      <w:r w:rsidRPr="00DB38AF">
        <w:rPr>
          <w:rFonts w:cs="Arial"/>
        </w:rPr>
        <w:t xml:space="preserve"> TIENE EL USO DE LA VOZ EL REPRESENTANTE DEL </w:t>
      </w:r>
      <w:r w:rsidRPr="00EB2A48">
        <w:rPr>
          <w:rFonts w:cs="Arial"/>
        </w:rPr>
        <w:t>PARTIDO REVOLUCIONARIO INSTITUCIONAL</w:t>
      </w:r>
      <w:r>
        <w:rPr>
          <w:rFonts w:cs="Arial"/>
        </w:rPr>
        <w:t>.--------------------------</w:t>
      </w:r>
      <w:r w:rsidR="001A472E">
        <w:rPr>
          <w:rFonts w:cs="Arial"/>
        </w:rPr>
        <w:t>------------------------------------------------</w:t>
      </w:r>
    </w:p>
    <w:p w:rsidR="00EB2A48" w:rsidRDefault="00EB2A48" w:rsidP="00EB2A48">
      <w:pPr>
        <w:ind w:right="-93"/>
        <w:jc w:val="both"/>
        <w:rPr>
          <w:rFonts w:cs="Arial"/>
        </w:rPr>
      </w:pPr>
    </w:p>
    <w:p w:rsidR="006732A6" w:rsidRDefault="006732A6" w:rsidP="00EB2A48">
      <w:pPr>
        <w:ind w:right="-93"/>
        <w:jc w:val="both"/>
        <w:rPr>
          <w:rFonts w:cs="Arial"/>
        </w:rPr>
      </w:pPr>
    </w:p>
    <w:p w:rsidR="00305959" w:rsidRDefault="00EB2A48" w:rsidP="00EB2A48">
      <w:pPr>
        <w:ind w:right="-93"/>
        <w:jc w:val="both"/>
        <w:rPr>
          <w:rFonts w:cs="Arial"/>
        </w:rPr>
      </w:pPr>
      <w:r w:rsidRPr="0058528B">
        <w:rPr>
          <w:rFonts w:cs="Arial"/>
        </w:rPr>
        <w:t xml:space="preserve">EN USO DE LA </w:t>
      </w:r>
      <w:r w:rsidR="001A472E">
        <w:rPr>
          <w:rFonts w:cs="Arial"/>
        </w:rPr>
        <w:t>PALABRA</w:t>
      </w:r>
      <w:r w:rsidRPr="0058528B">
        <w:rPr>
          <w:rFonts w:cs="Arial"/>
        </w:rPr>
        <w:t>,</w:t>
      </w:r>
      <w:r w:rsidR="006732A6">
        <w:rPr>
          <w:rFonts w:cs="Arial"/>
        </w:rPr>
        <w:t xml:space="preserve"> EL</w:t>
      </w:r>
      <w:r w:rsidRPr="0058528B">
        <w:rPr>
          <w:rFonts w:cs="Arial"/>
        </w:rPr>
        <w:t xml:space="preserve"> </w:t>
      </w:r>
      <w:r>
        <w:rPr>
          <w:rFonts w:cs="Arial"/>
          <w:b/>
        </w:rPr>
        <w:t>CIUDADANO JOSÉ LUIS VÁZQUEZ JIMÉNEZ</w:t>
      </w:r>
      <w:r w:rsidRPr="0058528B">
        <w:rPr>
          <w:rFonts w:cs="Arial"/>
          <w:b/>
        </w:rPr>
        <w:t>,</w:t>
      </w:r>
      <w:r w:rsidRPr="0058528B">
        <w:rPr>
          <w:rFonts w:cs="Arial"/>
        </w:rPr>
        <w:t xml:space="preserve"> REPRESENTANTE </w:t>
      </w:r>
      <w:r>
        <w:rPr>
          <w:rFonts w:cs="Arial"/>
        </w:rPr>
        <w:t>SUPLENTE</w:t>
      </w:r>
      <w:r w:rsidRPr="0058528B">
        <w:rPr>
          <w:rFonts w:cs="Arial"/>
        </w:rPr>
        <w:t xml:space="preserve"> DEL PARTIDO </w:t>
      </w:r>
      <w:r w:rsidRPr="00EB2A48">
        <w:rPr>
          <w:rFonts w:cs="Arial"/>
        </w:rPr>
        <w:t>REVOLUCIONARIO INSTITUCIONAL</w:t>
      </w:r>
      <w:r w:rsidR="006732A6">
        <w:rPr>
          <w:rFonts w:cs="Arial"/>
        </w:rPr>
        <w:t>, MANIFIESTA</w:t>
      </w:r>
      <w:r w:rsidRPr="00AC07D0">
        <w:rPr>
          <w:rFonts w:cs="Arial"/>
        </w:rPr>
        <w:t xml:space="preserve">: </w:t>
      </w:r>
      <w:r>
        <w:rPr>
          <w:rFonts w:cs="Arial"/>
        </w:rPr>
        <w:t xml:space="preserve">GRACIAS PRESIDENTE, CON </w:t>
      </w:r>
      <w:r w:rsidR="006732A6">
        <w:rPr>
          <w:rFonts w:cs="Arial"/>
        </w:rPr>
        <w:t>EL PERMISO DE LAS CONSEJERAS Y CONS</w:t>
      </w:r>
      <w:r>
        <w:rPr>
          <w:rFonts w:cs="Arial"/>
        </w:rPr>
        <w:t>EJEROS, PUES SEGÚN YO ENTENDÍ</w:t>
      </w:r>
      <w:r w:rsidR="00305959">
        <w:rPr>
          <w:rFonts w:cs="Arial"/>
        </w:rPr>
        <w:t>,</w:t>
      </w:r>
      <w:r>
        <w:rPr>
          <w:rFonts w:cs="Arial"/>
        </w:rPr>
        <w:t xml:space="preserve"> ESCUCHE, NOS MANIFESTABA EN SU EXPOSICIÓN QUE USTED YA ESTABA VIENDO ESTA SITUACIÓN, RESPALDABA TAMBIÉN LA POSTURA DE LOS COMPAÑEROS DE MANERA QUE EL RECURSO SE VA REQUERIR LO MÁS URGENTE DENTRO DEL PERIODO DE CAMPAÑA, POSTERIOR A ELLO FINALMENTE SI AYUDA PERO LO ESENCIAL ES PARA ESE TRABAJO QUE SE ESTÁ REALIZANDO PARA EL EJERCICIO DE LA DEMOCRACIA Y LA VOTACIÓN DEL CINCO DE JULIO</w:t>
      </w:r>
      <w:r w:rsidR="00305959">
        <w:rPr>
          <w:rFonts w:cs="Arial"/>
        </w:rPr>
        <w:t xml:space="preserve">, POR LO CUAL </w:t>
      </w:r>
      <w:r>
        <w:rPr>
          <w:rFonts w:cs="Arial"/>
        </w:rPr>
        <w:t xml:space="preserve">NOS SUMAMOS A ESTA PETICIÓN, RESPALDAMOS LO QUE USTED ESTABA DICIENDO DE HACER LAS GESTIONES NECESARIAS PARA QUE FINALMENTE SE DE LA </w:t>
      </w:r>
      <w:r w:rsidR="00305959">
        <w:rPr>
          <w:rFonts w:cs="Arial"/>
        </w:rPr>
        <w:t>MINISTRACIONES</w:t>
      </w:r>
      <w:r>
        <w:rPr>
          <w:rFonts w:cs="Arial"/>
        </w:rPr>
        <w:t xml:space="preserve"> EN LOS </w:t>
      </w:r>
      <w:r w:rsidR="00305959">
        <w:rPr>
          <w:rFonts w:cs="Arial"/>
        </w:rPr>
        <w:t>TIEMPOS QUE SE ESTÁ NECESITANDO,</w:t>
      </w:r>
      <w:r>
        <w:rPr>
          <w:rFonts w:cs="Arial"/>
        </w:rPr>
        <w:t xml:space="preserve"> MUCHAS GRACIAS</w:t>
      </w:r>
      <w:r w:rsidR="00305959">
        <w:rPr>
          <w:rFonts w:cs="Arial"/>
        </w:rPr>
        <w:t>,</w:t>
      </w:r>
      <w:r>
        <w:rPr>
          <w:rFonts w:cs="Arial"/>
        </w:rPr>
        <w:t xml:space="preserve"> </w:t>
      </w:r>
      <w:r w:rsidR="00305959">
        <w:rPr>
          <w:rFonts w:cs="Arial"/>
        </w:rPr>
        <w:t>ES CUA</w:t>
      </w:r>
      <w:r w:rsidRPr="00EB2A48">
        <w:rPr>
          <w:rFonts w:cs="Arial"/>
        </w:rPr>
        <w:t>NTO.---------------------------</w:t>
      </w:r>
      <w:r w:rsidR="00305959">
        <w:rPr>
          <w:rFonts w:cs="Arial"/>
        </w:rPr>
        <w:t>------------------------</w:t>
      </w:r>
    </w:p>
    <w:p w:rsidR="00305959" w:rsidRDefault="00305959" w:rsidP="00EB2A48">
      <w:pPr>
        <w:ind w:right="-93"/>
        <w:jc w:val="both"/>
        <w:rPr>
          <w:rFonts w:cs="Arial"/>
        </w:rPr>
      </w:pPr>
    </w:p>
    <w:p w:rsidR="00305959" w:rsidRDefault="00305959" w:rsidP="00EB2A48">
      <w:pPr>
        <w:ind w:right="-93"/>
        <w:jc w:val="both"/>
        <w:rPr>
          <w:rFonts w:cs="Arial"/>
        </w:rPr>
      </w:pPr>
    </w:p>
    <w:p w:rsidR="00EB2A48" w:rsidRDefault="00216632" w:rsidP="00EB2A48">
      <w:pPr>
        <w:ind w:right="-93"/>
        <w:jc w:val="both"/>
        <w:rPr>
          <w:rFonts w:cs="Arial"/>
        </w:rPr>
      </w:pPr>
      <w:r w:rsidRPr="00DB38AF">
        <w:rPr>
          <w:rFonts w:cs="Arial"/>
        </w:rPr>
        <w:t xml:space="preserve">EN USO DE LA </w:t>
      </w:r>
      <w:r w:rsidR="001A472E">
        <w:rPr>
          <w:rFonts w:cs="Arial"/>
        </w:rPr>
        <w:t>PALABRA</w:t>
      </w:r>
      <w:r w:rsidRPr="00DB38AF">
        <w:rPr>
          <w:rFonts w:cs="Arial"/>
        </w:rPr>
        <w:t xml:space="preserve">, EL </w:t>
      </w:r>
      <w:r w:rsidRPr="00DB38AF">
        <w:rPr>
          <w:rFonts w:cs="Arial"/>
          <w:b/>
        </w:rPr>
        <w:t xml:space="preserve">MAESTRO GUSTAVO MIGUEL MEIXUEIRO NÁJERA, </w:t>
      </w:r>
      <w:r w:rsidRPr="00DB38AF">
        <w:rPr>
          <w:rFonts w:cs="Arial"/>
        </w:rPr>
        <w:t>CONSEJERO PRESIDENTE</w:t>
      </w:r>
      <w:r w:rsidR="00305959">
        <w:rPr>
          <w:rFonts w:cs="Arial"/>
        </w:rPr>
        <w:t>,</w:t>
      </w:r>
      <w:r w:rsidRPr="00DB38AF">
        <w:rPr>
          <w:rFonts w:cs="Arial"/>
        </w:rPr>
        <w:t xml:space="preserve"> MANIFIESTA: GRACIAS SEÑOR </w:t>
      </w:r>
      <w:r w:rsidR="00305959">
        <w:rPr>
          <w:rFonts w:cs="Arial"/>
        </w:rPr>
        <w:t>REPRESENTANTE, ES</w:t>
      </w:r>
      <w:r>
        <w:rPr>
          <w:rFonts w:cs="Arial"/>
        </w:rPr>
        <w:t xml:space="preserve"> CUANTO. SEÑOR SECRETARIO SI NO HAY ALG</w:t>
      </w:r>
      <w:r w:rsidR="00305959">
        <w:rPr>
          <w:rFonts w:cs="Arial"/>
        </w:rPr>
        <w:t>UIEN MÁS QUE HAGA USO DE LA VOZ,</w:t>
      </w:r>
      <w:r>
        <w:rPr>
          <w:rFonts w:cs="Arial"/>
        </w:rPr>
        <w:t xml:space="preserve"> POR FAVOR SOMETA A CONSIDERACIÓN LA PROPUESTA DEL SEÑOR R</w:t>
      </w:r>
      <w:r w:rsidR="00305959">
        <w:rPr>
          <w:rFonts w:cs="Arial"/>
        </w:rPr>
        <w:t>EPRESENTANTE DEL PARTIDO SOCIAL</w:t>
      </w:r>
      <w:r>
        <w:rPr>
          <w:rFonts w:cs="Arial"/>
        </w:rPr>
        <w:t>DEMÓCRATA Y DEL PARTIDO VERDE ECOLOGISTA, DE QUE LAS MINISTRACIONES POR GASTOS DE CAMPAÑA SEAN EXHIBIDAS EN</w:t>
      </w:r>
      <w:r w:rsidR="00305959">
        <w:rPr>
          <w:rFonts w:cs="Arial"/>
        </w:rPr>
        <w:t xml:space="preserve"> UNA SOLA EXHIBICIÓN, ANTES DEL</w:t>
      </w:r>
      <w:r>
        <w:rPr>
          <w:rFonts w:cs="Arial"/>
        </w:rPr>
        <w:t xml:space="preserve"> </w:t>
      </w:r>
      <w:r w:rsidR="00305959">
        <w:rPr>
          <w:rFonts w:cs="Arial"/>
        </w:rPr>
        <w:t>MES DE MARZO DEBO DE ENTENDER,</w:t>
      </w:r>
      <w:r>
        <w:rPr>
          <w:rFonts w:cs="Arial"/>
        </w:rPr>
        <w:t xml:space="preserve"> POR FAVOR SEÑOR SECRETARIO.------------------------------------------------</w:t>
      </w:r>
      <w:r w:rsidRPr="00DB38AF">
        <w:rPr>
          <w:rFonts w:cs="Arial"/>
        </w:rPr>
        <w:t xml:space="preserve"> </w:t>
      </w:r>
    </w:p>
    <w:p w:rsidR="00EB2A48" w:rsidRDefault="00EB2A48" w:rsidP="00EB2A48">
      <w:pPr>
        <w:ind w:right="-93"/>
        <w:jc w:val="both"/>
        <w:rPr>
          <w:rFonts w:cs="Arial"/>
        </w:rPr>
      </w:pPr>
    </w:p>
    <w:p w:rsidR="00EB2A48" w:rsidRDefault="00216632" w:rsidP="00EB2A48">
      <w:pPr>
        <w:ind w:right="-93"/>
        <w:jc w:val="both"/>
        <w:rPr>
          <w:rFonts w:cs="Arial"/>
        </w:rPr>
      </w:pPr>
      <w:r w:rsidRPr="00EB2A48">
        <w:rPr>
          <w:rFonts w:cs="Arial"/>
        </w:rPr>
        <w:lastRenderedPageBreak/>
        <w:t xml:space="preserve">EN USO DE LA </w:t>
      </w:r>
      <w:r w:rsidR="001A472E">
        <w:rPr>
          <w:rFonts w:cs="Arial"/>
        </w:rPr>
        <w:t>PALABRA</w:t>
      </w:r>
      <w:r w:rsidRPr="00EB2A48">
        <w:rPr>
          <w:rFonts w:cs="Arial"/>
        </w:rPr>
        <w:t xml:space="preserve">, EL </w:t>
      </w:r>
      <w:r w:rsidRPr="00EB2A48">
        <w:rPr>
          <w:rFonts w:cs="Arial"/>
          <w:b/>
        </w:rPr>
        <w:t>LICENCIADO FRANCISCO JAVIER OSORIO ROJAS</w:t>
      </w:r>
      <w:r w:rsidRPr="00EB2A48">
        <w:rPr>
          <w:rFonts w:cs="Arial"/>
        </w:rPr>
        <w:t xml:space="preserve">, SECRETARIO EJECUTIVO, MANIFIESTA: CON SU AUTORIZACIÓN SEÑOR PRESIDENTE, CONSEJERAS Y CONSEJEROS ELECTORALES SE </w:t>
      </w:r>
      <w:r>
        <w:rPr>
          <w:rFonts w:cs="Arial"/>
        </w:rPr>
        <w:t xml:space="preserve">SOMETE A SU CONSIDERACIÓN LA PROPUESTA EFECTUADA POR LOS REPRESENTANTES DE LOS PARTIDOS POLÍTICOS VERDE ECOLOGISTA DE MÉXICO Y SOCIALDEMÓCRATA DE </w:t>
      </w:r>
      <w:r w:rsidRPr="00EB2A48">
        <w:rPr>
          <w:rFonts w:cs="Arial"/>
        </w:rPr>
        <w:t>OAXACA</w:t>
      </w:r>
      <w:r w:rsidR="00611280">
        <w:rPr>
          <w:rFonts w:cs="Arial"/>
        </w:rPr>
        <w:t>,</w:t>
      </w:r>
      <w:r>
        <w:rPr>
          <w:rFonts w:cs="Arial"/>
        </w:rPr>
        <w:t xml:space="preserve"> EN EL SENTIDO </w:t>
      </w:r>
      <w:r w:rsidR="00611280">
        <w:rPr>
          <w:rFonts w:cs="Arial"/>
        </w:rPr>
        <w:t>DE</w:t>
      </w:r>
      <w:r>
        <w:rPr>
          <w:rFonts w:cs="Arial"/>
        </w:rPr>
        <w:t xml:space="preserve"> QUE EL MONTO DEL FINANCIAMIENTO PUBLICO PARA GASTOS DE CAMPAÑA DEL PRESENTE AÑO SEA MINISTRADO EN UNA SOLA EXHIBICIÓN EN EL MES DE MARZO DEL PRESENTE</w:t>
      </w:r>
      <w:r w:rsidR="00611280">
        <w:rPr>
          <w:rFonts w:cs="Arial"/>
        </w:rPr>
        <w:t>.</w:t>
      </w:r>
      <w:r>
        <w:rPr>
          <w:rFonts w:cs="Arial"/>
        </w:rPr>
        <w:t xml:space="preserve"> </w:t>
      </w:r>
      <w:r>
        <w:t xml:space="preserve">POR LO QUE LES SOLICITO ATENTAMENTE SE SIRVAN MANIFESTAR </w:t>
      </w:r>
      <w:r>
        <w:rPr>
          <w:rFonts w:cs="Arial"/>
        </w:rPr>
        <w:t xml:space="preserve">EL SENTIDO DE SU VOTO EN FORMA ECONÓMICA, DE ESTAR POR LA AFIRMATIVA PARA QUE SE </w:t>
      </w:r>
      <w:r w:rsidR="00611280">
        <w:rPr>
          <w:rFonts w:cs="Arial"/>
        </w:rPr>
        <w:t>APRUEBE QUE EL FINANCIAMIENTO PÚ</w:t>
      </w:r>
      <w:r>
        <w:rPr>
          <w:rFonts w:cs="Arial"/>
        </w:rPr>
        <w:t>BLICO PARA GASTOS DE CAMPAÑA SEA APORTADO EN UNA SOLA EXHIBICIÓN, SE SIRVAN MANIFESTARLO LEVANTANDO LA MANO POR FAVOR</w:t>
      </w:r>
      <w:r w:rsidR="00611280">
        <w:rPr>
          <w:rFonts w:cs="Arial"/>
        </w:rPr>
        <w:t>. GRACIAS.</w:t>
      </w:r>
      <w:r>
        <w:rPr>
          <w:rFonts w:cs="Arial"/>
        </w:rPr>
        <w:t xml:space="preserve"> CONSULTARÍA P</w:t>
      </w:r>
      <w:r w:rsidR="00611280">
        <w:rPr>
          <w:rFonts w:cs="Arial"/>
        </w:rPr>
        <w:t>OR LA NEGATIVA. GRACIAS.</w:t>
      </w:r>
      <w:r>
        <w:rPr>
          <w:rFonts w:cs="Arial"/>
        </w:rPr>
        <w:t xml:space="preserve"> SEÑOR PRESIDENTE LE INFORMO QUE LA PROPUESTA </w:t>
      </w:r>
      <w:r w:rsidRPr="00611280">
        <w:rPr>
          <w:rFonts w:cs="Arial"/>
          <w:b/>
        </w:rPr>
        <w:t>NO FUE ACEPTADA</w:t>
      </w:r>
      <w:r>
        <w:rPr>
          <w:rFonts w:cs="Arial"/>
        </w:rPr>
        <w:t xml:space="preserve"> POR </w:t>
      </w:r>
      <w:r w:rsidR="00611280">
        <w:rPr>
          <w:rFonts w:cs="Arial"/>
        </w:rPr>
        <w:t>HABER</w:t>
      </w:r>
      <w:r>
        <w:rPr>
          <w:rFonts w:cs="Arial"/>
        </w:rPr>
        <w:t xml:space="preserve"> OBTENIDO SIETE VOTOS EN CONTRA.-------------------------------------------------------------------------------------</w:t>
      </w:r>
    </w:p>
    <w:p w:rsidR="00EB2A48" w:rsidRDefault="00EB2A48" w:rsidP="00EB2A48">
      <w:pPr>
        <w:ind w:right="-93"/>
        <w:jc w:val="both"/>
        <w:rPr>
          <w:rFonts w:cs="Arial"/>
        </w:rPr>
      </w:pPr>
    </w:p>
    <w:p w:rsidR="00611280" w:rsidRDefault="00611280" w:rsidP="00EB2A48">
      <w:pPr>
        <w:ind w:right="-93"/>
        <w:jc w:val="both"/>
        <w:rPr>
          <w:rFonts w:cs="Arial"/>
        </w:rPr>
      </w:pPr>
    </w:p>
    <w:p w:rsidR="00EB2A48" w:rsidRDefault="00216632" w:rsidP="00EB2A48">
      <w:pPr>
        <w:ind w:right="-93"/>
        <w:jc w:val="both"/>
        <w:rPr>
          <w:rFonts w:cs="Arial"/>
        </w:rPr>
      </w:pPr>
      <w:r w:rsidRPr="00AE0570">
        <w:rPr>
          <w:rFonts w:cs="Arial"/>
        </w:rPr>
        <w:t xml:space="preserve">EN USO DE LA PALABRA, EL </w:t>
      </w:r>
      <w:r w:rsidRPr="00AE0570">
        <w:rPr>
          <w:rFonts w:cs="Arial"/>
          <w:b/>
        </w:rPr>
        <w:t>MAESTRO GUSTAVO MIGUEL MEIXUEIRO</w:t>
      </w:r>
      <w:r>
        <w:rPr>
          <w:rFonts w:cs="Arial"/>
          <w:b/>
        </w:rPr>
        <w:t xml:space="preserve"> </w:t>
      </w:r>
      <w:r w:rsidRPr="00B472FD">
        <w:rPr>
          <w:rFonts w:cs="Arial"/>
          <w:b/>
        </w:rPr>
        <w:t xml:space="preserve">NÁJERA, </w:t>
      </w:r>
      <w:r w:rsidR="00611280">
        <w:rPr>
          <w:rFonts w:cs="Arial"/>
        </w:rPr>
        <w:t xml:space="preserve">CONSEJERO PRESIDENTE, </w:t>
      </w:r>
      <w:r>
        <w:rPr>
          <w:rFonts w:cs="Arial"/>
        </w:rPr>
        <w:t xml:space="preserve">MANIFIESTA: GRACIAS SEÑOR SECRETARIO, POR FAVOR </w:t>
      </w:r>
      <w:r w:rsidR="00611280">
        <w:rPr>
          <w:rFonts w:cs="Arial"/>
        </w:rPr>
        <w:t>PROCEDA</w:t>
      </w:r>
      <w:r>
        <w:rPr>
          <w:rFonts w:cs="Arial"/>
        </w:rPr>
        <w:t xml:space="preserve"> HACER LA CONSULTA SI ES DE ACEPTARSE LA MODIFICACIÓN QUE COMENTABA EN CUANTO AL ACUERDO SEXTO DE QUE LAS PRERROGATIVAS POR GASTOS DE CAMPAÑA SEAN MINISTRADAS EN LOS MESES QUE COMENTO Y ENGROSANDO EL ACUERDO CON LA SUGERENCIA, TAMBIÉN QUE</w:t>
      </w:r>
      <w:r w:rsidR="00611280">
        <w:rPr>
          <w:rFonts w:cs="Arial"/>
        </w:rPr>
        <w:t xml:space="preserve"> </w:t>
      </w:r>
      <w:r>
        <w:rPr>
          <w:rFonts w:cs="Arial"/>
        </w:rPr>
        <w:t>REFIRIÓ EL REPRESENTANTE DEL PARTIDO VERDE ECOLOGIS</w:t>
      </w:r>
      <w:r w:rsidR="00611280">
        <w:rPr>
          <w:rFonts w:cs="Arial"/>
        </w:rPr>
        <w:t>TA DE MÉXICO, HACIENDO MENCIÓN</w:t>
      </w:r>
      <w:r>
        <w:rPr>
          <w:rFonts w:cs="Arial"/>
        </w:rPr>
        <w:t xml:space="preserve"> COMO SE HACE EN EL INE .--------------------------</w:t>
      </w:r>
    </w:p>
    <w:p w:rsidR="00611280" w:rsidRDefault="00611280" w:rsidP="00EB2A48">
      <w:pPr>
        <w:ind w:right="-93"/>
        <w:jc w:val="both"/>
        <w:rPr>
          <w:rFonts w:cs="Arial"/>
        </w:rPr>
      </w:pPr>
    </w:p>
    <w:p w:rsidR="00EB2A48" w:rsidRPr="00AE0570" w:rsidRDefault="00EB2A48" w:rsidP="00EB2A48">
      <w:pPr>
        <w:ind w:right="-93"/>
        <w:jc w:val="both"/>
        <w:rPr>
          <w:rFonts w:cs="Arial"/>
        </w:rPr>
      </w:pPr>
    </w:p>
    <w:p w:rsidR="009A063E" w:rsidRDefault="00C5452C" w:rsidP="00EB2A48">
      <w:pPr>
        <w:ind w:right="-93"/>
        <w:jc w:val="both"/>
        <w:rPr>
          <w:rFonts w:cs="Arial"/>
        </w:rPr>
      </w:pPr>
      <w:r w:rsidRPr="00AE0570">
        <w:rPr>
          <w:rFonts w:cs="Arial"/>
        </w:rPr>
        <w:t>EN</w:t>
      </w:r>
      <w:r w:rsidR="009A063E">
        <w:rPr>
          <w:rFonts w:cs="Arial"/>
        </w:rPr>
        <w:t xml:space="preserve"> EL</w:t>
      </w:r>
      <w:r w:rsidRPr="00AE0570">
        <w:rPr>
          <w:rFonts w:cs="Arial"/>
        </w:rPr>
        <w:t xml:space="preserve"> USO DE LA PALABRA, EL </w:t>
      </w:r>
      <w:r w:rsidRPr="00AE0570">
        <w:rPr>
          <w:rFonts w:cs="Arial"/>
          <w:b/>
        </w:rPr>
        <w:t>LICENCIADO FRANCISCO JAVIER OSORIO ROJAS</w:t>
      </w:r>
      <w:r w:rsidR="001A472E">
        <w:rPr>
          <w:rFonts w:cs="Arial"/>
          <w:b/>
        </w:rPr>
        <w:t>,</w:t>
      </w:r>
      <w:r>
        <w:rPr>
          <w:rFonts w:cs="Arial"/>
          <w:b/>
        </w:rPr>
        <w:t xml:space="preserve"> </w:t>
      </w:r>
      <w:r>
        <w:rPr>
          <w:rFonts w:cs="Arial"/>
        </w:rPr>
        <w:t>SECRETARIO EJECUTIVO</w:t>
      </w:r>
      <w:r w:rsidRPr="00AE0570">
        <w:rPr>
          <w:rFonts w:cs="Arial"/>
        </w:rPr>
        <w:t xml:space="preserve">, MANIFIESTA: </w:t>
      </w:r>
      <w:r>
        <w:rPr>
          <w:rFonts w:cs="Arial"/>
        </w:rPr>
        <w:t xml:space="preserve">CON SU AUTORIZACIÓN SEÑOR </w:t>
      </w:r>
      <w:r w:rsidRPr="00AE0570">
        <w:rPr>
          <w:rFonts w:cs="Arial"/>
        </w:rPr>
        <w:t>PRESIDENTE</w:t>
      </w:r>
      <w:r>
        <w:rPr>
          <w:rFonts w:cs="Arial"/>
        </w:rPr>
        <w:t>, CONSEJERAS Y</w:t>
      </w:r>
      <w:r w:rsidRPr="00AE0570">
        <w:rPr>
          <w:rFonts w:cs="Arial"/>
        </w:rPr>
        <w:t xml:space="preserve"> CONSEJEROS </w:t>
      </w:r>
      <w:r>
        <w:rPr>
          <w:rFonts w:cs="Arial"/>
        </w:rPr>
        <w:t>ELECTORAL</w:t>
      </w:r>
      <w:r w:rsidR="009A063E">
        <w:rPr>
          <w:rFonts w:cs="Arial"/>
        </w:rPr>
        <w:t>ES SE SOMETE A SU CONSIDERACIÓN</w:t>
      </w:r>
      <w:r>
        <w:rPr>
          <w:rFonts w:cs="Arial"/>
        </w:rPr>
        <w:t>, LA PROPUESTA DE MODIFICACIÓN DEL PUNTO SEXTO DE ACUERDO</w:t>
      </w:r>
      <w:r w:rsidR="009A063E">
        <w:rPr>
          <w:rFonts w:cs="Arial"/>
        </w:rPr>
        <w:t>,</w:t>
      </w:r>
      <w:r>
        <w:rPr>
          <w:rFonts w:cs="Arial"/>
        </w:rPr>
        <w:t xml:space="preserve"> A FIN DE QUE SE ESTABLEZCA QUE LOS MONTOS DE FINANCIAMIENTO</w:t>
      </w:r>
      <w:r w:rsidR="009A063E">
        <w:rPr>
          <w:rFonts w:cs="Arial"/>
        </w:rPr>
        <w:t xml:space="preserve"> PÚBLICO PARA GASTOS DE CAMPAÑA</w:t>
      </w:r>
      <w:r>
        <w:rPr>
          <w:rFonts w:cs="Arial"/>
        </w:rPr>
        <w:t xml:space="preserve"> SERÁN MINISTRADOS DURANTE LOS MESES DE FEBRERO, MARZO Y ABRIL DEL PRESENTE AÑO Y SE HAGA EL ENGROSE CORRESPONDIENTE EN EL CONSIDERANDO RESPECTIVO EN LA PARTE CONSIDERATIVA SE DE LA MISMA ARGUMENTACIÓN QUE TIENE EL INSTITUTO NACIONAL ELECTORAL PARA HACER ESTA MINIS</w:t>
      </w:r>
      <w:r w:rsidR="009A063E">
        <w:rPr>
          <w:rFonts w:cs="Arial"/>
        </w:rPr>
        <w:t>TRACIÓN DE GASTOS DE CAMPAÑA EN UN CALENDARIO MENSUAL DE MINISTRACIONES.</w:t>
      </w:r>
      <w:r>
        <w:rPr>
          <w:rFonts w:cs="Arial"/>
        </w:rPr>
        <w:t xml:space="preserve"> POR LO QUE LES SOLICITO ATENTAMENTE QUE EN VOTACIÓN ECONÓMICA SÍRVANSE MANIFESTARLO LEVANTANDO LA MANO DE ESTAR POR LA AFIRMATIVA, CONSULTAR</w:t>
      </w:r>
      <w:r w:rsidR="009A063E">
        <w:rPr>
          <w:rFonts w:cs="Arial"/>
        </w:rPr>
        <w:t>É POR LA AFIRMATIVA.</w:t>
      </w:r>
      <w:r>
        <w:rPr>
          <w:rFonts w:cs="Arial"/>
        </w:rPr>
        <w:t xml:space="preserve"> MUCHAS </w:t>
      </w:r>
      <w:r>
        <w:rPr>
          <w:rFonts w:cs="Arial"/>
        </w:rPr>
        <w:lastRenderedPageBreak/>
        <w:t>GRACIAS .</w:t>
      </w:r>
      <w:r w:rsidRPr="00AE0570">
        <w:rPr>
          <w:rFonts w:cs="Arial"/>
        </w:rPr>
        <w:t xml:space="preserve">SEÑOR PRESIDENTE </w:t>
      </w:r>
      <w:r>
        <w:rPr>
          <w:rFonts w:cs="Arial"/>
        </w:rPr>
        <w:t xml:space="preserve">LA PROPUESTA FUE ACEPTADA </w:t>
      </w:r>
      <w:r w:rsidRPr="00AE0570">
        <w:rPr>
          <w:rFonts w:cs="Arial"/>
        </w:rPr>
        <w:t xml:space="preserve">POR </w:t>
      </w:r>
      <w:r w:rsidRPr="00BC2F18">
        <w:rPr>
          <w:rFonts w:cs="Arial"/>
          <w:b/>
        </w:rPr>
        <w:t>UNANIMIDAD</w:t>
      </w:r>
      <w:r w:rsidRPr="00AE0570">
        <w:rPr>
          <w:rFonts w:cs="Arial"/>
        </w:rPr>
        <w:t xml:space="preserve"> DE VOTOS.-</w:t>
      </w:r>
      <w:r>
        <w:rPr>
          <w:rFonts w:cs="Arial"/>
        </w:rPr>
        <w:t>--------------------------------------------------</w:t>
      </w:r>
      <w:r w:rsidR="009A063E">
        <w:rPr>
          <w:rFonts w:cs="Arial"/>
        </w:rPr>
        <w:t>---</w:t>
      </w:r>
    </w:p>
    <w:p w:rsidR="009A063E" w:rsidRPr="00AE0570" w:rsidRDefault="009A063E" w:rsidP="00EB2A48">
      <w:pPr>
        <w:ind w:right="-93"/>
        <w:jc w:val="both"/>
        <w:rPr>
          <w:rFonts w:cs="Arial"/>
        </w:rPr>
      </w:pPr>
    </w:p>
    <w:p w:rsidR="00EB2A48" w:rsidRPr="00AE0570" w:rsidRDefault="00EB2A48" w:rsidP="00EB2A48">
      <w:pPr>
        <w:ind w:right="-93"/>
        <w:jc w:val="both"/>
        <w:rPr>
          <w:rFonts w:cs="Arial"/>
        </w:rPr>
      </w:pPr>
    </w:p>
    <w:p w:rsidR="00EB2A48" w:rsidRDefault="00C5452C" w:rsidP="00C5452C">
      <w:pPr>
        <w:ind w:right="-93"/>
        <w:jc w:val="both"/>
        <w:rPr>
          <w:rFonts w:cs="Arial"/>
        </w:rPr>
      </w:pPr>
      <w:r w:rsidRPr="007D6F4F">
        <w:rPr>
          <w:rFonts w:cs="Arial"/>
        </w:rPr>
        <w:t xml:space="preserve">EN USO DE LA PALABRA, EL </w:t>
      </w:r>
      <w:r w:rsidRPr="007D6F4F">
        <w:rPr>
          <w:rFonts w:cs="Arial"/>
          <w:b/>
        </w:rPr>
        <w:t xml:space="preserve">MAESTRO GUSTAVO MIGUEL MEIXUEIRO NÁJERA, </w:t>
      </w:r>
      <w:r w:rsidRPr="007D6F4F">
        <w:rPr>
          <w:rFonts w:cs="Arial"/>
        </w:rPr>
        <w:t>CONSEJERO PRESIDENTE, MANIFIESTA</w:t>
      </w:r>
      <w:r w:rsidRPr="007D6F4F">
        <w:rPr>
          <w:rFonts w:cs="Arial"/>
          <w:b/>
        </w:rPr>
        <w:t xml:space="preserve">: </w:t>
      </w:r>
      <w:r>
        <w:rPr>
          <w:rFonts w:cs="Arial"/>
        </w:rPr>
        <w:t>GRACIAS SEÑOR SECRETARIO</w:t>
      </w:r>
      <w:r w:rsidR="00B01906">
        <w:rPr>
          <w:rFonts w:cs="Arial"/>
        </w:rPr>
        <w:t>,</w:t>
      </w:r>
      <w:r>
        <w:rPr>
          <w:rFonts w:cs="Arial"/>
        </w:rPr>
        <w:t xml:space="preserve"> CON LAS MODIFICACIONES RESPECTIVAS POR FAVOR SOMETA A CONSIDERACIÓN EL PROYECTO DE ACUERDO.-----------------------------------------------------------</w:t>
      </w:r>
      <w:r w:rsidR="00B01906">
        <w:rPr>
          <w:rFonts w:cs="Arial"/>
        </w:rPr>
        <w:t>-</w:t>
      </w:r>
    </w:p>
    <w:p w:rsidR="00B01906" w:rsidRDefault="00B01906" w:rsidP="00C5452C">
      <w:pPr>
        <w:ind w:right="-93"/>
        <w:jc w:val="both"/>
        <w:rPr>
          <w:rFonts w:cs="Arial"/>
        </w:rPr>
      </w:pPr>
    </w:p>
    <w:p w:rsidR="00C5452C" w:rsidRPr="00AE0570" w:rsidRDefault="00C5452C" w:rsidP="00EB2A48">
      <w:pPr>
        <w:ind w:right="-93"/>
        <w:jc w:val="both"/>
        <w:rPr>
          <w:rFonts w:cs="Arial"/>
        </w:rPr>
      </w:pPr>
    </w:p>
    <w:p w:rsidR="00B01906" w:rsidRDefault="00C5452C" w:rsidP="00550692">
      <w:pPr>
        <w:ind w:right="-93"/>
        <w:jc w:val="both"/>
        <w:rPr>
          <w:rFonts w:cs="Arial"/>
        </w:rPr>
      </w:pPr>
      <w:r w:rsidRPr="00EB2A48">
        <w:rPr>
          <w:rFonts w:cs="Arial"/>
        </w:rPr>
        <w:t xml:space="preserve">EN USO DE LA </w:t>
      </w:r>
      <w:r w:rsidR="001A472E">
        <w:rPr>
          <w:rFonts w:cs="Arial"/>
        </w:rPr>
        <w:t>PALABRA</w:t>
      </w:r>
      <w:r w:rsidRPr="00EB2A48">
        <w:rPr>
          <w:rFonts w:cs="Arial"/>
        </w:rPr>
        <w:t xml:space="preserve">, EL </w:t>
      </w:r>
      <w:r w:rsidRPr="00EB2A48">
        <w:rPr>
          <w:rFonts w:cs="Arial"/>
          <w:b/>
        </w:rPr>
        <w:t>LICENCIADO FRANCISCO JAVIER OSORIO ROJAS</w:t>
      </w:r>
      <w:r w:rsidRPr="00EB2A48">
        <w:rPr>
          <w:rFonts w:cs="Arial"/>
        </w:rPr>
        <w:t xml:space="preserve">, SECRETARIO EJECUTIVO, MANIFIESTA: CON SU AUTORIZACIÓN SEÑOR PRESIDENTE, CONSEJERAS Y CONSEJEROS ELECTORALES SE </w:t>
      </w:r>
      <w:r>
        <w:rPr>
          <w:rFonts w:cs="Arial"/>
        </w:rPr>
        <w:t>CONSULTA SI ES DE AP</w:t>
      </w:r>
      <w:r w:rsidR="00B01906">
        <w:rPr>
          <w:rFonts w:cs="Arial"/>
        </w:rPr>
        <w:t xml:space="preserve">ROBARSE EL PROYECTO DE ACUERDO </w:t>
      </w:r>
      <w:r w:rsidRPr="00B01906">
        <w:rPr>
          <w:rFonts w:cs="Arial"/>
        </w:rPr>
        <w:t>IEEPCO-CG-4/2016</w:t>
      </w:r>
      <w:r w:rsidRPr="00006BEA">
        <w:rPr>
          <w:rFonts w:cs="Arial"/>
        </w:rPr>
        <w:t xml:space="preserve">, </w:t>
      </w:r>
      <w:r>
        <w:rPr>
          <w:rFonts w:cs="Arial"/>
        </w:rPr>
        <w:t>CON LAS MODIFICACIONES APROBADAS Y LOS ENGROSES CORRESPONDIENTES</w:t>
      </w:r>
      <w:r w:rsidR="00B01906">
        <w:rPr>
          <w:rFonts w:cs="Arial"/>
        </w:rPr>
        <w:t>,</w:t>
      </w:r>
      <w:r>
        <w:rPr>
          <w:rFonts w:cs="Arial"/>
        </w:rPr>
        <w:t xml:space="preserve"> </w:t>
      </w:r>
      <w:r w:rsidRPr="00006BEA">
        <w:rPr>
          <w:rFonts w:cs="Arial"/>
        </w:rPr>
        <w:t xml:space="preserve">POR EL QUE SE ESTABLECEN LAS CIFRAS DEL FINANCIAMIENTO PÚBLICO PARA EL SOSTENIMIENTO DE ACTIVIDADES ORDINARIAS PERMANENTES, ACTIVIDADES </w:t>
      </w:r>
      <w:r w:rsidRPr="00F54071">
        <w:rPr>
          <w:rFonts w:cs="Arial"/>
        </w:rPr>
        <w:t xml:space="preserve">ESPECÍFICAS Y GASTOS DE </w:t>
      </w:r>
      <w:r w:rsidRPr="00506A40">
        <w:rPr>
          <w:rFonts w:cs="Arial"/>
        </w:rPr>
        <w:t>CAMPAÑA DE LOS PARTIDOS POLÍTICOS PARA EL EJERCICIO 2016</w:t>
      </w:r>
      <w:r w:rsidR="00550692">
        <w:rPr>
          <w:rFonts w:cs="Arial"/>
        </w:rPr>
        <w:t xml:space="preserve">. </w:t>
      </w:r>
      <w:r w:rsidR="00550692">
        <w:t xml:space="preserve">POR LO QUE LES SOLICITO ATENTAMENTE SE SIRVAN MANIFESTAR </w:t>
      </w:r>
      <w:r w:rsidR="00550692">
        <w:rPr>
          <w:rFonts w:cs="Arial"/>
        </w:rPr>
        <w:t>EL SENTIDO DE SU VOTO</w:t>
      </w:r>
      <w:r w:rsidR="00B01906">
        <w:rPr>
          <w:rFonts w:cs="Arial"/>
        </w:rPr>
        <w:t>.</w:t>
      </w:r>
      <w:r w:rsidR="00550692">
        <w:rPr>
          <w:rFonts w:cs="Arial"/>
        </w:rPr>
        <w:t xml:space="preserve"> CONSEJERO ELECTORAL, MAESTRO GERARDO GARCÍA MARROQUÍN: </w:t>
      </w:r>
      <w:r w:rsidR="00550692">
        <w:rPr>
          <w:rFonts w:cs="Arial"/>
          <w:b/>
        </w:rPr>
        <w:t>A FAVOR DEL PROYECTO</w:t>
      </w:r>
      <w:r>
        <w:rPr>
          <w:rFonts w:cs="Arial"/>
          <w:b/>
        </w:rPr>
        <w:t xml:space="preserve"> CON EL ENGROSE</w:t>
      </w:r>
      <w:r w:rsidR="00550692">
        <w:rPr>
          <w:rFonts w:cs="Arial"/>
          <w:b/>
        </w:rPr>
        <w:t xml:space="preserve">; </w:t>
      </w:r>
      <w:r w:rsidR="00550692">
        <w:rPr>
          <w:rFonts w:cs="Arial"/>
        </w:rPr>
        <w:t xml:space="preserve">CONSEJERO ELECTORAL, </w:t>
      </w:r>
      <w:r w:rsidR="00550692" w:rsidRPr="00931248">
        <w:rPr>
          <w:rFonts w:cs="Arial"/>
        </w:rPr>
        <w:t>MAESTRO FILIBERTO CHÁVEZ MÉNDEZ</w:t>
      </w:r>
      <w:r w:rsidR="00550692">
        <w:rPr>
          <w:rFonts w:cs="Arial"/>
        </w:rPr>
        <w:t xml:space="preserve">: </w:t>
      </w:r>
      <w:r w:rsidR="00550692">
        <w:rPr>
          <w:rFonts w:cs="Arial"/>
          <w:b/>
        </w:rPr>
        <w:t>DE ACUERDO</w:t>
      </w:r>
      <w:r>
        <w:rPr>
          <w:rFonts w:cs="Arial"/>
          <w:b/>
        </w:rPr>
        <w:t xml:space="preserve"> CON LAS MODIFICACIONES PLANTEADAS</w:t>
      </w:r>
      <w:r w:rsidR="00550692" w:rsidRPr="0077448B">
        <w:rPr>
          <w:rFonts w:cs="Arial"/>
          <w:b/>
        </w:rPr>
        <w:t>;</w:t>
      </w:r>
      <w:r w:rsidR="00550692">
        <w:rPr>
          <w:rFonts w:cs="Arial"/>
        </w:rPr>
        <w:t xml:space="preserve"> CONSEJERA ELECTORAL, </w:t>
      </w:r>
      <w:r w:rsidR="00550692" w:rsidRPr="00931248">
        <w:rPr>
          <w:rFonts w:cs="Arial"/>
        </w:rPr>
        <w:t>LICENCIADA RITA BEL LÓPEZ VENCES:</w:t>
      </w:r>
      <w:r w:rsidR="00550692">
        <w:rPr>
          <w:rFonts w:cs="Arial"/>
        </w:rPr>
        <w:t xml:space="preserve"> </w:t>
      </w:r>
      <w:r w:rsidR="00550692">
        <w:rPr>
          <w:rFonts w:cs="Arial"/>
          <w:b/>
        </w:rPr>
        <w:t>A FAVOR;</w:t>
      </w:r>
      <w:r w:rsidR="00550692">
        <w:rPr>
          <w:rFonts w:cs="Arial"/>
        </w:rPr>
        <w:t xml:space="preserve"> CONSEJERA ELECTORAL, </w:t>
      </w:r>
      <w:r w:rsidR="00550692" w:rsidRPr="00931248">
        <w:rPr>
          <w:rFonts w:cs="Arial"/>
        </w:rPr>
        <w:t>MAESTRA NORA HILDA URDIALES SÁNCHEZ</w:t>
      </w:r>
      <w:r w:rsidR="00550692">
        <w:rPr>
          <w:rFonts w:cs="Arial"/>
        </w:rPr>
        <w:t xml:space="preserve">: </w:t>
      </w:r>
      <w:r>
        <w:rPr>
          <w:rFonts w:cs="Arial"/>
          <w:b/>
        </w:rPr>
        <w:t>DE ACUERDO CON LAS MODIFICACIONES</w:t>
      </w:r>
      <w:r w:rsidR="00550692">
        <w:rPr>
          <w:rFonts w:cs="Arial"/>
          <w:b/>
        </w:rPr>
        <w:t>;</w:t>
      </w:r>
      <w:r w:rsidR="00550692">
        <w:rPr>
          <w:rFonts w:cs="Arial"/>
        </w:rPr>
        <w:t xml:space="preserve"> CONSEJERA ELECTORAL, MAESTRA ELIZABETH BAUTISTA VELASCO: </w:t>
      </w:r>
      <w:r w:rsidR="00550692">
        <w:rPr>
          <w:rFonts w:cs="Arial"/>
          <w:b/>
        </w:rPr>
        <w:t>A FAVOR;</w:t>
      </w:r>
      <w:r w:rsidR="00550692">
        <w:rPr>
          <w:rFonts w:cs="Arial"/>
        </w:rPr>
        <w:t xml:space="preserve"> CONSEJERO ELECTORAL, LICENCIADO URIEL PÉREZ GARCÍA: </w:t>
      </w:r>
      <w:r w:rsidR="00550692">
        <w:rPr>
          <w:rFonts w:cs="Arial"/>
          <w:b/>
        </w:rPr>
        <w:t>A FAVOR;</w:t>
      </w:r>
      <w:r w:rsidR="00550692">
        <w:rPr>
          <w:rFonts w:cs="Arial"/>
        </w:rPr>
        <w:t xml:space="preserve"> CONSEJERO PRESIDENTE, MAESTRO GUSTAVO MIGUEL MEIXUEIRO NÁJERA: </w:t>
      </w:r>
      <w:r w:rsidR="00550692" w:rsidRPr="00931248">
        <w:rPr>
          <w:rFonts w:cs="Arial"/>
          <w:b/>
        </w:rPr>
        <w:t>A FAVOR</w:t>
      </w:r>
      <w:r w:rsidRPr="00C5452C">
        <w:rPr>
          <w:rFonts w:cs="Arial"/>
        </w:rPr>
        <w:t>.</w:t>
      </w:r>
      <w:r w:rsidR="00B01906">
        <w:rPr>
          <w:rFonts w:cs="Arial"/>
        </w:rPr>
        <w:t xml:space="preserve"> </w:t>
      </w:r>
      <w:r w:rsidR="00550692" w:rsidRPr="00C5452C">
        <w:rPr>
          <w:rFonts w:cs="Arial"/>
        </w:rPr>
        <w:t>SEÑOR</w:t>
      </w:r>
      <w:r w:rsidR="00550692">
        <w:rPr>
          <w:rFonts w:cs="Arial"/>
        </w:rPr>
        <w:t xml:space="preserve"> PRESIDENTE LE INFORMO QUE EL PROYECTO DEL </w:t>
      </w:r>
      <w:r>
        <w:rPr>
          <w:rFonts w:cs="Arial"/>
        </w:rPr>
        <w:t xml:space="preserve">DE ACUERDO  </w:t>
      </w:r>
      <w:r w:rsidRPr="00B01906">
        <w:rPr>
          <w:rFonts w:cs="Arial"/>
        </w:rPr>
        <w:t>IEEPCO-CG-4/2016</w:t>
      </w:r>
      <w:r w:rsidRPr="00006BEA">
        <w:rPr>
          <w:rFonts w:cs="Arial"/>
        </w:rPr>
        <w:t xml:space="preserve">, POR EL QUE SE ESTABLECEN LAS CIFRAS DEL FINANCIAMIENTO PÚBLICO PARA EL SOSTENIMIENTO DE ACTIVIDADES ORDINARIAS PERMANENTES, ACTIVIDADES </w:t>
      </w:r>
      <w:r w:rsidRPr="00F54071">
        <w:rPr>
          <w:rFonts w:cs="Arial"/>
        </w:rPr>
        <w:t xml:space="preserve">ESPECÍFICAS Y GASTOS DE </w:t>
      </w:r>
      <w:r w:rsidRPr="00506A40">
        <w:rPr>
          <w:rFonts w:cs="Arial"/>
        </w:rPr>
        <w:t>CAMPAÑA DE LOS PARTIDOS POLÍTICOS PARA EL EJERCICIO 2016</w:t>
      </w:r>
      <w:r>
        <w:rPr>
          <w:rFonts w:cs="Arial"/>
        </w:rPr>
        <w:t>, CON LAS MODIFICACIONES Y ENGROSE CORRESPONDIENTES,</w:t>
      </w:r>
      <w:r w:rsidR="00550692">
        <w:t xml:space="preserve"> </w:t>
      </w:r>
      <w:r w:rsidR="00550692" w:rsidRPr="00F54071">
        <w:rPr>
          <w:rFonts w:cs="Arial"/>
        </w:rPr>
        <w:t>HA SIDO APROBADO POR</w:t>
      </w:r>
      <w:r w:rsidR="00550692">
        <w:rPr>
          <w:rFonts w:cs="Arial"/>
        </w:rPr>
        <w:t xml:space="preserve"> </w:t>
      </w:r>
      <w:r w:rsidR="00550692" w:rsidRPr="008B359A">
        <w:rPr>
          <w:rFonts w:cs="Arial"/>
          <w:b/>
        </w:rPr>
        <w:t>UNANIMIDAD</w:t>
      </w:r>
      <w:r w:rsidR="00550692">
        <w:rPr>
          <w:rFonts w:cs="Arial"/>
        </w:rPr>
        <w:t xml:space="preserve"> DE VOTOS.-----------------------</w:t>
      </w:r>
      <w:r>
        <w:rPr>
          <w:rFonts w:cs="Arial"/>
        </w:rPr>
        <w:t>---------------------------------------</w:t>
      </w:r>
    </w:p>
    <w:p w:rsidR="00B01906" w:rsidRDefault="00B01906" w:rsidP="00550692">
      <w:pPr>
        <w:ind w:right="-93"/>
        <w:jc w:val="both"/>
        <w:rPr>
          <w:rFonts w:cs="Arial"/>
        </w:rPr>
      </w:pPr>
    </w:p>
    <w:p w:rsidR="00B01906" w:rsidRDefault="00B01906" w:rsidP="00550692">
      <w:pPr>
        <w:ind w:right="-93"/>
        <w:jc w:val="both"/>
        <w:rPr>
          <w:rFonts w:cs="Arial"/>
        </w:rPr>
      </w:pPr>
    </w:p>
    <w:p w:rsidR="00550692" w:rsidRPr="00AE0570" w:rsidRDefault="00550692" w:rsidP="00550692">
      <w:pPr>
        <w:ind w:right="-93"/>
        <w:jc w:val="both"/>
        <w:rPr>
          <w:rFonts w:cs="Arial"/>
        </w:rPr>
      </w:pPr>
      <w:r w:rsidRPr="007D6F4F">
        <w:rPr>
          <w:rFonts w:cs="Arial"/>
        </w:rPr>
        <w:t xml:space="preserve">EN USO DE LA PALABRA, EL </w:t>
      </w:r>
      <w:r w:rsidRPr="007D6F4F">
        <w:rPr>
          <w:rFonts w:cs="Arial"/>
          <w:b/>
        </w:rPr>
        <w:t xml:space="preserve">MAESTRO GUSTAVO MIGUEL MEIXUEIRO NÁJERA, </w:t>
      </w:r>
      <w:r w:rsidRPr="007D6F4F">
        <w:rPr>
          <w:rFonts w:cs="Arial"/>
        </w:rPr>
        <w:t>CONSEJERO PRESIDENTE, MANIFIESTA</w:t>
      </w:r>
      <w:r w:rsidRPr="007D6F4F">
        <w:rPr>
          <w:rFonts w:cs="Arial"/>
          <w:b/>
        </w:rPr>
        <w:t xml:space="preserve">: </w:t>
      </w:r>
      <w:r w:rsidRPr="007D6F4F">
        <w:rPr>
          <w:rFonts w:cs="Arial"/>
        </w:rPr>
        <w:t xml:space="preserve">GRACIAS </w:t>
      </w:r>
      <w:r>
        <w:rPr>
          <w:rFonts w:cs="Arial"/>
        </w:rPr>
        <w:t xml:space="preserve">SEÑOR </w:t>
      </w:r>
      <w:r w:rsidRPr="007D6F4F">
        <w:rPr>
          <w:rFonts w:cs="Arial"/>
        </w:rPr>
        <w:t>SECRETARIO, POR FAVOR</w:t>
      </w:r>
      <w:r>
        <w:rPr>
          <w:rFonts w:cs="Arial"/>
        </w:rPr>
        <w:t xml:space="preserve"> PROCEDA</w:t>
      </w:r>
      <w:r w:rsidRPr="007D6F4F">
        <w:rPr>
          <w:rFonts w:cs="Arial"/>
        </w:rPr>
        <w:t xml:space="preserve"> CON EL</w:t>
      </w:r>
      <w:r>
        <w:rPr>
          <w:rFonts w:cs="Arial"/>
        </w:rPr>
        <w:t xml:space="preserve"> DESAHOGO DEL </w:t>
      </w:r>
      <w:r>
        <w:rPr>
          <w:rFonts w:cs="Arial"/>
          <w:b/>
        </w:rPr>
        <w:t>SIGUIENTE</w:t>
      </w:r>
      <w:r>
        <w:rPr>
          <w:rFonts w:cs="Arial"/>
        </w:rPr>
        <w:t xml:space="preserve"> PUNTO DEL ORDEN DEL DÍA.--------------</w:t>
      </w:r>
      <w:r w:rsidRPr="00AE0570">
        <w:rPr>
          <w:rFonts w:cs="Arial"/>
        </w:rPr>
        <w:t xml:space="preserve"> </w:t>
      </w:r>
    </w:p>
    <w:p w:rsidR="00550692" w:rsidRDefault="00550692" w:rsidP="00550692">
      <w:pPr>
        <w:ind w:right="-93"/>
        <w:jc w:val="both"/>
        <w:rPr>
          <w:rFonts w:cs="Arial"/>
        </w:rPr>
      </w:pPr>
    </w:p>
    <w:p w:rsidR="00B31A27" w:rsidRPr="00395FEE" w:rsidRDefault="00B31A27" w:rsidP="00550692">
      <w:pPr>
        <w:ind w:right="-93"/>
        <w:jc w:val="both"/>
        <w:rPr>
          <w:rFonts w:cs="Arial"/>
        </w:rPr>
      </w:pPr>
    </w:p>
    <w:p w:rsidR="00BA0AC9" w:rsidRPr="008A053A" w:rsidRDefault="00550692" w:rsidP="00BA0AC9">
      <w:pPr>
        <w:ind w:right="-93"/>
        <w:jc w:val="both"/>
      </w:pPr>
      <w:r w:rsidRPr="00AE0570">
        <w:rPr>
          <w:rFonts w:cs="Arial"/>
        </w:rPr>
        <w:lastRenderedPageBreak/>
        <w:t xml:space="preserve">EN USO DE LA PALABRA, EL </w:t>
      </w:r>
      <w:r w:rsidRPr="00AE0570">
        <w:rPr>
          <w:rFonts w:cs="Arial"/>
          <w:b/>
        </w:rPr>
        <w:t>LICENCIADO FRANCISCO JAVIER OSORIO ROJAS</w:t>
      </w:r>
      <w:r w:rsidRPr="00AE0570">
        <w:rPr>
          <w:rFonts w:cs="Arial"/>
        </w:rPr>
        <w:t xml:space="preserve">, </w:t>
      </w:r>
      <w:r>
        <w:rPr>
          <w:rFonts w:cs="Arial"/>
        </w:rPr>
        <w:t>SECRETARIO EJECUTIVO</w:t>
      </w:r>
      <w:r w:rsidRPr="00AE0570">
        <w:rPr>
          <w:rFonts w:cs="Arial"/>
        </w:rPr>
        <w:t xml:space="preserve">, MANIFIESTA: </w:t>
      </w:r>
      <w:r>
        <w:rPr>
          <w:rFonts w:cs="Arial"/>
        </w:rPr>
        <w:t xml:space="preserve">CON SU PERMISO SEÑOR </w:t>
      </w:r>
      <w:r w:rsidRPr="00F54071">
        <w:rPr>
          <w:rFonts w:cs="Arial"/>
        </w:rPr>
        <w:t xml:space="preserve">PRESIDENTE, COMO </w:t>
      </w:r>
      <w:r w:rsidR="00C5452C" w:rsidRPr="00B31A27">
        <w:rPr>
          <w:rFonts w:cs="Arial"/>
          <w:b/>
        </w:rPr>
        <w:t>TERCER</w:t>
      </w:r>
      <w:r w:rsidRPr="00B31A27">
        <w:rPr>
          <w:rFonts w:cs="Arial"/>
          <w:b/>
        </w:rPr>
        <w:t xml:space="preserve"> PUNTO</w:t>
      </w:r>
      <w:r w:rsidRPr="00F54071">
        <w:rPr>
          <w:rFonts w:cs="Arial"/>
          <w:b/>
        </w:rPr>
        <w:t xml:space="preserve"> </w:t>
      </w:r>
      <w:r w:rsidRPr="00F54071">
        <w:rPr>
          <w:rFonts w:cs="Arial"/>
        </w:rPr>
        <w:t xml:space="preserve">DEL ORDEN DEL DÍA, TENEMOS: </w:t>
      </w:r>
      <w:r w:rsidRPr="00C5452C">
        <w:rPr>
          <w:rFonts w:cs="Arial"/>
        </w:rPr>
        <w:t>LECTURA, ANÁLISIS Y APROBACIÓN, EN SU CASO, DEL PROYECTO DE</w:t>
      </w:r>
      <w:r w:rsidR="00C5452C">
        <w:rPr>
          <w:rFonts w:cs="Arial"/>
        </w:rPr>
        <w:t xml:space="preserve"> </w:t>
      </w:r>
      <w:r w:rsidR="00C5452C">
        <w:t xml:space="preserve">ACUERDO </w:t>
      </w:r>
      <w:r w:rsidR="00C5452C" w:rsidRPr="00B31A27">
        <w:t>IEEPCO-CG-5/2016</w:t>
      </w:r>
      <w:r w:rsidR="00C5452C" w:rsidRPr="00C5452C">
        <w:t>,</w:t>
      </w:r>
      <w:r w:rsidR="00B31A27">
        <w:t xml:space="preserve"> </w:t>
      </w:r>
      <w:r w:rsidR="00C5452C" w:rsidRPr="00C5452C">
        <w:t xml:space="preserve">POR EL QUE SE DA CUMPLIMIENTO A LO ORDENADO POR LA JUNTA ESPECIAL NÚMERO TREINTA Y DOS DE LA FEDERAL DE CONCILIACIÓN Y ARBITRAJE EN EL ACUERDO DE FECHA CUATRO DE ENERO DEL DOS MIL </w:t>
      </w:r>
      <w:r w:rsidR="00B31A27" w:rsidRPr="00C5452C">
        <w:t>DIECISÉIS</w:t>
      </w:r>
      <w:r w:rsidR="00C5452C" w:rsidRPr="00C5452C">
        <w:t>, DICTADO EN EL EXPEDIENTE NÚMERO D-334/2011.</w:t>
      </w:r>
      <w:r w:rsidR="00C5452C">
        <w:rPr>
          <w:rFonts w:cs="Arial"/>
        </w:rPr>
        <w:t xml:space="preserve"> </w:t>
      </w:r>
      <w:r w:rsidRPr="00506A40">
        <w:t xml:space="preserve">POR LO QUE EN LOS TÉRMINOS </w:t>
      </w:r>
      <w:r w:rsidR="00C5452C">
        <w:t>AUTORIZADOS</w:t>
      </w:r>
      <w:r w:rsidRPr="00506A40">
        <w:t xml:space="preserve"> POR ESTE CONSEJO, </w:t>
      </w:r>
      <w:r w:rsidRPr="00506A40">
        <w:rPr>
          <w:rFonts w:cs="Arial"/>
        </w:rPr>
        <w:t xml:space="preserve">PROCEDO A DAR LECTURA A </w:t>
      </w:r>
      <w:r w:rsidRPr="00BA0AC9">
        <w:rPr>
          <w:rFonts w:cs="Arial"/>
        </w:rPr>
        <w:t xml:space="preserve">LOS PUNTOS DE ACUERDO </w:t>
      </w:r>
      <w:r w:rsidR="00C5452C" w:rsidRPr="00BA0AC9">
        <w:rPr>
          <w:rFonts w:cs="Arial"/>
        </w:rPr>
        <w:t xml:space="preserve">A PARTIR DE LA PAGINA </w:t>
      </w:r>
      <w:r w:rsidR="00B31A27" w:rsidRPr="00BA0AC9">
        <w:rPr>
          <w:rFonts w:cs="Arial"/>
        </w:rPr>
        <w:t>DIECINUEVE</w:t>
      </w:r>
      <w:r w:rsidR="00613004" w:rsidRPr="00BA0AC9">
        <w:rPr>
          <w:rFonts w:cs="Arial"/>
        </w:rPr>
        <w:t xml:space="preserve"> DEL PROYECTO RESPECTIVO.</w:t>
      </w:r>
      <w:r w:rsidR="00EE494A" w:rsidRPr="00BA0AC9">
        <w:rPr>
          <w:rFonts w:cs="Arial"/>
        </w:rPr>
        <w:t xml:space="preserve"> </w:t>
      </w:r>
      <w:r w:rsidR="00BA0AC9" w:rsidRPr="008A053A">
        <w:t>Acuerdo del Consejo General del Instituto Estatal Electoral y de Participación Ciudadana, Organismo Público Local Electoral del Estado de Oaxaca, por el que se da cumplimiento a lo ordenado por la Junta Especial número treinta y dos de la Federal de Conciliación y Arbitraje en el acuerdo de fecha</w:t>
      </w:r>
      <w:r w:rsidR="00BA0AC9">
        <w:t xml:space="preserve"> cuatro de enero </w:t>
      </w:r>
      <w:r w:rsidR="00BA0AC9" w:rsidRPr="008A053A">
        <w:t>del dos mil</w:t>
      </w:r>
      <w:r w:rsidR="00BA0AC9">
        <w:t xml:space="preserve"> dieciséis</w:t>
      </w:r>
      <w:r w:rsidR="00BA0AC9" w:rsidRPr="008A053A">
        <w:t>, dictado en el expediente número D-334/2011, que se genera a partir de los siguientes:</w:t>
      </w:r>
      <w:r w:rsidR="00BA0AC9">
        <w:t xml:space="preserve"> </w:t>
      </w:r>
      <w:r w:rsidR="00BA0AC9">
        <w:rPr>
          <w:b/>
        </w:rPr>
        <w:t>ANTECEDENTE</w:t>
      </w:r>
      <w:r w:rsidR="00BA0AC9" w:rsidRPr="008A053A">
        <w:rPr>
          <w:b/>
        </w:rPr>
        <w:t>S</w:t>
      </w:r>
      <w:r w:rsidR="00BA0AC9">
        <w:rPr>
          <w:b/>
        </w:rPr>
        <w:t xml:space="preserve">. I. </w:t>
      </w:r>
      <w:r w:rsidR="00BA0AC9" w:rsidRPr="008A053A">
        <w:t xml:space="preserve">Con fecha ocho de noviembre del dos mil doce, la Junta Especial número treinta y dos de la Federal de Conciliación y Arbitraje, dictó laudo en el expediente número 0334/11, relativo al juicio laboral interpuesto el tres de junio del año dos mil once por los ciudadanos Agustín Vera Márquez, Jorge Luis </w:t>
      </w:r>
      <w:proofErr w:type="spellStart"/>
      <w:r w:rsidR="00BA0AC9" w:rsidRPr="008A053A">
        <w:t>Aroche</w:t>
      </w:r>
      <w:proofErr w:type="spellEnd"/>
      <w:r w:rsidR="00BA0AC9" w:rsidRPr="008A053A">
        <w:t xml:space="preserve"> Tarasco, Lorena </w:t>
      </w:r>
      <w:proofErr w:type="spellStart"/>
      <w:r w:rsidR="00BA0AC9" w:rsidRPr="008A053A">
        <w:t>Chagoya</w:t>
      </w:r>
      <w:proofErr w:type="spellEnd"/>
      <w:r w:rsidR="00BA0AC9" w:rsidRPr="008A053A">
        <w:t xml:space="preserve"> Rendón, Ricardo Adolfo González Huerta y Nancy Rayón Manuel.</w:t>
      </w:r>
      <w:r w:rsidR="00BA0AC9">
        <w:t xml:space="preserve"> </w:t>
      </w:r>
      <w:r w:rsidR="00BA0AC9">
        <w:rPr>
          <w:b/>
        </w:rPr>
        <w:t xml:space="preserve">II. </w:t>
      </w:r>
      <w:r w:rsidR="00BA0AC9" w:rsidRPr="008A053A">
        <w:t>Mediante acuerdo número CG-IEEPCO-1/2014, aprobado en la sesión extraordinaria celebrada el veintisiete de enero del dos mil catorce, el Consejo General del Instituto Estatal Electoral y de Participación Ciudadana de Oaxaca, determinó el financiamiento público estatal para los Partidos Políticos, correspondiente al año dos mil catorce, y se aprobó el calendario presupuestal de ministraciones mensuales, que se asignarán a los Partidos Políticos.</w:t>
      </w:r>
      <w:r w:rsidR="00BA0AC9">
        <w:t xml:space="preserve"> </w:t>
      </w:r>
      <w:r w:rsidR="00BA0AC9">
        <w:rPr>
          <w:b/>
        </w:rPr>
        <w:t xml:space="preserve">III. </w:t>
      </w:r>
      <w:r w:rsidR="00BA0AC9" w:rsidRPr="008A053A">
        <w:t>El siete de julio del presente año, se recibió en la Oficialía de Partes de este Instituto el oficio número 123 de fecha once de junio del dos mil catorce, signado por el Licenciado Marco Antonio Ceballos Ramírez, Presidente de la Junta Especial número treinta y dos de la Federal de Conciliación y Arbitraje, quien solicitó a este Instituto la retención a la demandada Partido Revolucionario Institucional, de las cantidades señaladas en el auto de ejecución dictado con fecha veinticinco de febrero del año en curso.</w:t>
      </w:r>
      <w:r w:rsidR="00BA0AC9">
        <w:t xml:space="preserve"> </w:t>
      </w:r>
      <w:r w:rsidR="00BA0AC9">
        <w:rPr>
          <w:b/>
        </w:rPr>
        <w:t xml:space="preserve">IV. </w:t>
      </w:r>
      <w:r w:rsidR="00BA0AC9" w:rsidRPr="008A053A">
        <w:t xml:space="preserve">A las dieciséis horas del dieciocho de julio del dos mil catorce, se recibió en la Oficialía de Partes de este Instituto un escrito de la misma fecha, signado por el Licenciado Héctor </w:t>
      </w:r>
      <w:proofErr w:type="spellStart"/>
      <w:r w:rsidR="00BA0AC9" w:rsidRPr="008A053A">
        <w:t>Anuar</w:t>
      </w:r>
      <w:proofErr w:type="spellEnd"/>
      <w:r w:rsidR="00BA0AC9" w:rsidRPr="008A053A">
        <w:t xml:space="preserve"> </w:t>
      </w:r>
      <w:proofErr w:type="spellStart"/>
      <w:r w:rsidR="00BA0AC9" w:rsidRPr="008A053A">
        <w:t>Mafud</w:t>
      </w:r>
      <w:proofErr w:type="spellEnd"/>
      <w:r w:rsidR="00BA0AC9" w:rsidRPr="008A053A">
        <w:t xml:space="preserve"> </w:t>
      </w:r>
      <w:proofErr w:type="spellStart"/>
      <w:r w:rsidR="00BA0AC9" w:rsidRPr="008A053A">
        <w:t>Mafud</w:t>
      </w:r>
      <w:proofErr w:type="spellEnd"/>
      <w:r w:rsidR="00BA0AC9" w:rsidRPr="008A053A">
        <w:t xml:space="preserve">, Presidente del Comité Directivo Estatal del Partido Revolucionario Institucional, mediante el que en atención al oficio número IEEPCO/DEPPYPC/138/2014 de fecha catorce de julio del presente año, realiza diversas manifestaciones respecto de la retención de las cantidades ordenadas por la Junta Especial número treinta y dos de la Federal de Conciliación y Arbitraje, adjuntando el análisis financiero de los gastos de operación correspondiente al ejercicio fiscal dos mil catorce suscrito por el Secretario de Finanzas del Comité Directivo Estatal de dicho Partido Político, todo lo cual solicita sea tomado en consideración al </w:t>
      </w:r>
      <w:r w:rsidR="00BA0AC9" w:rsidRPr="008A053A">
        <w:lastRenderedPageBreak/>
        <w:t>momento de ejecutar el mencionado laudo laboral y emitir el dictamen correspondiente.</w:t>
      </w:r>
      <w:r w:rsidR="00BA0AC9">
        <w:t xml:space="preserve"> </w:t>
      </w:r>
      <w:r w:rsidR="00BA0AC9">
        <w:rPr>
          <w:b/>
        </w:rPr>
        <w:t xml:space="preserve">V. </w:t>
      </w:r>
      <w:r w:rsidR="00BA0AC9" w:rsidRPr="008A053A">
        <w:t>Mediante acuerdo número CG-IEEPCO-21/2014 del Consejo General del Instituto Estatal Electoral y de Participación Ciudadana de Oaxaca, dado en sesión ordinaria de fecha veintidós de julio del dos mil catorce, se dio cumplimiento a lo ordenado por la Junta Especial número treinta y dos de la Federal de Conciliación y Arbitraje en el expediente número D-334/2011, en relación con el laudo de fecha ocho de noviembre del dos mil doce.</w:t>
      </w:r>
      <w:r w:rsidR="00BA0AC9">
        <w:t xml:space="preserve"> </w:t>
      </w:r>
      <w:r w:rsidR="00BA0AC9">
        <w:rPr>
          <w:b/>
        </w:rPr>
        <w:t xml:space="preserve">VI. </w:t>
      </w:r>
      <w:r w:rsidR="00BA0AC9" w:rsidRPr="008A053A">
        <w:t>En sesión extraordinaria celebrada el diez de septiembre del dos mil catorce, el Consejo General del Instituto Estatal Electoral y de Participación Ciudadana de Oaxaca aprobó el acuerdo número CG-IEEPCO-24/2014, por el que se determinó el financiamiento público estatal para los Partidos Políticos, correspondiente al año dos mil catorce, en razón del registro de nuevos Partidos Políticos Nacionales. En virtud del acuerdo referido se llevó a cabo la adecuación del financiamiento público estatal para la totalidad de los partidos políticos.</w:t>
      </w:r>
      <w:r w:rsidR="00BA0AC9">
        <w:t xml:space="preserve"> </w:t>
      </w:r>
      <w:r w:rsidR="00BA0AC9">
        <w:rPr>
          <w:b/>
        </w:rPr>
        <w:t xml:space="preserve">VII. </w:t>
      </w:r>
      <w:r w:rsidR="00BA0AC9" w:rsidRPr="008A053A">
        <w:t>Inconforme con el acuerdo número CG-IEEPCO-21/2014, referido en el punto IV, el veintiocho de septiembre del dos mil catorce el Partido Revolucionario Institucional interpuso Recurso de Apelación en su contra, el cual fue remitido el uno de agosto del mismo año, al Tribunal Estatal Electoral del Poder Judicial de Oaxaca para los efectos legales conducentes.</w:t>
      </w:r>
      <w:r w:rsidR="00BA0AC9">
        <w:t xml:space="preserve"> </w:t>
      </w:r>
      <w:r w:rsidR="00BA0AC9">
        <w:rPr>
          <w:b/>
        </w:rPr>
        <w:t xml:space="preserve">VIII. </w:t>
      </w:r>
      <w:r w:rsidR="00BA0AC9" w:rsidRPr="008A053A">
        <w:t>Con fecha tres de octubre del dos mil catorce, el Tribunal Estatal Electoral del Poder Judicial de Oaxaca dictó resolución en el expediente número RA/04/2014, relativo al Recurso de Apelación referido, resolviendo lo siguiente:</w:t>
      </w:r>
    </w:p>
    <w:p w:rsidR="00BA0AC9" w:rsidRPr="008A053A" w:rsidRDefault="00BA0AC9" w:rsidP="00BA0AC9">
      <w:pPr>
        <w:tabs>
          <w:tab w:val="left" w:pos="1134"/>
        </w:tabs>
        <w:spacing w:line="360" w:lineRule="exact"/>
        <w:ind w:left="1134" w:right="446"/>
        <w:jc w:val="both"/>
        <w:rPr>
          <w:i/>
        </w:rPr>
      </w:pPr>
      <w:r w:rsidRPr="008A053A">
        <w:rPr>
          <w:b/>
          <w:i/>
        </w:rPr>
        <w:t>“PRIMERO.</w:t>
      </w:r>
      <w:r w:rsidRPr="008A053A">
        <w:rPr>
          <w:i/>
        </w:rPr>
        <w:t xml:space="preserve"> Este Tribunal Estatal Electoral del Poder Judicial de Oaxaca, es competente para conocer y resolver del presente asunto, en los términos expuestos con anterioridad en el CONSIDERANDO PRIMERO de la presente resolución.</w:t>
      </w:r>
    </w:p>
    <w:p w:rsidR="00BA0AC9" w:rsidRPr="008A053A" w:rsidRDefault="00BA0AC9" w:rsidP="00BA0AC9">
      <w:pPr>
        <w:tabs>
          <w:tab w:val="left" w:pos="1134"/>
        </w:tabs>
        <w:spacing w:line="360" w:lineRule="exact"/>
        <w:ind w:left="1134" w:right="446"/>
        <w:jc w:val="both"/>
        <w:rPr>
          <w:i/>
        </w:rPr>
      </w:pPr>
      <w:r w:rsidRPr="008A053A">
        <w:rPr>
          <w:b/>
          <w:i/>
        </w:rPr>
        <w:t xml:space="preserve">SEGUNDO. </w:t>
      </w:r>
      <w:r w:rsidRPr="008A053A">
        <w:rPr>
          <w:i/>
        </w:rPr>
        <w:t>La vía en la que se promueve el presente medio de impugnación fue la correcta, en términos del CONSIDERANDO SEGUNDO de la presente sentencia.</w:t>
      </w:r>
    </w:p>
    <w:p w:rsidR="00BA0AC9" w:rsidRPr="008A053A" w:rsidRDefault="00BA0AC9" w:rsidP="00BA0AC9">
      <w:pPr>
        <w:tabs>
          <w:tab w:val="left" w:pos="1134"/>
        </w:tabs>
        <w:spacing w:line="360" w:lineRule="exact"/>
        <w:ind w:left="1134" w:right="446"/>
        <w:jc w:val="both"/>
        <w:rPr>
          <w:i/>
        </w:rPr>
      </w:pPr>
      <w:r w:rsidRPr="008A053A">
        <w:rPr>
          <w:b/>
          <w:i/>
        </w:rPr>
        <w:t>TERCERO.</w:t>
      </w:r>
      <w:r w:rsidRPr="008A053A">
        <w:rPr>
          <w:i/>
        </w:rPr>
        <w:t xml:space="preserve"> La personalidad del actor quedó acreditada en términos de los (sic) CONSIDERANDO SEGUNDO del presente fallo.</w:t>
      </w:r>
    </w:p>
    <w:p w:rsidR="00BA0AC9" w:rsidRPr="008A053A" w:rsidRDefault="00BA0AC9" w:rsidP="00BA0AC9">
      <w:pPr>
        <w:tabs>
          <w:tab w:val="left" w:pos="1134"/>
        </w:tabs>
        <w:spacing w:line="360" w:lineRule="exact"/>
        <w:ind w:left="1134" w:right="446"/>
        <w:jc w:val="both"/>
        <w:rPr>
          <w:i/>
        </w:rPr>
      </w:pPr>
      <w:r w:rsidRPr="008A053A">
        <w:rPr>
          <w:b/>
          <w:i/>
        </w:rPr>
        <w:t>CUARTO.</w:t>
      </w:r>
      <w:r w:rsidRPr="008A053A">
        <w:rPr>
          <w:i/>
        </w:rPr>
        <w:t xml:space="preserve"> Se declara fundado el primer agravio hecho valer por el actor, en términos del CONSIDERANDO CUARTO de esta resolución.</w:t>
      </w:r>
    </w:p>
    <w:p w:rsidR="00BA0AC9" w:rsidRPr="008A053A" w:rsidRDefault="00BA0AC9" w:rsidP="00BA0AC9">
      <w:pPr>
        <w:tabs>
          <w:tab w:val="left" w:pos="1134"/>
        </w:tabs>
        <w:spacing w:line="360" w:lineRule="exact"/>
        <w:ind w:left="1134" w:right="446"/>
        <w:jc w:val="both"/>
        <w:rPr>
          <w:i/>
        </w:rPr>
      </w:pPr>
      <w:r w:rsidRPr="008A053A">
        <w:rPr>
          <w:b/>
          <w:i/>
        </w:rPr>
        <w:t>QUINTO.</w:t>
      </w:r>
      <w:r w:rsidRPr="008A053A">
        <w:rPr>
          <w:i/>
        </w:rPr>
        <w:t xml:space="preserve"> Se </w:t>
      </w:r>
      <w:r w:rsidRPr="008A053A">
        <w:rPr>
          <w:b/>
          <w:i/>
        </w:rPr>
        <w:t xml:space="preserve">revoca </w:t>
      </w:r>
      <w:r w:rsidRPr="008A053A">
        <w:rPr>
          <w:i/>
        </w:rPr>
        <w:t>el acuerdo CG-IEEPCO-21/2014, emitido por el Consejo General del Instituto Estatal Electoral y de Protección (sic) Ciudadana de Oaxaca, en sesión ordinaria de veintidós de julio de dos mil catorce, en términos del CONSIDERANDO CUARTO de esta sentencia.</w:t>
      </w:r>
    </w:p>
    <w:p w:rsidR="00BA0AC9" w:rsidRPr="008A053A" w:rsidRDefault="00BA0AC9" w:rsidP="00BA0AC9">
      <w:pPr>
        <w:tabs>
          <w:tab w:val="left" w:pos="1134"/>
        </w:tabs>
        <w:spacing w:line="360" w:lineRule="exact"/>
        <w:ind w:left="1134" w:right="446"/>
        <w:jc w:val="both"/>
        <w:rPr>
          <w:i/>
        </w:rPr>
      </w:pPr>
      <w:r w:rsidRPr="008A053A">
        <w:rPr>
          <w:b/>
          <w:i/>
        </w:rPr>
        <w:lastRenderedPageBreak/>
        <w:t>SEXTO.</w:t>
      </w:r>
      <w:r w:rsidRPr="008A053A">
        <w:rPr>
          <w:i/>
        </w:rPr>
        <w:t xml:space="preserve"> Se ordena al Instituto Estatal Electoral y de participación Ciudadana de Oaxaca, para que en el término de ocho días hábiles contados a partir de su legal notificación emita un nuevo acuerdo en donde funde y motive su decisión, determinando lo que en derecho proceda; informando a este tribunal del cumplimiento dentro de las veinticuatro horas siguientes a que lo haya realizado, en términos del CONSIDERANDO CUARTO de este fallo.</w:t>
      </w:r>
    </w:p>
    <w:p w:rsidR="00BA0AC9" w:rsidRPr="008A053A" w:rsidRDefault="00BA0AC9" w:rsidP="00BA0AC9">
      <w:pPr>
        <w:tabs>
          <w:tab w:val="left" w:pos="1134"/>
        </w:tabs>
        <w:spacing w:line="360" w:lineRule="exact"/>
        <w:ind w:left="1134" w:right="446"/>
        <w:jc w:val="both"/>
        <w:rPr>
          <w:i/>
        </w:rPr>
      </w:pPr>
      <w:r w:rsidRPr="008A053A">
        <w:rPr>
          <w:b/>
          <w:i/>
        </w:rPr>
        <w:t>SÉPTIMO.</w:t>
      </w:r>
      <w:r w:rsidRPr="008A053A">
        <w:rPr>
          <w:i/>
        </w:rPr>
        <w:t xml:space="preserve"> Notifíquese a las partes en los términos precisados en el CONSIDERANDO QUINTO de esta resolución.”</w:t>
      </w:r>
    </w:p>
    <w:p w:rsidR="00BA0AC9" w:rsidRPr="008A053A" w:rsidRDefault="00BA0AC9" w:rsidP="00BA0AC9">
      <w:pPr>
        <w:tabs>
          <w:tab w:val="left" w:pos="426"/>
        </w:tabs>
        <w:spacing w:before="140" w:after="140" w:line="360" w:lineRule="exact"/>
        <w:jc w:val="both"/>
        <w:rPr>
          <w:rFonts w:eastAsia="Calibri" w:cs="Calibri"/>
        </w:rPr>
      </w:pPr>
      <w:r>
        <w:rPr>
          <w:b/>
        </w:rPr>
        <w:t xml:space="preserve">IX. </w:t>
      </w:r>
      <w:r w:rsidRPr="008A053A">
        <w:t>Con fecha trece de octubre del dos mil catorce, se recibió en la Oficialía de Partes de este Instituto el oficio número 1077/2014 signado por el Presidente de la Junta Especial número treinta y dos de la Federal de Conciliación y Arbitraje, mediante el cual requirió a esta autoridad electoral para que</w:t>
      </w:r>
      <w:r>
        <w:t xml:space="preserve"> </w:t>
      </w:r>
      <w:r w:rsidRPr="008A053A">
        <w:t xml:space="preserve">se sirviera cumplir con la condena decretada en el laudo dictado el ocho de noviembre del dos mil doce, y poner a disposición del Presidente Ejecutor de las Prerrogativas ordinarias del Partido Revolucionario Institucional las siguientes cantidades: $939,816.82 a favor del ciudadano Agustín Vera Márquez; $1,645,287.78 a favor del ciudadano Jorge </w:t>
      </w:r>
      <w:proofErr w:type="spellStart"/>
      <w:r w:rsidRPr="008A053A">
        <w:t>Aroche</w:t>
      </w:r>
      <w:proofErr w:type="spellEnd"/>
      <w:r w:rsidRPr="008A053A">
        <w:t xml:space="preserve"> Tarasco; $939,816.82 a favor de la ciudadana Lorena </w:t>
      </w:r>
      <w:proofErr w:type="spellStart"/>
      <w:r w:rsidRPr="008A053A">
        <w:t>Chagoya</w:t>
      </w:r>
      <w:proofErr w:type="spellEnd"/>
      <w:r w:rsidRPr="008A053A">
        <w:t xml:space="preserve"> Rendón; $845,845.80 a favor del ciudadano Ricardo Adolfo González Huerta, y $469,904.20 a favor de la ciudadana Nancy Rayón Manuel.</w:t>
      </w:r>
      <w:r>
        <w:t xml:space="preserve"> </w:t>
      </w:r>
      <w:r>
        <w:rPr>
          <w:b/>
        </w:rPr>
        <w:t xml:space="preserve">X. </w:t>
      </w:r>
      <w:r w:rsidRPr="008A053A">
        <w:t>Mediante acuerdo de este Consejo General número IEEPC-OPLEO-CG-2/2014, dado en sesión extraordinaria de fecha dieciséis de octubre del dos mil catorce, se dio cumplimiento a lo ordenado por la Junta Especial número treinta y dos de la Federal de Conciliación y Arbitraje en el expediente número D-334/2011, así como cumplimiento a la Resolución dictada por el Tribunal Estatal Electoral del Poder Judicial de Oaxaca, en el expediente número RA/04/2014.</w:t>
      </w:r>
      <w:r>
        <w:t xml:space="preserve"> </w:t>
      </w:r>
      <w:r>
        <w:rPr>
          <w:b/>
        </w:rPr>
        <w:t xml:space="preserve">XI. </w:t>
      </w:r>
      <w:r w:rsidRPr="008A053A">
        <w:t>Mediante oficios números I.E.E.P.C.O./D.G./478/2014, I.E.E.P.C.O./D.G./479/2014 e I.E.E.P.C.O./D.G./480/2014, el Director General de este Instituto notificó a la Dirección Ejecutiva de Partidos Políticos y Participación Ciudadana, a la Junta Especial número treinta y dos de la Federal de Conciliación y Arbitraje, y al Tribunal Estatal Electoral del Poder Judicial de Oaxaca, respectivamente, el acuerdo referido en el párrafo que antecede.</w:t>
      </w:r>
      <w:r>
        <w:t xml:space="preserve"> </w:t>
      </w:r>
      <w:r>
        <w:rPr>
          <w:b/>
        </w:rPr>
        <w:t xml:space="preserve">XII. </w:t>
      </w:r>
      <w:r w:rsidRPr="008A053A">
        <w:t xml:space="preserve">Con fecha veintinueve de octubre del dos mil catorce, la Dirección Ejecutiva de Partidos Políticos y Participación Ciudadana de este Instituto, emitió el dictamen número D.E.P.P.Y.P.C-09/2014, por el que se dio cumplimiento al acuerdo de </w:t>
      </w:r>
      <w:r w:rsidRPr="008A053A">
        <w:lastRenderedPageBreak/>
        <w:t>este Consejo General identificado con la clave IEEPC-OPLEO-CG-2/2014, referido en el antecede</w:t>
      </w:r>
      <w:r>
        <w:t>nte</w:t>
      </w:r>
      <w:r w:rsidRPr="008A053A">
        <w:t xml:space="preserve"> número VII del presente acuerdo. Dicho dictamen fue notificado a la Junta Especial número treinta y dos de la Federal de Conciliación y Arbitraje el día treinta del mismo mes y año.</w:t>
      </w:r>
      <w:r>
        <w:t xml:space="preserve"> </w:t>
      </w:r>
      <w:r>
        <w:rPr>
          <w:b/>
        </w:rPr>
        <w:t xml:space="preserve">XIII. </w:t>
      </w:r>
      <w:r w:rsidRPr="008A053A">
        <w:t>Mediante acuerdo de fecha veintisiete de octubre del dos mil catorce, el Tribunal Estatal Electoral del Poder Judicial de Oaxaca tuvo por cumplida en sus términos la sentencia de fecha tres de octubre del dos mil catorce, referida en el antecedente número V del presente acuerdo.</w:t>
      </w:r>
      <w:r>
        <w:t xml:space="preserve"> </w:t>
      </w:r>
      <w:r>
        <w:rPr>
          <w:b/>
        </w:rPr>
        <w:t xml:space="preserve">XIV. </w:t>
      </w:r>
      <w:r w:rsidRPr="008A053A">
        <w:t xml:space="preserve">Con fecha cuatro de noviembre del dos mil catorce, se recibió en la Oficialía de Partes de este Instituto el acuerdo de fecha tres del mismo mes y año, dictado por la Junta Especial número treinta y dos de la Federal de Conciliación y Arbitraje, mediante el cual se requiere a este Instituto por conducto de este Consejo General a fin de que ponga a disposición del presidente ejecutor actuante, las cantidades siguientes: $939,816.82 (Novecientos treinta y nueve mil ochocientos dieciséis pesos 82/100 M.N.), a favor del ciudadano Agustín Vera Márquez; $1,645,287.78 (Un millón seiscientos cuarenta y cinco mil doscientos ochenta y siete pesos 78/100 M.N.), a favor del ciudadano Jorge </w:t>
      </w:r>
      <w:proofErr w:type="spellStart"/>
      <w:r w:rsidRPr="008A053A">
        <w:t>Aroche</w:t>
      </w:r>
      <w:proofErr w:type="spellEnd"/>
      <w:r w:rsidRPr="008A053A">
        <w:t xml:space="preserve"> Tarasco; $939,816.82 (Novecientos treinta y nueve mil ochocientos dieciséis pesos 82/100 M.N.), a favor de la ciudadana Lorena </w:t>
      </w:r>
      <w:proofErr w:type="spellStart"/>
      <w:r w:rsidRPr="008A053A">
        <w:t>Chagoya</w:t>
      </w:r>
      <w:proofErr w:type="spellEnd"/>
      <w:r w:rsidRPr="008A053A">
        <w:t xml:space="preserve"> Rendón, y $469,904.20 (Cuatrocientos sesenta y nueve mil novecientos cuatro pesos 20/100 M.N.), a favor de la ciudadana Nancy Rayón Manuel, a excepción de la cantidad establecida a favor del ciudadano Ricardo Adolfo González Huerta, en virtud de existir convenio con la patronal.</w:t>
      </w:r>
      <w:r>
        <w:t xml:space="preserve"> </w:t>
      </w:r>
      <w:r>
        <w:rPr>
          <w:b/>
        </w:rPr>
        <w:t xml:space="preserve">XV. </w:t>
      </w:r>
      <w:r w:rsidRPr="008A053A">
        <w:t>Mediante acuerdo número CG-IEEPCO-</w:t>
      </w:r>
      <w:r>
        <w:t>OPLEO-9</w:t>
      </w:r>
      <w:r w:rsidRPr="008A053A">
        <w:t>/2014 del Consejo General del Instituto Estatal Electoral y de Participación Ciudadana de Oaxaca, da</w:t>
      </w:r>
      <w:r>
        <w:t>do en sesión ordinaria de fecha siete de noviembre</w:t>
      </w:r>
      <w:r w:rsidRPr="008A053A">
        <w:t xml:space="preserve"> de </w:t>
      </w:r>
      <w:r>
        <w:t xml:space="preserve">dos mil </w:t>
      </w:r>
      <w:r w:rsidRPr="008A053A">
        <w:t>catorce, se dio cumplimiento a lo ordenado por la Junta Especial número treinta y dos de la Federal de Conciliación y Arbitraje en el expediente número D-334/2011, en relación con el laudo de fecha ocho de noviembre del dos mil doce</w:t>
      </w:r>
      <w:r>
        <w:t xml:space="preserve">. </w:t>
      </w:r>
      <w:r>
        <w:rPr>
          <w:b/>
        </w:rPr>
        <w:t xml:space="preserve">XVI. </w:t>
      </w:r>
      <w:r>
        <w:t xml:space="preserve">Con fecha cinco de enero del dos mil dieciséis, se recibió en la Oficialía de Partes del Instituto, el acuerdo de fecha cuatro del mismo mes y año dictado por la Junta Especial número 32 de la Federal de Conciliación y Arbitraje, mediante el cual requiere al Instituto, para que se sirva dar cumplimiento total al laudo de fecha ocho de noviembre del dos mil doce y remita en el plazo de tres días la condena correspondiente a los actores en los siguientes términos: AGUSTÍN VERA MÁRQUEZ, la cantidad de </w:t>
      </w:r>
      <w:r w:rsidRPr="00010766">
        <w:rPr>
          <w:b/>
        </w:rPr>
        <w:t>$ 583,231.61,</w:t>
      </w:r>
      <w:r>
        <w:t xml:space="preserve"> la cual resulta de la condena del laudo de $ 352,663.14, mas salarios caídos hasta el cuatro de enero del año en curso, mas vacaciones, mas prima vacacional, aguinaldo y horas extras, que dan un </w:t>
      </w:r>
      <w:r>
        <w:lastRenderedPageBreak/>
        <w:t>total de $ 1,246,480.42, menos los pagos efectuados por el Instituto a favor de dicho actor en el dos mil quince por un importe de $ 663,248.81</w:t>
      </w:r>
      <w:r w:rsidRPr="00010766">
        <w:rPr>
          <w:b/>
        </w:rPr>
        <w:t xml:space="preserve">; </w:t>
      </w:r>
      <w:r>
        <w:t xml:space="preserve">para </w:t>
      </w:r>
      <w:r w:rsidRPr="00A5263B">
        <w:t>JORGE LUIS AROCHE TARASCO</w:t>
      </w:r>
      <w:r w:rsidRPr="00010766">
        <w:rPr>
          <w:b/>
        </w:rPr>
        <w:t xml:space="preserve"> $1,588,706.58</w:t>
      </w:r>
      <w:r>
        <w:t xml:space="preserve"> la cual resulta del laudo de $617,163.14 más salarios caídos hasta el cuatro de enero del presente año, más vacaciones, prima vacacional y aguinaldo que dan un total $2,251,951.07, menos los pagos efectuados por el Instituto a favor de dicho actor en el dos mil quince por un importe de $663,244.49; para LORENA CHAGOYA RENDÓN</w:t>
      </w:r>
      <w:r w:rsidRPr="00010766">
        <w:rPr>
          <w:b/>
        </w:rPr>
        <w:t xml:space="preserve"> $583,231.61</w:t>
      </w:r>
      <w:r>
        <w:t xml:space="preserve">, la cual resulta del laudo de $352,663.14 más salarios caídos hasta el cuatro de enero del presente año, más vacaciones, prima vacacional y aguinaldo que dan un total $1,246,480.42, menos los pagos efectuados por el Instituto a favor de dicha actora en el dos mil quince por un importe de $ 663,248.81 y para NANCY RAYÓN MANUEL  </w:t>
      </w:r>
      <w:r w:rsidRPr="00010766">
        <w:rPr>
          <w:b/>
        </w:rPr>
        <w:t>$ 225,997.74</w:t>
      </w:r>
      <w:r>
        <w:t xml:space="preserve"> cantidad que resulta del laudo de $ 176,331.57, más salarios caídos hasta el cuatro de enero del presente año, más vacaciones, prima vacacional y aguinaldo que dan un total $623,236.00, cantidad a la que se le deducen las cantidades pagadas por el Instituto a favor de dicha actora en el dos mil quince por un importe de $397,238.26. Las cantidades a pagar antes mencionadas, suman el total de </w:t>
      </w:r>
      <w:r w:rsidRPr="0053226C">
        <w:rPr>
          <w:b/>
        </w:rPr>
        <w:t xml:space="preserve">$ </w:t>
      </w:r>
      <w:r w:rsidRPr="0053226C">
        <w:rPr>
          <w:rFonts w:eastAsia="Calibri" w:cs="Calibri"/>
          <w:b/>
        </w:rPr>
        <w:t>2, 981,167.54</w:t>
      </w:r>
      <w:r>
        <w:rPr>
          <w:rFonts w:eastAsia="Calibri" w:cs="Calibri"/>
        </w:rPr>
        <w:t xml:space="preserve"> </w:t>
      </w:r>
      <w:r w:rsidRPr="008A053A">
        <w:rPr>
          <w:rFonts w:eastAsia="Calibri" w:cs="Calibri"/>
        </w:rPr>
        <w:t>(</w:t>
      </w:r>
      <w:r>
        <w:rPr>
          <w:rFonts w:eastAsia="Calibri" w:cs="Calibri"/>
        </w:rPr>
        <w:t xml:space="preserve">Dos </w:t>
      </w:r>
      <w:r w:rsidRPr="008A053A">
        <w:rPr>
          <w:rFonts w:eastAsia="Calibri" w:cs="Calibri"/>
        </w:rPr>
        <w:t>millones novecientos</w:t>
      </w:r>
      <w:r>
        <w:rPr>
          <w:rFonts w:eastAsia="Calibri" w:cs="Calibri"/>
        </w:rPr>
        <w:t xml:space="preserve"> ochenta </w:t>
      </w:r>
      <w:r w:rsidRPr="008A053A">
        <w:rPr>
          <w:rFonts w:eastAsia="Calibri" w:cs="Calibri"/>
        </w:rPr>
        <w:t xml:space="preserve">y </w:t>
      </w:r>
      <w:r>
        <w:rPr>
          <w:rFonts w:eastAsia="Calibri" w:cs="Calibri"/>
        </w:rPr>
        <w:t xml:space="preserve">un </w:t>
      </w:r>
      <w:r w:rsidRPr="008A053A">
        <w:rPr>
          <w:rFonts w:eastAsia="Calibri" w:cs="Calibri"/>
        </w:rPr>
        <w:t xml:space="preserve">mil </w:t>
      </w:r>
      <w:r>
        <w:rPr>
          <w:rFonts w:eastAsia="Calibri" w:cs="Calibri"/>
        </w:rPr>
        <w:t>ciento sesenta siete</w:t>
      </w:r>
      <w:r w:rsidRPr="008A053A">
        <w:rPr>
          <w:rFonts w:eastAsia="Calibri" w:cs="Calibri"/>
        </w:rPr>
        <w:t xml:space="preserve"> pesos </w:t>
      </w:r>
      <w:r>
        <w:rPr>
          <w:rFonts w:eastAsia="Calibri" w:cs="Calibri"/>
        </w:rPr>
        <w:t>54</w:t>
      </w:r>
      <w:r w:rsidRPr="008A053A">
        <w:rPr>
          <w:rFonts w:eastAsia="Calibri" w:cs="Calibri"/>
        </w:rPr>
        <w:t>/100 M.N.)</w:t>
      </w:r>
      <w:r>
        <w:rPr>
          <w:rFonts w:eastAsia="Calibri" w:cs="Calibri"/>
        </w:rPr>
        <w:t xml:space="preserve">, la cual se deberá </w:t>
      </w:r>
      <w:r>
        <w:t xml:space="preserve">exhibir ante el Presidente Ejecutor de la Junta, además, en cumplimiento a la ejecutoria dictada en el Amparo 1150/2015 promovido por los actores mencionados. </w:t>
      </w:r>
      <w:r w:rsidRPr="00BA0AC9">
        <w:rPr>
          <w:b/>
        </w:rPr>
        <w:t>CONSIDERANDO.</w:t>
      </w:r>
      <w:r>
        <w:rPr>
          <w:b/>
        </w:rPr>
        <w:t xml:space="preserve"> 1. </w:t>
      </w:r>
      <w:r w:rsidRPr="008A053A">
        <w:t>Que el</w:t>
      </w:r>
      <w:r>
        <w:t xml:space="preserve"> </w:t>
      </w:r>
      <w:r w:rsidRPr="008A053A">
        <w:t>artículo</w:t>
      </w:r>
      <w:r>
        <w:t xml:space="preserve"> </w:t>
      </w:r>
      <w:r w:rsidRPr="008A053A">
        <w:t>116, fracción IV, incisos b) y c), de la Constitución Política de los Estados Unidos Mexicanos, dispone que en el ejercicio de las funciones</w:t>
      </w:r>
      <w:r>
        <w:t xml:space="preserve"> </w:t>
      </w:r>
      <w:r w:rsidRPr="008A053A">
        <w:t>de las autoridades electorales, son principios rectores: la certeza, legalidad, independencia, imparcialidad, máxima publicidad y objetividad, así mismo, establece que las autoridades que tengan a su cargo la organización de las elecciones gocen de autonomía en su funcionamiento, e independencia en sus decisiones, conforme a las bases que la misma Constitución establece y lo que determinen las leyes.</w:t>
      </w:r>
      <w:r>
        <w:t xml:space="preserve"> </w:t>
      </w:r>
      <w:r>
        <w:rPr>
          <w:b/>
        </w:rPr>
        <w:t xml:space="preserve">2. </w:t>
      </w:r>
      <w:r w:rsidRPr="008A053A">
        <w:t>Que este Instituto Estatal Electoral y de Participación Ciudadana, Organismo Público local Electoral del Estado de Oaxaca, como autoridad en la materia y dentro del ámbito de su competencia, tiene la obligación de promover, respetar, proteger y garantizar los derechos humanos de conformidad con los principios de universalidad, interdependencia, indivisibilidad y progresividad, de conformidad con lo establecido por el artículo 1° de la Constitución Política de los Estados Unidos Mexicanos.</w:t>
      </w:r>
      <w:r>
        <w:t xml:space="preserve"> </w:t>
      </w:r>
      <w:r>
        <w:rPr>
          <w:b/>
        </w:rPr>
        <w:t xml:space="preserve">3. </w:t>
      </w:r>
      <w:r w:rsidRPr="008A053A">
        <w:t xml:space="preserve">Que de conformidad con lo establecido por el artículo 41, fracción V, apartado C, de la Constitución Política de los Estados Unidos Mexicanos, en las entidades federativas las elecciones </w:t>
      </w:r>
      <w:r w:rsidRPr="008A053A">
        <w:lastRenderedPageBreak/>
        <w:t>locales estarán a cargo de organismos públicos locales en los términos de la referida Constitución, dichos organismos ejercerán funciones en las materias encomendadas dentro de las que se encuentran los derechos y el acceso a las prerrogativas de los candidatos y partidos políticos.</w:t>
      </w:r>
      <w:r>
        <w:t xml:space="preserve"> </w:t>
      </w:r>
      <w:r>
        <w:rPr>
          <w:b/>
        </w:rPr>
        <w:t xml:space="preserve">4. </w:t>
      </w:r>
      <w:r w:rsidRPr="008A053A">
        <w:t>Que conforme a lo dispuesto por el artículo 41, fracción I, de la Constitución Política de los Estados Unidos Mexicanos, los partidos políticos son entidades de interés público; la ley determinará las normas y requisitos para su registro legal, las formas específicas de su intervención en el proceso electoral y los derechos, obligaciones y prerrogativas que les corresponden. 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w:t>
      </w:r>
      <w:r>
        <w:t xml:space="preserve"> </w:t>
      </w:r>
      <w:r>
        <w:rPr>
          <w:b/>
        </w:rPr>
        <w:t xml:space="preserve">5. </w:t>
      </w:r>
      <w:r w:rsidRPr="008A053A">
        <w:t>Que en términos de lo dispuesto por el artículo 98, párrafos 1 y 2, de la Ley General de Instituciones y Procedimientos Electorales, los Organismos Públicos Locales están dotados de personalidad jurídica y patrimonio propios. Gozarán de autonomía en su funcionamiento e independencia en sus decisiones, en los términos previstos en la Constitución Política de los Estados Unidos Mexicanos, la ley general, y la</w:t>
      </w:r>
      <w:r>
        <w:t xml:space="preserve"> constitució</w:t>
      </w:r>
      <w:r w:rsidRPr="008A053A">
        <w:t>n y leyes locales. Serán profesionales en su desempeño. Se regirán por los principios de certeza, imparcialidad, independencia, legalidad, máxima publicidad y objetividad. Los Organismos Públicos Locales son autoridad en la materia electoral, en los términos que establece la Constitución, la referida ley general y las leyes locales correspondientes.</w:t>
      </w:r>
      <w:r>
        <w:t xml:space="preserve"> </w:t>
      </w:r>
      <w:r>
        <w:rPr>
          <w:b/>
        </w:rPr>
        <w:t xml:space="preserve">6. </w:t>
      </w:r>
      <w:r w:rsidRPr="008A053A">
        <w:t>Que de conformidad con lo establecido por el artículo 104, incisos b) y c), de la Ley General de Instituciones y Procedimientos Electorales, corresponde</w:t>
      </w:r>
      <w:r w:rsidRPr="008A053A">
        <w:rPr>
          <w:rFonts w:eastAsia="Calibri" w:cs="Calibri"/>
        </w:rPr>
        <w:t xml:space="preserve"> a los Organismos Públicos Locales garantizar los derechos y el acceso a las prerrogativas de los partidos políticos y candidatos, y garantizar la ministración oportuna del financiamiento público a que tienen derechos los partidos políticos nacionales y locales y, en su caso, a los Candidatos Independientes, en la entidad.</w:t>
      </w:r>
      <w:r>
        <w:rPr>
          <w:rFonts w:eastAsia="Calibri" w:cs="Calibri"/>
        </w:rPr>
        <w:t xml:space="preserve"> </w:t>
      </w:r>
      <w:r>
        <w:rPr>
          <w:rFonts w:eastAsia="Calibri" w:cs="Calibri"/>
          <w:b/>
        </w:rPr>
        <w:t xml:space="preserve">7. </w:t>
      </w:r>
      <w:r w:rsidRPr="008A053A">
        <w:rPr>
          <w:rFonts w:eastAsia="Calibri" w:cs="Calibri"/>
        </w:rPr>
        <w:t>Que conforme a lo dispuesto por el artículo 3, párrafo 1, de la Ley General de Partidos Políticos, l</w:t>
      </w:r>
      <w:r w:rsidRPr="008A053A">
        <w:t xml:space="preserve">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 órganos de representación política y, como </w:t>
      </w:r>
      <w:r w:rsidRPr="008A053A">
        <w:lastRenderedPageBreak/>
        <w:t>organizaciones de ciudadanos, hacer posible el acceso de éstos al ejercicio del poder público.</w:t>
      </w:r>
      <w:r>
        <w:t xml:space="preserve"> </w:t>
      </w:r>
      <w:r>
        <w:rPr>
          <w:b/>
        </w:rPr>
        <w:t xml:space="preserve">8. </w:t>
      </w:r>
      <w:r w:rsidRPr="008A053A">
        <w:t>Que el artículo 9, párrafo 1, inciso a), de la Ley General de Partidos Políticos, establece que corresponde a los Organismos Públicos Locales Electorales</w:t>
      </w:r>
      <w:r>
        <w:t xml:space="preserve"> </w:t>
      </w:r>
      <w:r w:rsidRPr="008A053A">
        <w:t>reconocer los derechos y el acceso a las prerrogativas de los partidos políticos y los candidatos a cargos de elección popular en las entidades federativas.</w:t>
      </w:r>
      <w:r>
        <w:t xml:space="preserve"> </w:t>
      </w:r>
      <w:r>
        <w:rPr>
          <w:b/>
        </w:rPr>
        <w:t xml:space="preserve">9. </w:t>
      </w:r>
      <w:r w:rsidRPr="008A053A">
        <w:rPr>
          <w:rFonts w:eastAsia="Calibri" w:cs="Calibri"/>
        </w:rPr>
        <w:t>Que como lo establece el artículo 1°</w:t>
      </w:r>
      <w:r>
        <w:rPr>
          <w:rFonts w:eastAsia="Calibri" w:cs="Calibri"/>
        </w:rPr>
        <w:t xml:space="preserve"> </w:t>
      </w:r>
      <w:r w:rsidRPr="008A053A">
        <w:rPr>
          <w:rFonts w:eastAsia="Calibri" w:cs="Calibri"/>
        </w:rPr>
        <w:t>de la Ley Federal del Trabajo, dicho ordenamiento jurídico es de observancia general en toda la República y rige las relaciones de trabajo comprendidas en el artículo 123, apartado A, de la Constitución Política de los Estados Unidos Mexicanos.</w:t>
      </w:r>
      <w:r>
        <w:rPr>
          <w:rFonts w:eastAsia="Calibri" w:cs="Calibri"/>
        </w:rPr>
        <w:t xml:space="preserve"> </w:t>
      </w:r>
      <w:r>
        <w:rPr>
          <w:rFonts w:eastAsia="Calibri" w:cs="Calibri"/>
          <w:b/>
        </w:rPr>
        <w:t xml:space="preserve">10. </w:t>
      </w:r>
      <w:r w:rsidRPr="008A053A">
        <w:rPr>
          <w:rFonts w:eastAsia="Calibri" w:cs="Calibri"/>
        </w:rPr>
        <w:t>Que conforme a lo dispuesto por el artículo 688, de la Ley Federal del Trabajo, las autoridades administrativas y judiciales están obligadas dentro de la esfera de sus respectivas competencias, a auxiliar a las Juntas de Conciliación y a las de Conciliación y Arbitraje; si se negare a ello, serán responsables en los términos de las leyes aplicables al caso.</w:t>
      </w:r>
      <w:r>
        <w:rPr>
          <w:rFonts w:eastAsia="Calibri" w:cs="Calibri"/>
        </w:rPr>
        <w:t xml:space="preserve"> </w:t>
      </w:r>
      <w:r>
        <w:rPr>
          <w:rFonts w:eastAsia="Calibri" w:cs="Calibri"/>
          <w:b/>
        </w:rPr>
        <w:t xml:space="preserve">11. </w:t>
      </w:r>
      <w:r w:rsidRPr="008A053A">
        <w:rPr>
          <w:rFonts w:eastAsia="Calibri" w:cs="Calibri"/>
        </w:rPr>
        <w:t>Que el Presidente de la Junta Especial número treinta y dos de la Federal de Conciliación y Arbitraje, requiere a este Instituto el cumplimiento del laudo de fecha ocho de noviembre del dos mil doce, con fundamento en lo dispuesto por los artículos 688, 731, 939, 940, 944, 945 y 946 de la Ley Federal del Trabajo, que a continuación se transcriben:</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b/>
          <w:i/>
          <w:sz w:val="27"/>
          <w:szCs w:val="27"/>
          <w:lang w:val="es-MX"/>
        </w:rPr>
        <w:t>“Artículo 688.</w:t>
      </w:r>
      <w:r w:rsidRPr="008A053A">
        <w:rPr>
          <w:rFonts w:ascii="Calibri" w:eastAsia="Calibri" w:hAnsi="Calibri" w:cs="Calibri"/>
          <w:i/>
          <w:sz w:val="27"/>
          <w:szCs w:val="27"/>
          <w:lang w:val="es-MX"/>
        </w:rPr>
        <w:t xml:space="preserve"> Las autoridades administrativas y las judiciales están obligadas, en la esfera de sus respectivas competencias, a auxiliar a las Juntas de Conciliación y Arbitraje; si se negaren a ello, serán responsables en los términos de las Leyes aplicables al caso. Las Juntas se auxiliarán entre sí en el ejercicio de sus funciones.</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b/>
          <w:i/>
          <w:sz w:val="27"/>
          <w:szCs w:val="27"/>
          <w:lang w:val="es-MX"/>
        </w:rPr>
        <w:t>Artículo 731.-</w:t>
      </w:r>
      <w:r w:rsidRPr="008A053A">
        <w:rPr>
          <w:rFonts w:ascii="Calibri" w:eastAsia="Calibri" w:hAnsi="Calibri" w:cs="Calibri"/>
          <w:i/>
          <w:sz w:val="27"/>
          <w:szCs w:val="27"/>
          <w:lang w:val="es-MX"/>
        </w:rPr>
        <w:t xml:space="preserve"> El Presidente de la Junta, los de las Juntas Especiales y los Auxiliares podrán emplear conjunta e indistintamente, cualquiera de los medios de apremio necesarios, para que las personas concurran a las audiencias en las que su presencia es indispensable o para asegurar el cumplimiento de sus resoluciones.</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i/>
          <w:sz w:val="27"/>
          <w:szCs w:val="27"/>
          <w:lang w:val="es-MX"/>
        </w:rPr>
        <w:t>Los medios de apremio que pueden emplearse son:</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i/>
          <w:sz w:val="27"/>
          <w:szCs w:val="27"/>
          <w:lang w:val="es-MX"/>
        </w:rPr>
        <w:t>I. Multa, que no podrá exceder de 100 veces el salario mínimo general vigente en el Distrito Federal en el tiempo en que se cometió el desacato. Tratándose de trabajadores, la multa no podrá exceder del importe de su jornal o salario de un día. Para los efectos de este artículo, no se considerará trabajadores a los apoderados;</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i/>
          <w:sz w:val="27"/>
          <w:szCs w:val="27"/>
          <w:lang w:val="es-MX"/>
        </w:rPr>
        <w:lastRenderedPageBreak/>
        <w:t>II. Presentación de la persona con auxilio de la fuerza pública; y</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i/>
          <w:sz w:val="27"/>
          <w:szCs w:val="27"/>
          <w:lang w:val="es-MX"/>
        </w:rPr>
        <w:t>III. Arresto hasta por treinta y seis horas.</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b/>
          <w:i/>
          <w:sz w:val="27"/>
          <w:szCs w:val="27"/>
          <w:lang w:val="es-MX"/>
        </w:rPr>
        <w:t>Artículo 939.</w:t>
      </w:r>
      <w:r w:rsidRPr="008A053A">
        <w:rPr>
          <w:rFonts w:ascii="Calibri" w:eastAsia="Calibri" w:hAnsi="Calibri" w:cs="Calibri"/>
          <w:i/>
          <w:sz w:val="27"/>
          <w:szCs w:val="27"/>
          <w:lang w:val="es-MX"/>
        </w:rPr>
        <w:t xml:space="preserve"> Las disposiciones de este Título rigen la ejecución de los laudos dictados por las Juntas de Conciliación y Arbitraje. Son también aplicables a los laudos arbitrales, a las resoluciones dictadas en los conflictos colectivos de naturaleza económica y a los convenios celebrados ante las Juntas.</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b/>
          <w:i/>
          <w:sz w:val="27"/>
          <w:szCs w:val="27"/>
          <w:lang w:val="es-MX"/>
        </w:rPr>
        <w:t>Artículo 940.</w:t>
      </w:r>
      <w:r w:rsidRPr="008A053A">
        <w:rPr>
          <w:rFonts w:ascii="Calibri" w:eastAsia="Calibri" w:hAnsi="Calibri" w:cs="Calibri"/>
          <w:i/>
          <w:sz w:val="27"/>
          <w:szCs w:val="27"/>
          <w:lang w:val="es-MX"/>
        </w:rPr>
        <w:t xml:space="preserve"> La ejecución de los laudos a que se refiere el artículo anterior corresponde a los Presidentes de las Juntas de Conciliación y Arbitraje y a los de las Juntas Especiales, a cuyo fin dictarán las medidas necesarias para que la ejecución sea pronta y expedita.</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b/>
          <w:i/>
          <w:sz w:val="27"/>
          <w:szCs w:val="27"/>
          <w:lang w:val="es-MX"/>
        </w:rPr>
        <w:t>Artículo 944.-</w:t>
      </w:r>
      <w:r w:rsidRPr="008A053A">
        <w:rPr>
          <w:rFonts w:ascii="Calibri" w:eastAsia="Calibri" w:hAnsi="Calibri" w:cs="Calibri"/>
          <w:i/>
          <w:sz w:val="27"/>
          <w:szCs w:val="27"/>
          <w:lang w:val="es-MX"/>
        </w:rPr>
        <w:t xml:space="preserve"> Los gastos que se originen en la ejecución de los laudos, serán a cargo de la parte que no cumpla.</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b/>
          <w:i/>
          <w:sz w:val="27"/>
          <w:szCs w:val="27"/>
          <w:lang w:val="es-MX"/>
        </w:rPr>
        <w:t>Artículo 945.</w:t>
      </w:r>
      <w:r w:rsidRPr="008A053A">
        <w:rPr>
          <w:rFonts w:ascii="Calibri" w:eastAsia="Calibri" w:hAnsi="Calibri" w:cs="Calibri"/>
          <w:i/>
          <w:sz w:val="27"/>
          <w:szCs w:val="27"/>
          <w:lang w:val="es-MX"/>
        </w:rPr>
        <w:t xml:space="preserve"> Los laudos deben cumplirse dentro de los quince días siguientes al día en que surta efectos la notificación.</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i/>
          <w:sz w:val="27"/>
          <w:szCs w:val="27"/>
          <w:lang w:val="es-MX"/>
        </w:rPr>
        <w:t>Las partes pueden convenir en las modalidades de su cumplimiento.</w:t>
      </w:r>
    </w:p>
    <w:p w:rsidR="00BA0AC9" w:rsidRPr="008A053A" w:rsidRDefault="00BA0AC9" w:rsidP="00BA0AC9">
      <w:pPr>
        <w:pStyle w:val="Texto"/>
        <w:spacing w:before="120" w:after="120" w:line="340" w:lineRule="exact"/>
        <w:ind w:left="1276" w:right="760" w:firstLine="0"/>
        <w:rPr>
          <w:rFonts w:ascii="Calibri" w:eastAsia="Calibri" w:hAnsi="Calibri" w:cs="Calibri"/>
          <w:i/>
          <w:sz w:val="27"/>
          <w:szCs w:val="27"/>
          <w:lang w:val="es-MX"/>
        </w:rPr>
      </w:pPr>
      <w:r w:rsidRPr="008A053A">
        <w:rPr>
          <w:rFonts w:ascii="Calibri" w:eastAsia="Calibri" w:hAnsi="Calibri" w:cs="Calibri"/>
          <w:b/>
          <w:i/>
          <w:sz w:val="27"/>
          <w:szCs w:val="27"/>
          <w:lang w:val="es-MX"/>
        </w:rPr>
        <w:t>Artículo 946.-</w:t>
      </w:r>
      <w:r w:rsidRPr="008A053A">
        <w:rPr>
          <w:rFonts w:ascii="Calibri" w:eastAsia="Calibri" w:hAnsi="Calibri" w:cs="Calibri"/>
          <w:i/>
          <w:sz w:val="27"/>
          <w:szCs w:val="27"/>
          <w:lang w:val="es-MX"/>
        </w:rPr>
        <w:t xml:space="preserve"> La ejecución deberá despacharse para el cumplimiento de un derecho o el pago de cantidad líquida, expresamente señalados en el laudo, entendiéndose por ésta, la cuantificada en el mismo.”</w:t>
      </w:r>
    </w:p>
    <w:p w:rsidR="00BA0AC9" w:rsidRPr="008A053A" w:rsidRDefault="00BA0AC9" w:rsidP="00BA0AC9">
      <w:pPr>
        <w:spacing w:before="160" w:after="160" w:line="380" w:lineRule="exact"/>
        <w:jc w:val="both"/>
        <w:rPr>
          <w:rFonts w:eastAsia="Calibri" w:cs="Calibri"/>
        </w:rPr>
      </w:pPr>
      <w:r>
        <w:rPr>
          <w:rFonts w:eastAsia="Calibri" w:cs="Calibri"/>
          <w:b/>
        </w:rPr>
        <w:t xml:space="preserve">12. </w:t>
      </w:r>
      <w:r w:rsidRPr="00BA0AC9">
        <w:rPr>
          <w:rFonts w:eastAsia="Calibri" w:cs="Calibri"/>
        </w:rPr>
        <w:t>De esta forma, las sentencias decretadas por la Junta Federal de Conciliación y Arbitraje, constituyen determinaciones jurisdiccionales que, en su oportunidad, deben ser acatadas, observando lo dispuesto en el artículo 14, párrafo 2, de la Constitución Política de los Estados Unidos Mexicanos referente a que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r>
        <w:rPr>
          <w:rFonts w:eastAsia="Calibri" w:cs="Calibri"/>
        </w:rPr>
        <w:t xml:space="preserve"> </w:t>
      </w:r>
      <w:r>
        <w:rPr>
          <w:rFonts w:eastAsia="Calibri" w:cs="Calibri"/>
          <w:b/>
        </w:rPr>
        <w:t xml:space="preserve">13. </w:t>
      </w:r>
      <w:r w:rsidRPr="008A053A">
        <w:rPr>
          <w:rFonts w:eastAsia="Calibri" w:cs="Calibri"/>
        </w:rPr>
        <w:t xml:space="preserve">Que en observancia al criterio de la Suprema Corte de Justicia de la Nación conforme al cual, tratándose de obligaciones de pago derivadas de sentencias de amparo a cargo de autoridades responsables, no se sanciona su incumplimiento cuando su pago no se encuentre previsto en el presupuesto autorizado, en términos del artículo </w:t>
      </w:r>
      <w:r>
        <w:rPr>
          <w:rFonts w:eastAsia="Calibri" w:cs="Calibri"/>
        </w:rPr>
        <w:t>1</w:t>
      </w:r>
      <w:r w:rsidRPr="008A053A">
        <w:rPr>
          <w:rFonts w:eastAsia="Calibri" w:cs="Calibri"/>
        </w:rPr>
        <w:t xml:space="preserve">26 Constitucional, por lo que su </w:t>
      </w:r>
      <w:r w:rsidRPr="008A053A">
        <w:rPr>
          <w:rFonts w:eastAsia="Calibri" w:cs="Calibri"/>
        </w:rPr>
        <w:lastRenderedPageBreak/>
        <w:t>responsabilidad queda limitada a gestionar ante los órganos correspondientes para que se autorice el gasto.</w:t>
      </w:r>
      <w:r>
        <w:rPr>
          <w:rFonts w:eastAsia="Calibri" w:cs="Calibri"/>
        </w:rPr>
        <w:t xml:space="preserve"> </w:t>
      </w:r>
      <w:r>
        <w:rPr>
          <w:rFonts w:eastAsia="Calibri" w:cs="Calibri"/>
          <w:b/>
        </w:rPr>
        <w:t xml:space="preserve">14. </w:t>
      </w:r>
      <w:r w:rsidRPr="008A053A">
        <w:rPr>
          <w:rFonts w:eastAsia="Calibri" w:cs="Calibri"/>
        </w:rPr>
        <w:t>Es importante precisar que este Instituto no puede constituirse en instancia revisora del laudo dictado por la Junta Especial número treinta y dos de la Federal de Conciliación y Arbitraje, así como de la condena impuesta por el pago de las prestaciones reclamadas en el juicio laboral, toda vez que en el presente asunto</w:t>
      </w:r>
      <w:r>
        <w:rPr>
          <w:rFonts w:eastAsia="Calibri" w:cs="Calibri"/>
        </w:rPr>
        <w:t xml:space="preserve"> </w:t>
      </w:r>
      <w:r w:rsidRPr="008A053A">
        <w:rPr>
          <w:rFonts w:eastAsia="Calibri" w:cs="Calibri"/>
        </w:rPr>
        <w:t>esta Autoridad tiene el carácter de autoridad vinculada al estricto cumplimiento de una orden dictada por</w:t>
      </w:r>
      <w:r>
        <w:rPr>
          <w:rFonts w:eastAsia="Calibri" w:cs="Calibri"/>
        </w:rPr>
        <w:t xml:space="preserve"> </w:t>
      </w:r>
      <w:r w:rsidRPr="008A053A">
        <w:rPr>
          <w:rFonts w:eastAsia="Calibri" w:cs="Calibri"/>
        </w:rPr>
        <w:t>autoridad competente, que de no cumplirse violaría el sistema de tutela judicial efectiva del Estado.</w:t>
      </w:r>
      <w:r>
        <w:rPr>
          <w:rFonts w:eastAsia="Calibri" w:cs="Calibri"/>
        </w:rPr>
        <w:t xml:space="preserve"> </w:t>
      </w:r>
      <w:r w:rsidRPr="008A053A">
        <w:rPr>
          <w:rFonts w:eastAsia="Calibri" w:cs="Calibri"/>
        </w:rPr>
        <w:t>En mérito de lo referido, y tomando en consideración que este Consejo General no tiene facultades para revisar la legalidad y menos aún cuestionar la constitucionalidad de las determinaciones de la Junta Federal de Conciliación y Arbitraje, ya que se trata de una orden emitida en ejercicio de las atribuciones legalmente conferidas y sustentadas en la Constitución Política de los Estados Unidos Mexicanos y la Ley Federal del Trabajo, en virtud de lo cual se determina que ha lugar a retener de manera inmediata al Partido Revolucionario Institucional la cantidad de $</w:t>
      </w:r>
      <w:r>
        <w:rPr>
          <w:rFonts w:eastAsia="Calibri" w:cs="Calibri"/>
        </w:rPr>
        <w:t xml:space="preserve"> 2,981,167.54</w:t>
      </w:r>
      <w:r w:rsidRPr="008A053A">
        <w:rPr>
          <w:rFonts w:eastAsia="Calibri" w:cs="Calibri"/>
        </w:rPr>
        <w:t xml:space="preserve"> (</w:t>
      </w:r>
      <w:r>
        <w:rPr>
          <w:rFonts w:eastAsia="Calibri" w:cs="Calibri"/>
        </w:rPr>
        <w:t xml:space="preserve">Dos </w:t>
      </w:r>
      <w:r w:rsidRPr="008A053A">
        <w:rPr>
          <w:rFonts w:eastAsia="Calibri" w:cs="Calibri"/>
        </w:rPr>
        <w:t>millones novecientos</w:t>
      </w:r>
      <w:r>
        <w:rPr>
          <w:rFonts w:eastAsia="Calibri" w:cs="Calibri"/>
        </w:rPr>
        <w:t xml:space="preserve"> ochenta </w:t>
      </w:r>
      <w:r w:rsidRPr="008A053A">
        <w:rPr>
          <w:rFonts w:eastAsia="Calibri" w:cs="Calibri"/>
        </w:rPr>
        <w:t xml:space="preserve">y </w:t>
      </w:r>
      <w:r>
        <w:rPr>
          <w:rFonts w:eastAsia="Calibri" w:cs="Calibri"/>
        </w:rPr>
        <w:t xml:space="preserve">un </w:t>
      </w:r>
      <w:r w:rsidRPr="008A053A">
        <w:rPr>
          <w:rFonts w:eastAsia="Calibri" w:cs="Calibri"/>
        </w:rPr>
        <w:t xml:space="preserve">mil </w:t>
      </w:r>
      <w:r>
        <w:rPr>
          <w:rFonts w:eastAsia="Calibri" w:cs="Calibri"/>
        </w:rPr>
        <w:t>ciento sesenta siete</w:t>
      </w:r>
      <w:r w:rsidRPr="008A053A">
        <w:rPr>
          <w:rFonts w:eastAsia="Calibri" w:cs="Calibri"/>
        </w:rPr>
        <w:t xml:space="preserve"> pesos </w:t>
      </w:r>
      <w:r>
        <w:rPr>
          <w:rFonts w:eastAsia="Calibri" w:cs="Calibri"/>
        </w:rPr>
        <w:t>54</w:t>
      </w:r>
      <w:r w:rsidRPr="008A053A">
        <w:rPr>
          <w:rFonts w:eastAsia="Calibri" w:cs="Calibri"/>
        </w:rPr>
        <w:t>/100 M.N.), suma de las cantidades referidas en el punto XV</w:t>
      </w:r>
      <w:r>
        <w:rPr>
          <w:rFonts w:eastAsia="Calibri" w:cs="Calibri"/>
        </w:rPr>
        <w:t>I</w:t>
      </w:r>
      <w:r w:rsidRPr="008A053A">
        <w:rPr>
          <w:rFonts w:eastAsia="Calibri" w:cs="Calibri"/>
        </w:rPr>
        <w:t xml:space="preserve"> del capítulo de antecedentes del presente acuerdo, a que fue condenado el Partido Revolucionario Institucional y que se encuentra</w:t>
      </w:r>
      <w:r>
        <w:rPr>
          <w:rFonts w:eastAsia="Calibri" w:cs="Calibri"/>
        </w:rPr>
        <w:t xml:space="preserve"> </w:t>
      </w:r>
      <w:r w:rsidRPr="008A053A">
        <w:rPr>
          <w:rFonts w:eastAsia="Calibri" w:cs="Calibri"/>
        </w:rPr>
        <w:t xml:space="preserve">mandatado en el acuerdo dictado por la Junta el </w:t>
      </w:r>
      <w:r>
        <w:rPr>
          <w:rFonts w:eastAsia="Calibri" w:cs="Calibri"/>
        </w:rPr>
        <w:t xml:space="preserve">cuatro de enero </w:t>
      </w:r>
      <w:r w:rsidRPr="008A053A">
        <w:rPr>
          <w:rFonts w:eastAsia="Calibri" w:cs="Calibri"/>
        </w:rPr>
        <w:t xml:space="preserve">del dos mil </w:t>
      </w:r>
      <w:r>
        <w:rPr>
          <w:rFonts w:eastAsia="Calibri" w:cs="Calibri"/>
        </w:rPr>
        <w:t>dieciséis</w:t>
      </w:r>
      <w:r w:rsidRPr="008A053A">
        <w:rPr>
          <w:rFonts w:eastAsia="Calibri" w:cs="Calibri"/>
        </w:rPr>
        <w:t>, del financiamiento público que le corresponde recibir para el sostenimiento de actividades ordinarias permanentes.</w:t>
      </w:r>
      <w:r>
        <w:rPr>
          <w:rFonts w:eastAsia="Calibri" w:cs="Calibri"/>
        </w:rPr>
        <w:t xml:space="preserve"> </w:t>
      </w:r>
      <w:r>
        <w:rPr>
          <w:rFonts w:eastAsia="Calibri" w:cs="Calibri"/>
          <w:b/>
        </w:rPr>
        <w:t xml:space="preserve">15. </w:t>
      </w:r>
      <w:r w:rsidRPr="008A053A">
        <w:t>Que a fin de proceder al debido cumplimiento del requerimiento efectuado por la autoridad competente, es importante tomar en consideración que conforme a lo dispuesto por el artículo 104, párrafo 1, incisos b) y c), de la Ley General de Instituciones y Procedimientos Electorales, corresponde a</w:t>
      </w:r>
      <w:r>
        <w:t xml:space="preserve"> </w:t>
      </w:r>
      <w:r w:rsidRPr="008A053A">
        <w:t>los</w:t>
      </w:r>
      <w:r>
        <w:t xml:space="preserve"> </w:t>
      </w:r>
      <w:r w:rsidRPr="008A053A">
        <w:t>Organismos</w:t>
      </w:r>
      <w:r>
        <w:t xml:space="preserve"> </w:t>
      </w:r>
      <w:r w:rsidRPr="008A053A">
        <w:t>Públicos</w:t>
      </w:r>
      <w:r>
        <w:t xml:space="preserve"> </w:t>
      </w:r>
      <w:r w:rsidRPr="008A053A">
        <w:t>Locales ejercer funciones en las siguientes materias: Garantizar los derechos y el acceso a las prerrogativas de los partidos políticos y candidatos; así como garantizar la ministración oportuna del financiamiento público a que tienen derecho los partidos políticos nacionales y locales.</w:t>
      </w:r>
      <w:r>
        <w:t xml:space="preserve"> </w:t>
      </w:r>
      <w:r>
        <w:rPr>
          <w:b/>
        </w:rPr>
        <w:t xml:space="preserve">16. </w:t>
      </w:r>
      <w:r w:rsidRPr="008A053A">
        <w:t xml:space="preserve">Que de conformidad con lo establecido por el artículo 25, apartado B, fracciones II y IV, de la Constitución Política del Estado Libre y Soberano de Oaxaca, los Partidos Políticos recibirán en forma equitativa financiamiento público para el sostenimiento de sus actividades ordinarias permanentes, la organización de los procesos internos de selección de candidatas y candidatos y las tendientes a la </w:t>
      </w:r>
      <w:r w:rsidRPr="008A053A">
        <w:lastRenderedPageBreak/>
        <w:t>obtención del voto durante los procesos electorales; así mismo, dispone que la ley establecerá las reglas a las que se sujetará el financiamiento.</w:t>
      </w:r>
      <w:r>
        <w:t xml:space="preserve"> </w:t>
      </w:r>
      <w:r>
        <w:rPr>
          <w:b/>
        </w:rPr>
        <w:t xml:space="preserve">17. </w:t>
      </w:r>
      <w:r w:rsidRPr="008A053A">
        <w:t xml:space="preserve">Que el artículo </w:t>
      </w:r>
      <w:r w:rsidRPr="008A053A">
        <w:rPr>
          <w:rFonts w:eastAsia="Calibri" w:cs="Calibri"/>
        </w:rPr>
        <w:t>26, fracción XL, del Código de Instituciones Políticas y Procedimientos Electorales para el Estado de Oaxaca, establece que es atribución de este Consejo General vigilar que en lo relativo al financiamiento y a las prerrogativas de los partidos políticos, se actúe con apego al propio Código, así como a lo dispuesto en los reglamentos o lineamientos que al efecto se expidan.</w:t>
      </w:r>
      <w:r>
        <w:rPr>
          <w:rFonts w:eastAsia="Calibri" w:cs="Calibri"/>
        </w:rPr>
        <w:t xml:space="preserve"> </w:t>
      </w:r>
      <w:r>
        <w:rPr>
          <w:rFonts w:eastAsia="Calibri" w:cs="Calibri"/>
          <w:b/>
        </w:rPr>
        <w:t xml:space="preserve">18. </w:t>
      </w:r>
      <w:r w:rsidRPr="008A053A">
        <w:rPr>
          <w:rFonts w:eastAsia="Calibri" w:cs="Calibri"/>
        </w:rPr>
        <w:t>Que como criterio orientador de referencia, con fecha nueve de junio del dos mil diez, la Sala Superior del Tribunal Electoral del Poder Judicial de la Federación dictó resolución</w:t>
      </w:r>
      <w:r>
        <w:rPr>
          <w:rFonts w:eastAsia="Calibri" w:cs="Calibri"/>
        </w:rPr>
        <w:t xml:space="preserve"> </w:t>
      </w:r>
      <w:r w:rsidRPr="008A053A">
        <w:rPr>
          <w:rFonts w:eastAsia="Calibri" w:cs="Calibri"/>
        </w:rPr>
        <w:t>en los expedientes números SUP-RAP-50/2010 y SUP-RAP-60/2010, en las que medularmente se consideró lo siguiente:</w:t>
      </w:r>
    </w:p>
    <w:p w:rsidR="00BA0AC9" w:rsidRPr="008A053A" w:rsidRDefault="00BA0AC9" w:rsidP="00BA0AC9">
      <w:pPr>
        <w:tabs>
          <w:tab w:val="left" w:pos="426"/>
        </w:tabs>
        <w:spacing w:line="360" w:lineRule="exact"/>
        <w:ind w:left="1134" w:right="446"/>
        <w:jc w:val="both"/>
        <w:rPr>
          <w:i/>
        </w:rPr>
      </w:pPr>
      <w:r w:rsidRPr="008A053A">
        <w:rPr>
          <w:i/>
        </w:rPr>
        <w:t>“según se desprende de los artículos 78, párrafo 1, inciso a), fracción I, 79, 116, párrafo 2 y 6, 118, párrafo 1, inciso w) y 378, del código federal electoral en cita, es el Consejo General como órgano superior de dirección del Instituto Federal Electoral a quien corresponde determinar cualquier cuestión relacionada con el financiamiento público de los partidos políticos, como es la fijación del monto anual de financiamiento público que les corresponde, así como el destinado para la obtención del voto durante los procesos electorales federales; que a dicho Consejo General, por conducto de la Unidad de Fiscalización, le corresponde vigilar que dichos recursos se destinen a las actividades que tienen señaladas los partidos políticos como entidades de interés público; que el Consejo General tiene la facultad exclusiva de imponer sanciones pecuniarias a los partidos políticos, que repercutan en disminución de su monto de financiamiento público, entre otras cuestiones más.</w:t>
      </w:r>
    </w:p>
    <w:p w:rsidR="00BA0AC9" w:rsidRPr="008A053A" w:rsidRDefault="00BA0AC9" w:rsidP="00BA0AC9">
      <w:pPr>
        <w:tabs>
          <w:tab w:val="left" w:pos="426"/>
        </w:tabs>
        <w:spacing w:line="360" w:lineRule="exact"/>
        <w:ind w:left="1134" w:right="446"/>
        <w:jc w:val="both"/>
        <w:rPr>
          <w:i/>
        </w:rPr>
      </w:pPr>
      <w:r w:rsidRPr="008A053A">
        <w:rPr>
          <w:i/>
        </w:rPr>
        <w:t xml:space="preserve">De este modo, es inconcuso que también </w:t>
      </w:r>
      <w:proofErr w:type="spellStart"/>
      <w:r w:rsidRPr="008A053A">
        <w:rPr>
          <w:i/>
        </w:rPr>
        <w:t>a</w:t>
      </w:r>
      <w:proofErr w:type="spellEnd"/>
      <w:r w:rsidRPr="008A053A">
        <w:rPr>
          <w:i/>
        </w:rPr>
        <w:t xml:space="preserve"> dicho Consejo General le correspondería determinar, en el ámbito de sus atribuciones, si es el caso de que constitucional y legalmente procede retener del financiamiento público que corresponde al Partido de la Revolución Democrática, en acatamiento de una orden judicial, porque se trata de una cuestión que constituye una disminución en sus prerrogativas.”</w:t>
      </w:r>
    </w:p>
    <w:p w:rsidR="00C5452C" w:rsidRDefault="00BA0AC9" w:rsidP="00BA0AC9">
      <w:pPr>
        <w:spacing w:before="160" w:after="160" w:line="380" w:lineRule="exact"/>
        <w:jc w:val="both"/>
      </w:pPr>
      <w:r>
        <w:rPr>
          <w:rFonts w:eastAsia="Calibri" w:cs="Calibri"/>
          <w:b/>
        </w:rPr>
        <w:t xml:space="preserve">19. </w:t>
      </w:r>
      <w:r w:rsidRPr="00BA0AC9">
        <w:rPr>
          <w:rFonts w:eastAsia="Calibri" w:cs="Calibri"/>
        </w:rPr>
        <w:t xml:space="preserve">Que como lo establece la resolución vinculante de la Primera Sala de la Suprema Corte de Justicia de la Nación expresada en el amparo en revisión 144/2013 por el cual, el juez encargado de la ejecución deberá </w:t>
      </w:r>
      <w:r w:rsidRPr="00BA0AC9">
        <w:rPr>
          <w:rFonts w:eastAsia="Calibri" w:cs="Calibri"/>
        </w:rPr>
        <w:lastRenderedPageBreak/>
        <w:t>llevar a cabo los actos tendientes a materializar el embargo sobre el financiamiento público de los partidos políticos, y para eso deberá auxiliarse del Instituto Federal Electoral, por ser la autoridad encargada de la administración de los recursos de tal financiamiento.</w:t>
      </w:r>
      <w:r>
        <w:rPr>
          <w:rFonts w:eastAsia="Calibri" w:cs="Calibri"/>
        </w:rPr>
        <w:t xml:space="preserve"> </w:t>
      </w:r>
      <w:r w:rsidRPr="008A053A">
        <w:rPr>
          <w:rFonts w:eastAsia="Calibri" w:cs="Calibri"/>
        </w:rPr>
        <w:t>En los términos expuestos, resulta incuestionable que es atribución y competencia exclusiva de este Consejo General del Instituto Estatal Electoral y de Participación Ciudadana, Organismo Público Local Electoral del Estado de Oaxaca, determinar la medida en que han de hacerse las retenciones según el importe de lo asegurado, es decir, si puede descontarse de una sola ministración o en varias y, en éste último caso, en qué porcentaje.</w:t>
      </w:r>
      <w:r>
        <w:rPr>
          <w:rFonts w:eastAsia="Calibri" w:cs="Calibri"/>
        </w:rPr>
        <w:t xml:space="preserve"> </w:t>
      </w:r>
      <w:r>
        <w:rPr>
          <w:rFonts w:eastAsia="Calibri" w:cs="Calibri"/>
          <w:b/>
        </w:rPr>
        <w:t xml:space="preserve">20. </w:t>
      </w:r>
      <w:r w:rsidRPr="008A053A">
        <w:rPr>
          <w:rFonts w:eastAsia="Calibri" w:cs="Calibri"/>
        </w:rPr>
        <w:t>Que en términos de lo expuesto y</w:t>
      </w:r>
      <w:r>
        <w:rPr>
          <w:rFonts w:eastAsia="Calibri" w:cs="Calibri"/>
        </w:rPr>
        <w:t xml:space="preserve"> </w:t>
      </w:r>
      <w:r w:rsidRPr="008A053A">
        <w:rPr>
          <w:rFonts w:eastAsia="Calibri" w:cs="Calibri"/>
        </w:rPr>
        <w:t xml:space="preserve">tomando en consideración el requerimiento dictado por la </w:t>
      </w:r>
      <w:r w:rsidRPr="008A053A">
        <w:t>Junta Especial número treinta y dos de la Federal de Conciliación y Arbitraje en el acuerdo de fecha tres de noviembre del dos mil catorce, dentro del expediente número D-334/2011</w:t>
      </w:r>
      <w:r w:rsidRPr="008A053A">
        <w:rPr>
          <w:rFonts w:eastAsia="Calibri" w:cs="Calibri"/>
        </w:rPr>
        <w:t>, se advierte que el mandato de autoridad competente constriñe al Instituto, por conducto de este Consejo General, a realizar diversos actos para su cumplimiento:</w:t>
      </w:r>
      <w:r>
        <w:rPr>
          <w:rFonts w:eastAsia="Calibri" w:cs="Calibri"/>
        </w:rPr>
        <w:t xml:space="preserve"> </w:t>
      </w:r>
      <w:r w:rsidRPr="00007956">
        <w:rPr>
          <w:rFonts w:eastAsia="Calibri" w:cs="Calibri"/>
          <w:b/>
        </w:rPr>
        <w:t>a)</w:t>
      </w:r>
      <w:r w:rsidRPr="00007956">
        <w:rPr>
          <w:rFonts w:eastAsia="Calibri" w:cs="Calibri"/>
        </w:rPr>
        <w:t xml:space="preserve">Como se efectúa por medio de este acuerdo, la retención al Partido Revolucionario Institucional de las ministraciones mensuales que recibe como financiamiento público estatal por concepto de prerrogativas, asignadas a dicho partido político, a fin de realizar el pago de la cantidad a la que fue condenada la demandada en la sentencia definitiva como suerte principal, siendo por un importe total de $ 2,981,167.54 </w:t>
      </w:r>
      <w:r>
        <w:t xml:space="preserve">(Dos </w:t>
      </w:r>
      <w:r w:rsidRPr="00007956">
        <w:rPr>
          <w:rFonts w:eastAsia="Calibri" w:cs="Calibri"/>
        </w:rPr>
        <w:t xml:space="preserve">millones novecientos ochenta y un mil ciento sesenta y siete 54/100 M.N.); y </w:t>
      </w:r>
      <w:r w:rsidRPr="00007956">
        <w:rPr>
          <w:rFonts w:eastAsia="Calibri" w:cs="Calibri"/>
          <w:b/>
        </w:rPr>
        <w:t>b)</w:t>
      </w:r>
      <w:r w:rsidRPr="00007956">
        <w:rPr>
          <w:rFonts w:eastAsia="Calibri" w:cs="Calibri"/>
        </w:rPr>
        <w:t xml:space="preserve"> poner a disposición del Presidente Ejecutor actuante dicha suma de dinero. Ello para evitar que se incurra en un desacato al mandamiento judicial y evitar que este Instituto se haga acreedor de medidas de apremio.</w:t>
      </w:r>
      <w:r>
        <w:rPr>
          <w:rFonts w:eastAsia="Calibri" w:cs="Calibri"/>
        </w:rPr>
        <w:t xml:space="preserve"> </w:t>
      </w:r>
      <w:r w:rsidRPr="008A053A">
        <w:rPr>
          <w:rFonts w:eastAsia="Calibri" w:cs="Calibri"/>
        </w:rPr>
        <w:t xml:space="preserve">Al respecto es importante señalar que el financiamiento público que reciben los partidos políticos, por mandato legal es ministrado de forma mensual, de conformidad con lo dispuesto por los artículos 105, fracción III; 106, párrafo 1, fracción I, y 107, párrafo 1, fracción I, del Código de Instituciones Políticas y Procedimientos Electorales para el Estado de Oaxaca, así como en su oportunidad lo determinará este Consejo General para el financiamiento público correspondiente al año dos mil </w:t>
      </w:r>
      <w:r>
        <w:rPr>
          <w:rFonts w:eastAsia="Calibri" w:cs="Calibri"/>
        </w:rPr>
        <w:t>dieciséis</w:t>
      </w:r>
      <w:r w:rsidRPr="008A053A">
        <w:rPr>
          <w:rFonts w:eastAsia="Calibri" w:cs="Calibri"/>
        </w:rPr>
        <w:t>, en los términos establecidos por los artículos 50 y 51, párrafo 1, inciso a), de la Ley General de Partidos Políticos.</w:t>
      </w:r>
      <w:r>
        <w:rPr>
          <w:rFonts w:eastAsia="Calibri" w:cs="Calibri"/>
        </w:rPr>
        <w:t xml:space="preserve"> </w:t>
      </w:r>
      <w:r w:rsidRPr="008A053A">
        <w:rPr>
          <w:rFonts w:eastAsia="Calibri" w:cs="Calibri"/>
        </w:rPr>
        <w:t xml:space="preserve">Lo anterior toda vez que de acuerdo al financiamiento que para cada año en su oportunidad determina esta autoridad electoral, se sujeta a </w:t>
      </w:r>
      <w:r w:rsidRPr="000902EA">
        <w:rPr>
          <w:rFonts w:eastAsia="Calibri" w:cs="Calibri"/>
        </w:rPr>
        <w:t>la disponibilidad con que la Secretaría de Finanzas del Estado de</w:t>
      </w:r>
      <w:r w:rsidRPr="008A053A">
        <w:rPr>
          <w:rFonts w:eastAsia="Calibri" w:cs="Calibri"/>
        </w:rPr>
        <w:t xml:space="preserve"> Oaxaca, </w:t>
      </w:r>
      <w:r w:rsidRPr="008A053A">
        <w:rPr>
          <w:rFonts w:eastAsia="Calibri" w:cs="Calibri"/>
        </w:rPr>
        <w:lastRenderedPageBreak/>
        <w:t>otorga a este Instituto los recursos aprobados al mismo.</w:t>
      </w:r>
      <w:r>
        <w:rPr>
          <w:rFonts w:eastAsia="Calibri" w:cs="Calibri"/>
        </w:rPr>
        <w:t xml:space="preserve"> </w:t>
      </w:r>
      <w:r w:rsidRPr="008A053A">
        <w:rPr>
          <w:rFonts w:eastAsia="Calibri" w:cs="Calibri"/>
        </w:rPr>
        <w:t xml:space="preserve">En el caso concreto </w:t>
      </w:r>
      <w:r>
        <w:rPr>
          <w:rFonts w:eastAsia="Calibri" w:cs="Calibri"/>
        </w:rPr>
        <w:t>del presente año dos mil dieciséis</w:t>
      </w:r>
      <w:r w:rsidRPr="008A053A">
        <w:rPr>
          <w:rFonts w:eastAsia="Calibri" w:cs="Calibri"/>
        </w:rPr>
        <w:t xml:space="preserve">, dichas ministraciones son otorgadas a los partidos políticos de conformidad con el calendario de ministraciones mensuales aprobado por el Consejo </w:t>
      </w:r>
      <w:r w:rsidRPr="000902EA">
        <w:rPr>
          <w:rFonts w:eastAsia="Calibri" w:cs="Calibri"/>
        </w:rPr>
        <w:t xml:space="preserve">General mediante acuerdo número </w:t>
      </w:r>
      <w:r w:rsidRPr="000902EA">
        <w:t>IEEPCO-CG-4/2016.</w:t>
      </w:r>
      <w:r>
        <w:t xml:space="preserve"> </w:t>
      </w:r>
      <w:r>
        <w:rPr>
          <w:b/>
        </w:rPr>
        <w:t xml:space="preserve">21. </w:t>
      </w:r>
      <w:r w:rsidRPr="000902EA">
        <w:rPr>
          <w:rFonts w:eastAsia="Calibri" w:cs="Calibri"/>
        </w:rPr>
        <w:t>En los términos expuestos, resulta incuestionable que el financiamiento público que por concepto de prerrogativas reciben los Partidos Políticos, resulta necesario para que lleven a cabo sus actividades ordinarias y de campaña y, por esta razón se fija anualmente para entregarlo mediante ministraciones mensuales en cumplimiento a las disposiciones constitucionales y legales en la materia.</w:t>
      </w:r>
      <w:r>
        <w:rPr>
          <w:rFonts w:eastAsia="Calibri" w:cs="Calibri"/>
        </w:rPr>
        <w:t xml:space="preserve"> </w:t>
      </w:r>
      <w:r w:rsidRPr="008A053A">
        <w:rPr>
          <w:rFonts w:eastAsia="Calibri" w:cs="Calibri"/>
        </w:rPr>
        <w:t>Lo anterior trae consigo la obligación de que el financiamiento público estatal sea aplicado estricta y exclusivamente para el sostenimiento de sus actividades ordinarias, dentro de las que se incluyen estructura, sueldos y salarios,</w:t>
      </w:r>
      <w:r>
        <w:rPr>
          <w:rFonts w:eastAsia="Calibri" w:cs="Calibri"/>
        </w:rPr>
        <w:t xml:space="preserve"> </w:t>
      </w:r>
      <w:r w:rsidRPr="008A053A">
        <w:rPr>
          <w:rFonts w:eastAsia="Calibri" w:cs="Calibri"/>
        </w:rPr>
        <w:t>para sufragar gastos de precampaña y campaña, cuyo incumplimiento en la forma y términos establecidos, acarrea la imposición de sanciones.</w:t>
      </w:r>
      <w:r w:rsidRPr="00402F53">
        <w:t xml:space="preserve"> </w:t>
      </w:r>
      <w:r w:rsidRPr="00212764">
        <w:t xml:space="preserve">Que al Partido Revolucionario Institucional mediante acuerdo número </w:t>
      </w:r>
      <w:r>
        <w:t>IEEPCO-CG-4/2016</w:t>
      </w:r>
      <w:r w:rsidRPr="00402F53">
        <w:t>,</w:t>
      </w:r>
      <w:r>
        <w:t xml:space="preserve"> de fecha veintiuno de enero del dos mil dieciséis</w:t>
      </w:r>
      <w:r w:rsidRPr="00212764">
        <w:t>, referido en el punto II del capítulo de antecedentes, se le determinó una ministración mensual por concepto de prerrogativas correspondientes a su financiamiento público ordinario, por la cantidad de</w:t>
      </w:r>
      <w:r>
        <w:t xml:space="preserve"> </w:t>
      </w:r>
      <w:r>
        <w:rPr>
          <w:rFonts w:eastAsia="Calibri" w:cs="Calibri"/>
        </w:rPr>
        <w:t>$ 2</w:t>
      </w:r>
      <w:proofErr w:type="gramStart"/>
      <w:r>
        <w:rPr>
          <w:rFonts w:eastAsia="Calibri" w:cs="Calibri"/>
        </w:rPr>
        <w:t>,275,808.33</w:t>
      </w:r>
      <w:proofErr w:type="gramEnd"/>
      <w:r w:rsidRPr="00212764">
        <w:rPr>
          <w:rFonts w:eastAsia="Calibri" w:cs="Calibri"/>
        </w:rPr>
        <w:t xml:space="preserve"> (</w:t>
      </w:r>
      <w:r>
        <w:rPr>
          <w:rFonts w:eastAsia="Calibri" w:cs="Calibri"/>
        </w:rPr>
        <w:t xml:space="preserve">Dos millones setecientos setenta y cinco </w:t>
      </w:r>
      <w:r w:rsidRPr="00212764">
        <w:rPr>
          <w:rFonts w:eastAsia="Calibri" w:cs="Calibri"/>
        </w:rPr>
        <w:t xml:space="preserve">mil </w:t>
      </w:r>
      <w:r>
        <w:rPr>
          <w:rFonts w:eastAsia="Calibri" w:cs="Calibri"/>
        </w:rPr>
        <w:t>ochocientos ocho pesos 33</w:t>
      </w:r>
      <w:r w:rsidRPr="00212764">
        <w:rPr>
          <w:rFonts w:eastAsia="Calibri" w:cs="Calibri"/>
        </w:rPr>
        <w:t>/100 M.N.)</w:t>
      </w:r>
      <w:r>
        <w:rPr>
          <w:rFonts w:eastAsia="Calibri" w:cs="Calibri"/>
        </w:rPr>
        <w:t xml:space="preserve">. </w:t>
      </w:r>
      <w:r w:rsidRPr="008A053A">
        <w:rPr>
          <w:rFonts w:eastAsia="Calibri" w:cs="Calibri"/>
        </w:rPr>
        <w:t>En mérito de lo expuesto, tomando en consideración que e</w:t>
      </w:r>
      <w:r>
        <w:rPr>
          <w:rFonts w:eastAsia="Calibri" w:cs="Calibri"/>
        </w:rPr>
        <w:t>l financiamiento público ordinario</w:t>
      </w:r>
      <w:r w:rsidRPr="008A053A">
        <w:rPr>
          <w:rFonts w:eastAsia="Calibri" w:cs="Calibri"/>
        </w:rPr>
        <w:t xml:space="preserve"> por disposición de ley debe ser entregado a los Partidos Políticos en ministraciones mensuales, y que éstas deben ser aplicadas a las actividades que las disposiciones legales correspondientes imponen a dichos partidos, </w:t>
      </w:r>
      <w:r w:rsidRPr="00212764">
        <w:rPr>
          <w:rFonts w:eastAsia="Calibri" w:cs="Calibri"/>
        </w:rPr>
        <w:t xml:space="preserve">no es posible que esta autoridad pueda retener en un solo monto la cantidad señalada por la </w:t>
      </w:r>
      <w:r w:rsidRPr="00212764">
        <w:t>Junta Especial número treinta y dos de la Federal de Conciliación y Arbitraje.</w:t>
      </w:r>
      <w:r>
        <w:t xml:space="preserve"> </w:t>
      </w:r>
      <w:r w:rsidRPr="00212764">
        <w:rPr>
          <w:rFonts w:eastAsia="Calibri" w:cs="Calibri"/>
        </w:rPr>
        <w:t xml:space="preserve">Lo anterior toda vez que se estima que de ejercer la retención total ordenada por el Presidente de la Junta Especial número treinta y dos de la Federal de Conciliación y Arbitraje, atentaría contra el principio contenido en el artículo 41 de la Constitución Política de los Estados Unidos Mexicanos, esto es, si se le retiene en una sola exhibición la cantidad mencionada, se podría vulnerar la capacidad del Partido Político para cumplir con sus fines tutelados constitucionalmente, como son el promover la participación en la vida democrática, contribuir a la integración de la representación nacional, y como organizaciones de ciudadanos, hacer posible el acceso de éstos al ejercicio del poder </w:t>
      </w:r>
      <w:r w:rsidRPr="00212764">
        <w:rPr>
          <w:rFonts w:eastAsia="Calibri" w:cs="Calibri"/>
        </w:rPr>
        <w:lastRenderedPageBreak/>
        <w:t>público de acuerdo con los programas, principios e ideas que postula el Instituto Político, mediante el sufragio universal libre, secreto y directo, ya que el Partido Revolucionario Institucional manifestó en su escrito referido en el punto IV del capítulo de antecedentes del presente acuerdo, la imposibilidad de cumplir con sus compromisos operativos para el caso de que se realice la retención en una sola ministración.</w:t>
      </w:r>
      <w:r>
        <w:rPr>
          <w:rFonts w:eastAsia="Calibri" w:cs="Calibri"/>
        </w:rPr>
        <w:t xml:space="preserve"> </w:t>
      </w:r>
      <w:r w:rsidRPr="008A053A">
        <w:rPr>
          <w:rFonts w:eastAsia="Calibri" w:cs="Calibri"/>
        </w:rPr>
        <w:t xml:space="preserve">Que si bien este Consejo General considera pertinente auxiliar al cumplimento del laudo </w:t>
      </w:r>
      <w:r>
        <w:rPr>
          <w:rFonts w:eastAsia="Calibri" w:cs="Calibri"/>
        </w:rPr>
        <w:t>que</w:t>
      </w:r>
      <w:r w:rsidRPr="008A053A">
        <w:rPr>
          <w:rFonts w:eastAsia="Calibri" w:cs="Calibri"/>
        </w:rPr>
        <w:t xml:space="preserve"> requiere la Junta Especial número treinta y dos de la Federal de Conciliación y Arbitraje, y con el fin de hacer efectiva la tutela judicial y materializar la obligación de todas las autoridades de promover, respetar, proteger y garantizar, los derechos humanos, en términos del artículo 1° Constitucional, y al ser el pago de las indemnizaciones laborales requeridas</w:t>
      </w:r>
      <w:r>
        <w:rPr>
          <w:rFonts w:eastAsia="Calibri" w:cs="Calibri"/>
        </w:rPr>
        <w:t xml:space="preserve"> </w:t>
      </w:r>
      <w:r w:rsidRPr="008A053A">
        <w:rPr>
          <w:rFonts w:eastAsia="Calibri" w:cs="Calibri"/>
        </w:rPr>
        <w:t>un derecho humano  de los trabajadores demandantes, situado en la más alta jerarquía de los derechos reconocidos por la Constitución, se debe proceder al inmediato cumplimiento del acuerdo ordenado por la referida Junta Especial.</w:t>
      </w:r>
      <w:r>
        <w:rPr>
          <w:rFonts w:eastAsia="Calibri" w:cs="Calibri"/>
        </w:rPr>
        <w:t xml:space="preserve"> </w:t>
      </w:r>
      <w:r w:rsidRPr="00212764">
        <w:rPr>
          <w:rFonts w:eastAsia="Calibri" w:cs="Calibri"/>
        </w:rPr>
        <w:t>No obstante lo anterior, cabe resaltar que también es cierto que al ordenar la retención total de las participaciones mencionadas, tanto la Junta Especial número treinta y dos de la Federal de Conciliación y Arbitraje, como esta Autoridad Electoral, estarían incumpliendo implícitamente el mandato del artículo 1° Constitucional, violando así el principio de legalidad y de supremacía constitucional,  toda vez que el Partido Revolucionario Institucional como instituto político destina parte de sus ingresos ordinarios al pago del salario de sus trabajadores, quienes a su vez tienen también garantizado el mismo derecho humano que los demandantes del laudo, entonces pues, esta autoridad electoral como garante de los derechos humanos considera la improcedencia de la retención total de participaciones.</w:t>
      </w:r>
      <w:r>
        <w:rPr>
          <w:rFonts w:eastAsia="Calibri" w:cs="Calibri"/>
        </w:rPr>
        <w:t xml:space="preserve"> </w:t>
      </w:r>
      <w:r w:rsidRPr="008A053A">
        <w:rPr>
          <w:rFonts w:eastAsia="Calibri" w:cs="Calibri"/>
        </w:rPr>
        <w:t xml:space="preserve">Así entonces, contemplando que esta autoridad electoral no está obligada a cumplir lo materialmente imposible, se considera procedente efectuar una retención del </w:t>
      </w:r>
      <w:r>
        <w:rPr>
          <w:rFonts w:eastAsia="Calibri" w:cs="Calibri"/>
        </w:rPr>
        <w:t>8.9 %</w:t>
      </w:r>
      <w:r w:rsidRPr="008A053A">
        <w:rPr>
          <w:rFonts w:eastAsia="Calibri" w:cs="Calibri"/>
        </w:rPr>
        <w:t xml:space="preserve"> a las ministraciones mensuales de</w:t>
      </w:r>
      <w:r>
        <w:rPr>
          <w:rFonts w:eastAsia="Calibri" w:cs="Calibri"/>
        </w:rPr>
        <w:t>l financiamiento público ordinario</w:t>
      </w:r>
      <w:r w:rsidRPr="008A053A">
        <w:rPr>
          <w:rFonts w:eastAsia="Calibri" w:cs="Calibri"/>
        </w:rPr>
        <w:t xml:space="preserve"> que por concepto de prerrogativas recibe el Partido Revolucionario Institucional hasta alcanzar el monto total de $</w:t>
      </w:r>
      <w:r>
        <w:rPr>
          <w:rFonts w:eastAsia="Calibri" w:cs="Calibri"/>
        </w:rPr>
        <w:t xml:space="preserve"> 2,981,167.54</w:t>
      </w:r>
      <w:r w:rsidRPr="008A053A">
        <w:rPr>
          <w:rFonts w:eastAsia="Calibri" w:cs="Calibri"/>
        </w:rPr>
        <w:t xml:space="preserve"> (</w:t>
      </w:r>
      <w:r>
        <w:rPr>
          <w:rFonts w:eastAsia="Calibri" w:cs="Calibri"/>
        </w:rPr>
        <w:t xml:space="preserve">Dos </w:t>
      </w:r>
      <w:r w:rsidRPr="008A053A">
        <w:rPr>
          <w:rFonts w:eastAsia="Calibri" w:cs="Calibri"/>
        </w:rPr>
        <w:t xml:space="preserve">millones novecientos </w:t>
      </w:r>
      <w:r>
        <w:rPr>
          <w:rFonts w:eastAsia="Calibri" w:cs="Calibri"/>
        </w:rPr>
        <w:t>ochenta</w:t>
      </w:r>
      <w:r w:rsidRPr="008A053A">
        <w:rPr>
          <w:rFonts w:eastAsia="Calibri" w:cs="Calibri"/>
        </w:rPr>
        <w:t xml:space="preserve"> y</w:t>
      </w:r>
      <w:r>
        <w:rPr>
          <w:rFonts w:eastAsia="Calibri" w:cs="Calibri"/>
        </w:rPr>
        <w:t xml:space="preserve"> un </w:t>
      </w:r>
      <w:r w:rsidRPr="008A053A">
        <w:rPr>
          <w:rFonts w:eastAsia="Calibri" w:cs="Calibri"/>
        </w:rPr>
        <w:t>mil</w:t>
      </w:r>
      <w:r>
        <w:rPr>
          <w:rFonts w:eastAsia="Calibri" w:cs="Calibri"/>
        </w:rPr>
        <w:t xml:space="preserve"> ciento sesenta y siete </w:t>
      </w:r>
      <w:r w:rsidRPr="008A053A">
        <w:rPr>
          <w:rFonts w:eastAsia="Calibri" w:cs="Calibri"/>
        </w:rPr>
        <w:t xml:space="preserve">pesos </w:t>
      </w:r>
      <w:r>
        <w:rPr>
          <w:rFonts w:eastAsia="Calibri" w:cs="Calibri"/>
        </w:rPr>
        <w:t>54</w:t>
      </w:r>
      <w:r w:rsidRPr="008A053A">
        <w:rPr>
          <w:rFonts w:eastAsia="Calibri" w:cs="Calibri"/>
        </w:rPr>
        <w:t xml:space="preserve">/100 M.N.), ordenado por la </w:t>
      </w:r>
      <w:r w:rsidRPr="008A053A">
        <w:t xml:space="preserve">Junta Especial número treinta y dos de la Federal de Conciliación y Arbitraje, y así dar cabal cumplimiento con el acuerdo dictado el </w:t>
      </w:r>
      <w:r>
        <w:t>cuatro de enero del dos mil catorce</w:t>
      </w:r>
      <w:r w:rsidRPr="008A053A">
        <w:t>.</w:t>
      </w:r>
      <w:r>
        <w:t xml:space="preserve"> </w:t>
      </w:r>
      <w:r w:rsidRPr="008A053A">
        <w:rPr>
          <w:rFonts w:eastAsia="Calibri" w:cs="Calibri"/>
        </w:rPr>
        <w:t>Que con el referido descuento a</w:t>
      </w:r>
      <w:r>
        <w:rPr>
          <w:rFonts w:eastAsia="Calibri" w:cs="Calibri"/>
        </w:rPr>
        <w:t xml:space="preserve">l financiamiento público </w:t>
      </w:r>
      <w:r w:rsidRPr="008A053A">
        <w:rPr>
          <w:rFonts w:eastAsia="Calibri" w:cs="Calibri"/>
        </w:rPr>
        <w:t xml:space="preserve">que recibe el Partido Revolucionario Institucional, esta autoridad electoral cumple con el deber </w:t>
      </w:r>
      <w:r w:rsidRPr="008A053A">
        <w:rPr>
          <w:rFonts w:eastAsia="Calibri" w:cs="Calibri"/>
        </w:rPr>
        <w:lastRenderedPageBreak/>
        <w:t>constitucional de garantizar</w:t>
      </w:r>
      <w:r>
        <w:rPr>
          <w:rFonts w:eastAsia="Calibri" w:cs="Calibri"/>
        </w:rPr>
        <w:t xml:space="preserve"> </w:t>
      </w:r>
      <w:r w:rsidRPr="008A053A">
        <w:rPr>
          <w:rFonts w:eastAsia="Calibri" w:cs="Calibri"/>
        </w:rPr>
        <w:t>los derechos y el acceso a las prerrogativas de los partidos políticos, así como la ministración</w:t>
      </w:r>
      <w:r>
        <w:rPr>
          <w:rFonts w:eastAsia="Calibri" w:cs="Calibri"/>
        </w:rPr>
        <w:t xml:space="preserve"> </w:t>
      </w:r>
      <w:r w:rsidRPr="008A053A">
        <w:rPr>
          <w:rFonts w:eastAsia="Calibri" w:cs="Calibri"/>
        </w:rPr>
        <w:t>oportuna del financiamiento público al que tienen derecho.</w:t>
      </w:r>
      <w:r>
        <w:rPr>
          <w:rFonts w:eastAsia="Calibri" w:cs="Calibri"/>
        </w:rPr>
        <w:t xml:space="preserve"> </w:t>
      </w:r>
      <w:r>
        <w:rPr>
          <w:rFonts w:eastAsia="Calibri" w:cs="Calibri"/>
          <w:b/>
        </w:rPr>
        <w:t xml:space="preserve">22. </w:t>
      </w:r>
      <w:r w:rsidRPr="008A053A">
        <w:rPr>
          <w:rFonts w:eastAsia="Calibri" w:cs="Calibri"/>
        </w:rPr>
        <w:t xml:space="preserve">En consecuencia, se instruye al </w:t>
      </w:r>
      <w:r>
        <w:rPr>
          <w:rFonts w:eastAsia="Calibri" w:cs="Calibri"/>
        </w:rPr>
        <w:t>Secretario Ejecutivo</w:t>
      </w:r>
      <w:r w:rsidRPr="008A053A">
        <w:rPr>
          <w:rFonts w:eastAsia="Calibri" w:cs="Calibri"/>
        </w:rPr>
        <w:t xml:space="preserve"> de este Instituto para que de manera inmediata haga llegar el presente Acuerdo a la Dirección Ejecutiva de Partidos Políticos y Participación Ciudadana,</w:t>
      </w:r>
      <w:r>
        <w:rPr>
          <w:rFonts w:eastAsia="Calibri" w:cs="Calibri"/>
        </w:rPr>
        <w:t xml:space="preserve"> </w:t>
      </w:r>
      <w:r w:rsidRPr="008A053A">
        <w:rPr>
          <w:rFonts w:eastAsia="Calibri" w:cs="Calibri"/>
        </w:rPr>
        <w:t xml:space="preserve">quien deberá realizar el descuento correspondiente al </w:t>
      </w:r>
      <w:r>
        <w:rPr>
          <w:rFonts w:eastAsia="Calibri" w:cs="Calibri"/>
        </w:rPr>
        <w:t>8.9 %</w:t>
      </w:r>
      <w:r w:rsidRPr="008A053A">
        <w:rPr>
          <w:rFonts w:eastAsia="Calibri" w:cs="Calibri"/>
        </w:rPr>
        <w:t xml:space="preserve"> de las ministraciones mensuales de</w:t>
      </w:r>
      <w:r>
        <w:rPr>
          <w:rFonts w:eastAsia="Calibri" w:cs="Calibri"/>
        </w:rPr>
        <w:t>l financiamiento público ordinario</w:t>
      </w:r>
      <w:r w:rsidRPr="008A053A">
        <w:rPr>
          <w:rFonts w:eastAsia="Calibri" w:cs="Calibri"/>
        </w:rPr>
        <w:t xml:space="preserve"> que recibe el Partido Revolucionario Institucional hasta alcanzar</w:t>
      </w:r>
      <w:r>
        <w:rPr>
          <w:rFonts w:eastAsia="Calibri" w:cs="Calibri"/>
        </w:rPr>
        <w:t xml:space="preserve"> </w:t>
      </w:r>
      <w:r w:rsidRPr="008A053A">
        <w:rPr>
          <w:rFonts w:eastAsia="Calibri" w:cs="Calibri"/>
        </w:rPr>
        <w:t>la cantidad de</w:t>
      </w:r>
      <w:r>
        <w:rPr>
          <w:rFonts w:eastAsia="Calibri" w:cs="Calibri"/>
        </w:rPr>
        <w:t xml:space="preserve"> 2,981,167.54</w:t>
      </w:r>
      <w:r w:rsidRPr="008A053A">
        <w:rPr>
          <w:rFonts w:eastAsia="Calibri" w:cs="Calibri"/>
        </w:rPr>
        <w:t xml:space="preserve"> (</w:t>
      </w:r>
      <w:r>
        <w:rPr>
          <w:rFonts w:eastAsia="Calibri" w:cs="Calibri"/>
        </w:rPr>
        <w:t xml:space="preserve">Dos </w:t>
      </w:r>
      <w:r w:rsidRPr="008A053A">
        <w:rPr>
          <w:rFonts w:eastAsia="Calibri" w:cs="Calibri"/>
        </w:rPr>
        <w:t xml:space="preserve">millones novecientos </w:t>
      </w:r>
      <w:r>
        <w:rPr>
          <w:rFonts w:eastAsia="Calibri" w:cs="Calibri"/>
        </w:rPr>
        <w:t>ochenta</w:t>
      </w:r>
      <w:r w:rsidRPr="008A053A">
        <w:rPr>
          <w:rFonts w:eastAsia="Calibri" w:cs="Calibri"/>
        </w:rPr>
        <w:t xml:space="preserve"> y</w:t>
      </w:r>
      <w:r>
        <w:rPr>
          <w:rFonts w:eastAsia="Calibri" w:cs="Calibri"/>
        </w:rPr>
        <w:t xml:space="preserve"> un </w:t>
      </w:r>
      <w:r w:rsidRPr="008A053A">
        <w:rPr>
          <w:rFonts w:eastAsia="Calibri" w:cs="Calibri"/>
        </w:rPr>
        <w:t>mil</w:t>
      </w:r>
      <w:r>
        <w:rPr>
          <w:rFonts w:eastAsia="Calibri" w:cs="Calibri"/>
        </w:rPr>
        <w:t xml:space="preserve"> ciento sesenta y siete </w:t>
      </w:r>
      <w:r w:rsidRPr="008A053A">
        <w:rPr>
          <w:rFonts w:eastAsia="Calibri" w:cs="Calibri"/>
        </w:rPr>
        <w:t xml:space="preserve">pesos </w:t>
      </w:r>
      <w:r>
        <w:rPr>
          <w:rFonts w:eastAsia="Calibri" w:cs="Calibri"/>
        </w:rPr>
        <w:t>54</w:t>
      </w:r>
      <w:r w:rsidRPr="008A053A">
        <w:rPr>
          <w:rFonts w:eastAsia="Calibri" w:cs="Calibri"/>
        </w:rPr>
        <w:t>/100 M.N.),</w:t>
      </w:r>
      <w:r>
        <w:rPr>
          <w:rFonts w:eastAsia="Calibri" w:cs="Calibri"/>
        </w:rPr>
        <w:t xml:space="preserve"> </w:t>
      </w:r>
      <w:r w:rsidRPr="008A053A">
        <w:rPr>
          <w:rFonts w:eastAsia="Calibri" w:cs="Calibri"/>
        </w:rPr>
        <w:t>informando oportunamente a este Consejo General y a la Junta Especial número treinta y dos de la Federal de Conciliación y Arbitraje, respecto del cumplimiento</w:t>
      </w:r>
      <w:r>
        <w:rPr>
          <w:rFonts w:eastAsia="Calibri" w:cs="Calibri"/>
        </w:rPr>
        <w:t xml:space="preserve"> </w:t>
      </w:r>
      <w:r w:rsidRPr="008A053A">
        <w:rPr>
          <w:rFonts w:eastAsia="Calibri" w:cs="Calibri"/>
        </w:rPr>
        <w:t>a</w:t>
      </w:r>
      <w:r w:rsidRPr="008A053A">
        <w:t xml:space="preserve">l acuerdo de fecha </w:t>
      </w:r>
      <w:r>
        <w:t xml:space="preserve">cuatro de enero </w:t>
      </w:r>
      <w:r w:rsidRPr="008A053A">
        <w:t xml:space="preserve">del dos mil </w:t>
      </w:r>
      <w:r>
        <w:t>dieciséis</w:t>
      </w:r>
      <w:r w:rsidRPr="008A053A">
        <w:t>, dictado en el expediente número D-334/2011.</w:t>
      </w:r>
      <w:r>
        <w:t xml:space="preserve"> </w:t>
      </w:r>
      <w:r w:rsidRPr="008A053A">
        <w:rPr>
          <w:rFonts w:eastAsia="Calibri" w:cs="Calibri"/>
        </w:rPr>
        <w:t xml:space="preserve">Por otra parte, se vincula a la Coordinación de Administración de este Instituto, para efecto de que haga líquidas las cantidades precisadas con antelación, a fin de que el </w:t>
      </w:r>
      <w:r>
        <w:rPr>
          <w:rFonts w:eastAsia="Calibri" w:cs="Calibri"/>
        </w:rPr>
        <w:t xml:space="preserve">Secretario Ejecutivo </w:t>
      </w:r>
      <w:r w:rsidRPr="008A053A">
        <w:rPr>
          <w:rFonts w:eastAsia="Calibri" w:cs="Calibri"/>
        </w:rPr>
        <w:t>se encuentre en condiciones de ponerlas a disposición</w:t>
      </w:r>
      <w:r>
        <w:rPr>
          <w:rFonts w:eastAsia="Calibri" w:cs="Calibri"/>
        </w:rPr>
        <w:t xml:space="preserve"> </w:t>
      </w:r>
      <w:r w:rsidRPr="008A053A">
        <w:rPr>
          <w:rFonts w:eastAsia="Calibri" w:cs="Calibri"/>
        </w:rPr>
        <w:t xml:space="preserve">del Presidente Ejecutor actuante de la </w:t>
      </w:r>
      <w:r w:rsidRPr="008A053A">
        <w:t>Junta Especial número treinta y dos de la Federal de Conciliación y Arbitraje.</w:t>
      </w:r>
      <w:r>
        <w:t xml:space="preserve"> </w:t>
      </w:r>
      <w:r w:rsidRPr="008A053A">
        <w:t>En consecuencia, el Consejo General del Instituto Estatal Electoral y de Participación Ciudadana, Organismo Público Local Electoral del Estado de Oaxaca, con fundamento en lo dispuesto por los artículos 116, fracción IV inciso b), de la Constitución Política de los Estados Unidos Mexicanos; 98,  párrafos 1 y 2</w:t>
      </w:r>
      <w:r w:rsidRPr="008A053A">
        <w:rPr>
          <w:rFonts w:asciiTheme="minorHAnsi" w:hAnsiTheme="minorHAnsi"/>
        </w:rPr>
        <w:t>, de la Ley General de Instituciones y Procedimientos Electorales</w:t>
      </w:r>
      <w:r w:rsidRPr="008A053A">
        <w:t>; 1°; 688; 731; 940 y 945, de la Ley Federal del Trabajo; 25, apartado B, fracciones II y IV,</w:t>
      </w:r>
      <w:r w:rsidRPr="008A053A">
        <w:rPr>
          <w:rFonts w:eastAsia="Calibri" w:cs="Calibri"/>
        </w:rPr>
        <w:t xml:space="preserve"> de la Constitución Política del Estado Libre y Soberano de Oaxaca; 1, fracción IV; 14; 26, fracción XL; 40, fracciones IV y V; </w:t>
      </w:r>
      <w:r w:rsidRPr="008A053A">
        <w:t xml:space="preserve">100, fracción III, y 105, fracción III, </w:t>
      </w:r>
      <w:r w:rsidRPr="008A053A">
        <w:rPr>
          <w:rFonts w:eastAsia="Calibri" w:cs="Calibri"/>
        </w:rPr>
        <w:t>del Código de Instituciones Políticas y Procedimientos Elect</w:t>
      </w:r>
      <w:r>
        <w:rPr>
          <w:rFonts w:eastAsia="Calibri" w:cs="Calibri"/>
        </w:rPr>
        <w:t xml:space="preserve">orales para el Estado de Oaxaca, emite el siguiente. </w:t>
      </w:r>
      <w:r w:rsidRPr="00BA0AC9">
        <w:rPr>
          <w:b/>
        </w:rPr>
        <w:t>ACUERDO:</w:t>
      </w:r>
      <w:r>
        <w:rPr>
          <w:b/>
        </w:rPr>
        <w:t xml:space="preserve"> PRIMERO. </w:t>
      </w:r>
      <w:r w:rsidRPr="00433CDC">
        <w:rPr>
          <w:rFonts w:eastAsia="Calibri" w:cs="Calibri"/>
        </w:rPr>
        <w:t>A partir del mes de enero del dos mil dieciséis, se efectúa una retención del 8.9 % a las ministraciones mensuales de</w:t>
      </w:r>
      <w:r>
        <w:rPr>
          <w:rFonts w:eastAsia="Calibri" w:cs="Calibri"/>
        </w:rPr>
        <w:t>l financiamiento público ordinario</w:t>
      </w:r>
      <w:r w:rsidRPr="00433CDC">
        <w:rPr>
          <w:rFonts w:eastAsia="Calibri" w:cs="Calibri"/>
        </w:rPr>
        <w:t xml:space="preserve"> que por concepto de prerrogativas recibe el Partido Revolucionario Institucional, hasta alcanzar el monto total de $</w:t>
      </w:r>
      <w:r>
        <w:rPr>
          <w:rFonts w:eastAsia="Calibri" w:cs="Calibri"/>
        </w:rPr>
        <w:t>2</w:t>
      </w:r>
      <w:proofErr w:type="gramStart"/>
      <w:r>
        <w:rPr>
          <w:rFonts w:eastAsia="Calibri" w:cs="Calibri"/>
        </w:rPr>
        <w:t>,981,167.54</w:t>
      </w:r>
      <w:proofErr w:type="gramEnd"/>
      <w:r w:rsidRPr="008A053A">
        <w:rPr>
          <w:rFonts w:eastAsia="Calibri" w:cs="Calibri"/>
        </w:rPr>
        <w:t xml:space="preserve"> (</w:t>
      </w:r>
      <w:r>
        <w:rPr>
          <w:rFonts w:eastAsia="Calibri" w:cs="Calibri"/>
        </w:rPr>
        <w:t xml:space="preserve">Dos </w:t>
      </w:r>
      <w:r w:rsidRPr="008A053A">
        <w:rPr>
          <w:rFonts w:eastAsia="Calibri" w:cs="Calibri"/>
        </w:rPr>
        <w:t xml:space="preserve">millones novecientos </w:t>
      </w:r>
      <w:r>
        <w:rPr>
          <w:rFonts w:eastAsia="Calibri" w:cs="Calibri"/>
        </w:rPr>
        <w:t>ochenta</w:t>
      </w:r>
      <w:r w:rsidRPr="008A053A">
        <w:rPr>
          <w:rFonts w:eastAsia="Calibri" w:cs="Calibri"/>
        </w:rPr>
        <w:t xml:space="preserve"> y</w:t>
      </w:r>
      <w:r>
        <w:rPr>
          <w:rFonts w:eastAsia="Calibri" w:cs="Calibri"/>
        </w:rPr>
        <w:t xml:space="preserve"> un </w:t>
      </w:r>
      <w:r w:rsidRPr="008A053A">
        <w:rPr>
          <w:rFonts w:eastAsia="Calibri" w:cs="Calibri"/>
        </w:rPr>
        <w:t>mil</w:t>
      </w:r>
      <w:r>
        <w:rPr>
          <w:rFonts w:eastAsia="Calibri" w:cs="Calibri"/>
        </w:rPr>
        <w:t xml:space="preserve"> ciento sesenta y siete </w:t>
      </w:r>
      <w:r w:rsidRPr="008A053A">
        <w:rPr>
          <w:rFonts w:eastAsia="Calibri" w:cs="Calibri"/>
        </w:rPr>
        <w:t xml:space="preserve">pesos </w:t>
      </w:r>
      <w:r>
        <w:rPr>
          <w:rFonts w:eastAsia="Calibri" w:cs="Calibri"/>
        </w:rPr>
        <w:t>54</w:t>
      </w:r>
      <w:r w:rsidRPr="008A053A">
        <w:rPr>
          <w:rFonts w:eastAsia="Calibri" w:cs="Calibri"/>
        </w:rPr>
        <w:t>/100 M.N.)</w:t>
      </w:r>
      <w:r w:rsidRPr="00433CDC">
        <w:rPr>
          <w:rFonts w:eastAsia="Calibri" w:cs="Calibri"/>
        </w:rPr>
        <w:t>, ordenado por la Junta Especial número treinta y dos de la Federal de Conciliación y Arbitraje, en el expediente número D-334/2011.</w:t>
      </w:r>
      <w:r>
        <w:rPr>
          <w:rFonts w:eastAsia="Calibri" w:cs="Calibri"/>
        </w:rPr>
        <w:t xml:space="preserve"> </w:t>
      </w:r>
      <w:r>
        <w:rPr>
          <w:rFonts w:eastAsia="Calibri" w:cs="Calibri"/>
          <w:b/>
        </w:rPr>
        <w:t xml:space="preserve">SEGUNDO. </w:t>
      </w:r>
      <w:r>
        <w:rPr>
          <w:rFonts w:eastAsia="Calibri" w:cs="Calibri"/>
        </w:rPr>
        <w:t>Se instruye al Secretario Ejecutivo</w:t>
      </w:r>
      <w:r w:rsidRPr="008A053A">
        <w:rPr>
          <w:rFonts w:eastAsia="Calibri" w:cs="Calibri"/>
        </w:rPr>
        <w:t xml:space="preserve"> de este Instituto para que de manera inmediata comunique el presente acuerdo a la Dirección </w:t>
      </w:r>
      <w:r w:rsidRPr="008A053A">
        <w:rPr>
          <w:rFonts w:eastAsia="Calibri" w:cs="Calibri"/>
        </w:rPr>
        <w:lastRenderedPageBreak/>
        <w:t>Ejecutiva de Partidos Políticos y Participación Ciudadana quien deberá realizar el descuento ordenado en el punto de acuerdo que antecede, conforme a lo establecido en los considerandos 21 y 22 del presente acuerdo</w:t>
      </w:r>
      <w:r w:rsidRPr="008A053A">
        <w:t>.</w:t>
      </w:r>
      <w:r>
        <w:t xml:space="preserve"> </w:t>
      </w:r>
      <w:r>
        <w:rPr>
          <w:b/>
        </w:rPr>
        <w:t xml:space="preserve">TERCERO. </w:t>
      </w:r>
      <w:r w:rsidRPr="008A053A">
        <w:rPr>
          <w:rFonts w:eastAsia="Calibri" w:cs="Calibri"/>
        </w:rPr>
        <w:t>Se vincula a la Coordinación</w:t>
      </w:r>
      <w:r>
        <w:rPr>
          <w:rFonts w:eastAsia="Calibri" w:cs="Calibri"/>
        </w:rPr>
        <w:t xml:space="preserve"> </w:t>
      </w:r>
      <w:r w:rsidRPr="008A053A">
        <w:rPr>
          <w:rFonts w:eastAsia="Calibri" w:cs="Calibri"/>
        </w:rPr>
        <w:t>Administra</w:t>
      </w:r>
      <w:r>
        <w:rPr>
          <w:rFonts w:eastAsia="Calibri" w:cs="Calibri"/>
        </w:rPr>
        <w:t xml:space="preserve">tiva </w:t>
      </w:r>
      <w:r w:rsidRPr="008A053A">
        <w:rPr>
          <w:rFonts w:eastAsia="Calibri" w:cs="Calibri"/>
        </w:rPr>
        <w:t xml:space="preserve">de este Instituto, para efecto de que haga líquidas las cantidades precisadas con antelación, a fin de que el </w:t>
      </w:r>
      <w:r>
        <w:rPr>
          <w:rFonts w:eastAsia="Calibri" w:cs="Calibri"/>
        </w:rPr>
        <w:t xml:space="preserve">Secretario Ejecutivo </w:t>
      </w:r>
      <w:r w:rsidRPr="008A053A">
        <w:rPr>
          <w:rFonts w:eastAsia="Calibri" w:cs="Calibri"/>
        </w:rPr>
        <w:t>se encuentre en condiciones de ponerlas a disposición</w:t>
      </w:r>
      <w:r>
        <w:rPr>
          <w:rFonts w:eastAsia="Calibri" w:cs="Calibri"/>
        </w:rPr>
        <w:t xml:space="preserve"> </w:t>
      </w:r>
      <w:r w:rsidRPr="008A053A">
        <w:rPr>
          <w:rFonts w:eastAsia="Calibri" w:cs="Calibri"/>
        </w:rPr>
        <w:t xml:space="preserve">del Presidente Ejecutor actuante de la </w:t>
      </w:r>
      <w:r w:rsidRPr="008A053A">
        <w:t>Junta Especial número treinta y dos de la Federal de Conciliación y Arbitraje.</w:t>
      </w:r>
      <w:r>
        <w:t xml:space="preserve"> </w:t>
      </w:r>
      <w:r>
        <w:rPr>
          <w:b/>
        </w:rPr>
        <w:t xml:space="preserve">CUARTO. </w:t>
      </w:r>
      <w:r w:rsidRPr="00212764">
        <w:t>Se deja sin efectos el acuerdo de este Consejo</w:t>
      </w:r>
      <w:r>
        <w:t xml:space="preserve"> General número IEEPC-OPLEO-CG-9</w:t>
      </w:r>
      <w:r w:rsidRPr="00212764">
        <w:t>/2014, aprobado en sesión extraordinaria de fecha</w:t>
      </w:r>
      <w:r>
        <w:t xml:space="preserve"> siete de noviembre </w:t>
      </w:r>
      <w:r w:rsidRPr="00212764">
        <w:t>del dos mil catorce</w:t>
      </w:r>
      <w:r w:rsidRPr="00433CDC">
        <w:t>.</w:t>
      </w:r>
      <w:r>
        <w:t xml:space="preserve"> </w:t>
      </w:r>
      <w:r>
        <w:rPr>
          <w:b/>
        </w:rPr>
        <w:t xml:space="preserve">QUINTO. </w:t>
      </w:r>
      <w:r w:rsidRPr="008A053A">
        <w:t xml:space="preserve">Notifíquese el presente acuerdo por conducto de la </w:t>
      </w:r>
      <w:r>
        <w:t xml:space="preserve">Secretaría Ejecutiva </w:t>
      </w:r>
      <w:r w:rsidRPr="008A053A">
        <w:t xml:space="preserve">y mediante oficio, a la </w:t>
      </w:r>
      <w:r w:rsidRPr="008A053A">
        <w:rPr>
          <w:rFonts w:eastAsia="Calibri" w:cs="Calibri"/>
        </w:rPr>
        <w:t xml:space="preserve">Junta Especial número treinta y dos de la Federal de Conciliación </w:t>
      </w:r>
      <w:r w:rsidRPr="008A053A">
        <w:t>y Arbitraje para los efectos legales conducentes.</w:t>
      </w:r>
      <w:r>
        <w:t xml:space="preserve"> </w:t>
      </w:r>
      <w:r>
        <w:rPr>
          <w:b/>
        </w:rPr>
        <w:t xml:space="preserve">SEXTO. </w:t>
      </w:r>
      <w:r w:rsidRPr="008A053A">
        <w:rPr>
          <w:rFonts w:cs="Calibri"/>
        </w:rPr>
        <w:t>Publíquese el presente acuerdo en el Periódico Oficial del Gobierno del Estado, en atención a lo dispuesto por los artículos 15, párrafo 2 y 34, fracción XII, del Código de Instituciones Políticas y Procedimientos Electorales para el Estado de Oaxaca, para lo cual, se expide por duplicado el presente acuerdo; así mismo, hágase del conocimiento público en la página que tiene este órgano administrativo electoral en internet.</w:t>
      </w:r>
      <w:r>
        <w:rPr>
          <w:rFonts w:cs="Calibri"/>
        </w:rPr>
        <w:t xml:space="preserve"> </w:t>
      </w:r>
      <w:r>
        <w:t xml:space="preserve">Así lo resolvieron por unanimidad de votos las y los integrantes del Consejo General del Instituto Estatal Electoral y de Participación Ciudadana de Oaxaca, siguientes: Maestro Gerardo García Marroquín, Consejero Electoral; Maestro Filiberto Chávez Méndez, Consejero Electoral; Licenciada Rita Bell López Vences, Consejera Electoral; Maestra Nora Hilda </w:t>
      </w:r>
      <w:proofErr w:type="spellStart"/>
      <w:r>
        <w:t>Urdiales</w:t>
      </w:r>
      <w:proofErr w:type="spellEnd"/>
      <w:r>
        <w:t xml:space="preserve"> Sánchez, Consejera Electoral; Maestra Elizabeth Bautista Velasco, Consejera Electoral; Licenciado Uriel Pérez García, Consejero Electoral, y el Maestro Gustavo Miguel </w:t>
      </w:r>
      <w:proofErr w:type="spellStart"/>
      <w:r>
        <w:t>Meixueiro</w:t>
      </w:r>
      <w:proofErr w:type="spellEnd"/>
      <w:r>
        <w:t xml:space="preserve"> Nájera, Consejero Presidente, en la sesión extraordinaria </w:t>
      </w:r>
      <w:r w:rsidRPr="00B94C96">
        <w:t>celebrada en la ciudad de Oaxaca de Juárez, Oaxaca, el día</w:t>
      </w:r>
      <w:r>
        <w:t xml:space="preserve"> veintiuno </w:t>
      </w:r>
      <w:r w:rsidRPr="00B94C96">
        <w:t xml:space="preserve">de </w:t>
      </w:r>
      <w:r>
        <w:t>enero</w:t>
      </w:r>
      <w:r w:rsidRPr="00B94C96">
        <w:t xml:space="preserve"> del dos mil </w:t>
      </w:r>
      <w:r>
        <w:t>dieciséis</w:t>
      </w:r>
      <w:r w:rsidRPr="00B94C96">
        <w:t xml:space="preserve">, ante el </w:t>
      </w:r>
      <w:r>
        <w:t>Secretario Ejecutivo</w:t>
      </w:r>
      <w:r w:rsidRPr="00B94C96">
        <w:t>, quien da fe.</w:t>
      </w:r>
      <w:r>
        <w:t xml:space="preserve"> </w:t>
      </w:r>
      <w:r w:rsidR="00C5452C" w:rsidRPr="00E24A12">
        <w:t xml:space="preserve">CONSEJERO PRESIDENTE, MAESTRO GUSTAVO MIGUEL MEIXUEIRO NÁJERA. </w:t>
      </w:r>
      <w:r w:rsidR="00C5452C">
        <w:t>SECRETARIO EJECUTIVO</w:t>
      </w:r>
      <w:r w:rsidR="00C5452C" w:rsidRPr="00E24A12">
        <w:t>, LICENCIADO FRANCISCO JAVIER OSORIO ROJAS. ES LA CUENTA SEÑOR PRESIDENTE</w:t>
      </w:r>
      <w:r w:rsidR="00C5452C">
        <w:t>.------------------</w:t>
      </w:r>
      <w:r w:rsidR="00E07E31">
        <w:t>-----------------------------------------------------------</w:t>
      </w:r>
    </w:p>
    <w:p w:rsidR="00C5452C" w:rsidRDefault="00C5452C" w:rsidP="00AD2D1F">
      <w:pPr>
        <w:jc w:val="both"/>
      </w:pPr>
    </w:p>
    <w:p w:rsidR="00C5452C" w:rsidRDefault="00C5452C" w:rsidP="00AD2D1F">
      <w:pPr>
        <w:jc w:val="both"/>
        <w:rPr>
          <w:rFonts w:cs="Arial"/>
        </w:rPr>
      </w:pPr>
      <w:r w:rsidRPr="00AE0570">
        <w:rPr>
          <w:rFonts w:cs="Arial"/>
        </w:rPr>
        <w:t xml:space="preserve">EN USO DE LA </w:t>
      </w:r>
      <w:r w:rsidR="00AD2D1F">
        <w:rPr>
          <w:rFonts w:cs="Arial"/>
        </w:rPr>
        <w:t>PALABRA</w:t>
      </w:r>
      <w:r w:rsidRPr="00AE0570">
        <w:rPr>
          <w:rFonts w:cs="Arial"/>
        </w:rPr>
        <w:t xml:space="preserve">, EL </w:t>
      </w:r>
      <w:r w:rsidRPr="00AE0570">
        <w:rPr>
          <w:rFonts w:cs="Arial"/>
          <w:b/>
        </w:rPr>
        <w:t xml:space="preserve">MAESTRO GUSTAVO MIGUEL MEIXUEIRO NÁJERA, </w:t>
      </w:r>
      <w:r w:rsidRPr="002C31A1">
        <w:rPr>
          <w:rFonts w:cs="Arial"/>
        </w:rPr>
        <w:t>CONSEJERO PRESIDENTE, MANIFIESTA</w:t>
      </w:r>
      <w:r w:rsidRPr="008B359A">
        <w:rPr>
          <w:rFonts w:cs="Arial"/>
        </w:rPr>
        <w:t>:</w:t>
      </w:r>
      <w:r>
        <w:rPr>
          <w:rFonts w:cs="Arial"/>
        </w:rPr>
        <w:t xml:space="preserve"> GRACIAS SEÑOR SECRETARIO, SEÑORAS Y SEÑORES </w:t>
      </w:r>
      <w:r w:rsidRPr="00AE2DE0">
        <w:rPr>
          <w:rFonts w:cs="Arial"/>
        </w:rPr>
        <w:t xml:space="preserve">ESTÁ A SU CONSIDERACIÓN EL </w:t>
      </w:r>
      <w:r>
        <w:rPr>
          <w:rFonts w:cs="Arial"/>
        </w:rPr>
        <w:t xml:space="preserve">PROYECTO </w:t>
      </w:r>
      <w:r w:rsidRPr="00AE2DE0">
        <w:rPr>
          <w:rFonts w:cs="Arial"/>
        </w:rPr>
        <w:t xml:space="preserve">QUE </w:t>
      </w:r>
      <w:r>
        <w:rPr>
          <w:rFonts w:cs="Arial"/>
        </w:rPr>
        <w:t>DA CUENTA</w:t>
      </w:r>
      <w:r w:rsidRPr="00AE2DE0">
        <w:rPr>
          <w:rFonts w:cs="Arial"/>
        </w:rPr>
        <w:t xml:space="preserve"> EL SEÑOR </w:t>
      </w:r>
      <w:r w:rsidRPr="00AE2DE0">
        <w:rPr>
          <w:rFonts w:cs="Arial"/>
        </w:rPr>
        <w:lastRenderedPageBreak/>
        <w:t>SECRETARIO.</w:t>
      </w:r>
      <w:r>
        <w:rPr>
          <w:rFonts w:cs="Arial"/>
        </w:rPr>
        <w:t xml:space="preserve"> NO HABIENDO QUIEN HAGA USO DE LA VOZ SEÑOR SECRETARIO POR FAVOR TOME LA VOTACIÓN </w:t>
      </w:r>
      <w:r w:rsidRPr="00C5452C">
        <w:rPr>
          <w:rFonts w:cs="Arial"/>
        </w:rPr>
        <w:t>CORRESPONDIENTE.-----------------------------------------------------------------</w:t>
      </w:r>
      <w:r w:rsidR="00AD2D1F">
        <w:rPr>
          <w:rFonts w:cs="Arial"/>
        </w:rPr>
        <w:t>-</w:t>
      </w:r>
    </w:p>
    <w:p w:rsidR="00C5452C" w:rsidRDefault="00C5452C" w:rsidP="00AD2D1F">
      <w:pPr>
        <w:jc w:val="both"/>
      </w:pPr>
    </w:p>
    <w:p w:rsidR="00AD2D1F" w:rsidRPr="006861E3" w:rsidRDefault="00AD2D1F" w:rsidP="00AD2D1F">
      <w:pPr>
        <w:jc w:val="both"/>
      </w:pPr>
    </w:p>
    <w:p w:rsidR="00C5452C" w:rsidRDefault="00C5452C" w:rsidP="00AD2D1F">
      <w:pPr>
        <w:jc w:val="both"/>
        <w:rPr>
          <w:rFonts w:cs="Arial"/>
        </w:rPr>
      </w:pPr>
      <w:r w:rsidRPr="00AE0570">
        <w:rPr>
          <w:rFonts w:cs="Arial"/>
        </w:rPr>
        <w:t xml:space="preserve">EN USO DE LA </w:t>
      </w:r>
      <w:r w:rsidR="00AD2D1F">
        <w:rPr>
          <w:rFonts w:cs="Arial"/>
        </w:rPr>
        <w:t>PALABRA</w:t>
      </w:r>
      <w:r w:rsidRPr="00AE0570">
        <w:rPr>
          <w:rFonts w:cs="Arial"/>
        </w:rPr>
        <w:t xml:space="preserve">, EL </w:t>
      </w:r>
      <w:r w:rsidRPr="00AE0570">
        <w:rPr>
          <w:rFonts w:cs="Arial"/>
          <w:b/>
        </w:rPr>
        <w:t>LICENCIADO FRANCISCO JAVIER OSORIO ROJAS</w:t>
      </w:r>
      <w:r w:rsidRPr="00AE0570">
        <w:rPr>
          <w:rFonts w:cs="Arial"/>
        </w:rPr>
        <w:t xml:space="preserve">, </w:t>
      </w:r>
      <w:r>
        <w:rPr>
          <w:rFonts w:cs="Arial"/>
        </w:rPr>
        <w:t>SECRETARIO EJECUTIVO</w:t>
      </w:r>
      <w:r w:rsidRPr="00AE0570">
        <w:rPr>
          <w:rFonts w:cs="Arial"/>
        </w:rPr>
        <w:t>, MANIFIESTA:</w:t>
      </w:r>
      <w:r>
        <w:rPr>
          <w:rFonts w:cs="Arial"/>
        </w:rPr>
        <w:t xml:space="preserve"> CON SU PERMISO SEÑOR PRESIDENTE, CONSEJERAS Y CONSEJEROS ELECTORALES SE CONSULTA SI ES DE APROBARSE EL PROYECTO DE </w:t>
      </w:r>
      <w:r>
        <w:t xml:space="preserve">ACUERDO </w:t>
      </w:r>
      <w:r w:rsidRPr="00AD2D1F">
        <w:t>IEEPCO-CG-5/2016</w:t>
      </w:r>
      <w:r w:rsidRPr="00C5452C">
        <w:t xml:space="preserve">, POR EL QUE SE DA CUMPLIMIENTO A LO ORDENADO POR LA JUNTA ESPECIAL NÚMERO TREINTA Y DOS DE LA FEDERAL DE CONCILIACIÓN Y ARBITRAJE EN EL ACUERDO DE FECHA CUATRO DE ENERO DEL DOS MIL </w:t>
      </w:r>
      <w:r w:rsidR="00AD2D1F" w:rsidRPr="00C5452C">
        <w:t>DIECISÉIS</w:t>
      </w:r>
      <w:r w:rsidRPr="00C5452C">
        <w:t xml:space="preserve">, DICTADO EN EL </w:t>
      </w:r>
      <w:r w:rsidR="00AD2D1F">
        <w:t>EXPEDIENTE NÚMERO D-334/2011</w:t>
      </w:r>
      <w:r>
        <w:rPr>
          <w:rFonts w:cs="Arial"/>
        </w:rPr>
        <w:t xml:space="preserve">. </w:t>
      </w:r>
      <w:r>
        <w:t xml:space="preserve">POR LO QUE LES SOLICITO ATENTAMENTE SE SIRVAN MANIFESTAR </w:t>
      </w:r>
      <w:r>
        <w:rPr>
          <w:rFonts w:cs="Arial"/>
        </w:rPr>
        <w:t xml:space="preserve">EL SENTIDO DE SU VOTO, CONSEJERO ELECTORAL, MAESTRO GERARDO GARCÍA MARROQUÍN: </w:t>
      </w:r>
      <w:r>
        <w:rPr>
          <w:rFonts w:cs="Arial"/>
          <w:b/>
        </w:rPr>
        <w:t xml:space="preserve">A FAVOR; </w:t>
      </w:r>
      <w:r>
        <w:rPr>
          <w:rFonts w:cs="Arial"/>
        </w:rPr>
        <w:t xml:space="preserve">CONSEJERO ELECTORAL, </w:t>
      </w:r>
      <w:r w:rsidRPr="00931248">
        <w:rPr>
          <w:rFonts w:cs="Arial"/>
        </w:rPr>
        <w:t>MAESTRO FILIBERTO CHÁVEZ MÉNDEZ</w:t>
      </w:r>
      <w:r>
        <w:rPr>
          <w:rFonts w:cs="Arial"/>
        </w:rPr>
        <w:t xml:space="preserve">: </w:t>
      </w:r>
      <w:r>
        <w:rPr>
          <w:rFonts w:cs="Arial"/>
          <w:b/>
        </w:rPr>
        <w:t>A FAVOR</w:t>
      </w:r>
      <w:r w:rsidRPr="0077448B">
        <w:rPr>
          <w:rFonts w:cs="Arial"/>
          <w:b/>
        </w:rPr>
        <w:t>;</w:t>
      </w:r>
      <w:r>
        <w:rPr>
          <w:rFonts w:cs="Arial"/>
        </w:rPr>
        <w:t xml:space="preserve"> CONSEJERA ELECTORAL, </w:t>
      </w:r>
      <w:r w:rsidRPr="00931248">
        <w:rPr>
          <w:rFonts w:cs="Arial"/>
        </w:rPr>
        <w:t>LICENCIADA RITA BEL</w:t>
      </w:r>
      <w:r>
        <w:rPr>
          <w:rFonts w:cs="Arial"/>
        </w:rPr>
        <w:t>L</w:t>
      </w:r>
      <w:r w:rsidRPr="00931248">
        <w:rPr>
          <w:rFonts w:cs="Arial"/>
        </w:rPr>
        <w:t xml:space="preserve"> LÓPEZ VENCES:</w:t>
      </w:r>
      <w:r>
        <w:rPr>
          <w:rFonts w:cs="Arial"/>
        </w:rPr>
        <w:t xml:space="preserve"> </w:t>
      </w:r>
      <w:r>
        <w:rPr>
          <w:rFonts w:cs="Arial"/>
          <w:b/>
        </w:rPr>
        <w:t>A FAVOR;</w:t>
      </w:r>
      <w:r>
        <w:rPr>
          <w:rFonts w:cs="Arial"/>
        </w:rPr>
        <w:t xml:space="preserve"> CONSEJERA ELECTORAL, </w:t>
      </w:r>
      <w:r w:rsidRPr="00931248">
        <w:rPr>
          <w:rFonts w:cs="Arial"/>
        </w:rPr>
        <w:t>MAESTRA NORA HILDA URDIALES SÁNCHEZ</w:t>
      </w:r>
      <w:r>
        <w:rPr>
          <w:rFonts w:cs="Arial"/>
        </w:rPr>
        <w:t xml:space="preserve">: </w:t>
      </w:r>
      <w:r>
        <w:rPr>
          <w:rFonts w:cs="Arial"/>
          <w:b/>
        </w:rPr>
        <w:t>A FAVOR;</w:t>
      </w:r>
      <w:r>
        <w:rPr>
          <w:rFonts w:cs="Arial"/>
        </w:rPr>
        <w:t xml:space="preserve"> CONSEJERA ELECTORAL, MAESTRA ELIZABETH BAUTISTA VELASCO: </w:t>
      </w:r>
      <w:r>
        <w:rPr>
          <w:rFonts w:cs="Arial"/>
          <w:b/>
        </w:rPr>
        <w:t>APROBADO;</w:t>
      </w:r>
      <w:r>
        <w:rPr>
          <w:rFonts w:cs="Arial"/>
        </w:rPr>
        <w:t xml:space="preserve"> CONSEJERO ELECTORAL, LICENCIADO URIEL PÉREZ GARCÍA: </w:t>
      </w:r>
      <w:r>
        <w:rPr>
          <w:rFonts w:cs="Arial"/>
          <w:b/>
        </w:rPr>
        <w:t>A FAVOR;</w:t>
      </w:r>
      <w:r>
        <w:rPr>
          <w:rFonts w:cs="Arial"/>
        </w:rPr>
        <w:t xml:space="preserve"> CONSEJERO PRESIDENTE, MAESTRO GUSTAVO MIGUEL MEIXUEIRO NÁJERA: </w:t>
      </w:r>
      <w:r w:rsidRPr="00931248">
        <w:rPr>
          <w:rFonts w:cs="Arial"/>
          <w:b/>
        </w:rPr>
        <w:t>A FAVOR</w:t>
      </w:r>
      <w:r>
        <w:rPr>
          <w:rFonts w:cs="Arial"/>
        </w:rPr>
        <w:t xml:space="preserve">. GRACIAS. SEÑOR PRESIDENTE LE INFORMO QUE EL PROYECTO DEL </w:t>
      </w:r>
      <w:r w:rsidRPr="004A7B2D">
        <w:rPr>
          <w:rFonts w:cs="Arial"/>
        </w:rPr>
        <w:t>ACUERDO</w:t>
      </w:r>
      <w:r w:rsidRPr="00344AF5">
        <w:rPr>
          <w:rFonts w:cs="Arial"/>
        </w:rPr>
        <w:t xml:space="preserve"> </w:t>
      </w:r>
      <w:r w:rsidRPr="00AD2D1F">
        <w:t>IEEPCO-CG-5/2016</w:t>
      </w:r>
      <w:r w:rsidRPr="00C5452C">
        <w:t xml:space="preserve">, POR EL QUE SE DA CUMPLIMIENTO A LO ORDENADO POR LA JUNTA ESPECIAL NÚMERO TREINTA Y DOS DE LA FEDERAL DE CONCILIACIÓN Y ARBITRAJE EN EL ACUERDO DE FECHA CUATRO DE ENERO DEL DOS MIL </w:t>
      </w:r>
      <w:r w:rsidR="00AD2D1F" w:rsidRPr="00C5452C">
        <w:t>DIECISÉIS</w:t>
      </w:r>
      <w:r w:rsidRPr="00C5452C">
        <w:t xml:space="preserve">, DICTADO EN EL </w:t>
      </w:r>
      <w:r w:rsidR="00AD2D1F">
        <w:t>EXPEDIENTE NÚMERO D-334/2011</w:t>
      </w:r>
      <w:r>
        <w:t xml:space="preserve">, </w:t>
      </w:r>
      <w:r w:rsidRPr="00F54071">
        <w:rPr>
          <w:rFonts w:cs="Arial"/>
        </w:rPr>
        <w:t>HA SIDO APROBADO POR</w:t>
      </w:r>
      <w:r>
        <w:rPr>
          <w:rFonts w:cs="Arial"/>
        </w:rPr>
        <w:t xml:space="preserve"> </w:t>
      </w:r>
      <w:r w:rsidRPr="008B359A">
        <w:rPr>
          <w:rFonts w:cs="Arial"/>
          <w:b/>
        </w:rPr>
        <w:t>UNANIMIDAD</w:t>
      </w:r>
      <w:r>
        <w:rPr>
          <w:rFonts w:cs="Arial"/>
        </w:rPr>
        <w:t xml:space="preserve"> DE VOTOS.-------</w:t>
      </w:r>
    </w:p>
    <w:p w:rsidR="00C5452C" w:rsidRDefault="00C5452C" w:rsidP="00AD2D1F">
      <w:pPr>
        <w:jc w:val="both"/>
        <w:rPr>
          <w:rFonts w:cs="Arial"/>
        </w:rPr>
      </w:pPr>
    </w:p>
    <w:p w:rsidR="00AD2D1F" w:rsidRDefault="00AD2D1F" w:rsidP="00AD2D1F">
      <w:pPr>
        <w:jc w:val="both"/>
        <w:rPr>
          <w:rFonts w:cs="Arial"/>
        </w:rPr>
      </w:pPr>
    </w:p>
    <w:p w:rsidR="00C5452C" w:rsidRDefault="00C5452C" w:rsidP="00C5452C">
      <w:pPr>
        <w:ind w:right="-93"/>
        <w:jc w:val="both"/>
        <w:rPr>
          <w:rFonts w:cs="Arial"/>
        </w:rPr>
      </w:pPr>
      <w:r w:rsidRPr="00AE0570">
        <w:rPr>
          <w:rFonts w:cs="Arial"/>
        </w:rPr>
        <w:t xml:space="preserve">EN USO DE LA </w:t>
      </w:r>
      <w:r w:rsidR="00754DC8">
        <w:rPr>
          <w:rFonts w:cs="Arial"/>
        </w:rPr>
        <w:t>PALABRA</w:t>
      </w:r>
      <w:r w:rsidRPr="00AE0570">
        <w:rPr>
          <w:rFonts w:cs="Arial"/>
        </w:rPr>
        <w:t xml:space="preserve">, EL </w:t>
      </w:r>
      <w:r w:rsidRPr="00AE0570">
        <w:rPr>
          <w:rFonts w:cs="Arial"/>
          <w:b/>
        </w:rPr>
        <w:t>MAESTRO GUSTAVO MIGUEL MEIXUEIRO</w:t>
      </w:r>
      <w:r>
        <w:rPr>
          <w:rFonts w:cs="Arial"/>
          <w:b/>
        </w:rPr>
        <w:t xml:space="preserve"> </w:t>
      </w:r>
      <w:r w:rsidRPr="00B472FD">
        <w:rPr>
          <w:rFonts w:cs="Arial"/>
          <w:b/>
        </w:rPr>
        <w:t xml:space="preserve">NÁJERA, </w:t>
      </w:r>
      <w:r w:rsidR="00754DC8">
        <w:rPr>
          <w:rFonts w:cs="Arial"/>
        </w:rPr>
        <w:t xml:space="preserve">CONSEJERO PRESIDENTE, </w:t>
      </w:r>
      <w:r>
        <w:rPr>
          <w:rFonts w:cs="Arial"/>
        </w:rPr>
        <w:t xml:space="preserve">MANIFIESTA: GRACIAS SEÑOR SECRETARIO, </w:t>
      </w:r>
      <w:r w:rsidR="00AD2D1F">
        <w:rPr>
          <w:rFonts w:cs="Arial"/>
        </w:rPr>
        <w:t>CONTINÚE</w:t>
      </w:r>
      <w:r>
        <w:rPr>
          <w:rFonts w:cs="Arial"/>
        </w:rPr>
        <w:t xml:space="preserve"> SEÑOR SECRETARIO.---</w:t>
      </w:r>
    </w:p>
    <w:p w:rsidR="00C5452C" w:rsidRDefault="00C5452C" w:rsidP="00C5452C">
      <w:pPr>
        <w:ind w:right="-93"/>
        <w:jc w:val="both"/>
        <w:rPr>
          <w:rFonts w:cs="Arial"/>
        </w:rPr>
      </w:pPr>
    </w:p>
    <w:p w:rsidR="00AD2D1F" w:rsidRPr="00AE0570" w:rsidRDefault="00AD2D1F" w:rsidP="00C5452C">
      <w:pPr>
        <w:ind w:right="-93"/>
        <w:jc w:val="both"/>
        <w:rPr>
          <w:rFonts w:cs="Arial"/>
        </w:rPr>
      </w:pPr>
    </w:p>
    <w:p w:rsidR="00FA0683" w:rsidRDefault="00C5452C" w:rsidP="00C5452C">
      <w:pPr>
        <w:ind w:right="-93"/>
        <w:jc w:val="both"/>
        <w:rPr>
          <w:rFonts w:cs="Arial"/>
        </w:rPr>
      </w:pPr>
      <w:r w:rsidRPr="00C5452C">
        <w:rPr>
          <w:rFonts w:cs="Arial"/>
        </w:rPr>
        <w:t xml:space="preserve">EN USO DE LA </w:t>
      </w:r>
      <w:r w:rsidR="00754DC8">
        <w:rPr>
          <w:rFonts w:cs="Arial"/>
        </w:rPr>
        <w:t>PALABRA</w:t>
      </w:r>
      <w:r w:rsidRPr="00C5452C">
        <w:rPr>
          <w:rFonts w:cs="Arial"/>
        </w:rPr>
        <w:t xml:space="preserve">, EL </w:t>
      </w:r>
      <w:r w:rsidRPr="00C5452C">
        <w:rPr>
          <w:rFonts w:cs="Arial"/>
          <w:b/>
        </w:rPr>
        <w:t>LICENCIADO FRANCISCO JAVIER OSORIO ROJAS</w:t>
      </w:r>
      <w:r w:rsidR="001A472E">
        <w:rPr>
          <w:rFonts w:cs="Arial"/>
          <w:b/>
        </w:rPr>
        <w:t>,</w:t>
      </w:r>
      <w:r w:rsidRPr="00C5452C">
        <w:rPr>
          <w:rFonts w:cs="Arial"/>
          <w:b/>
        </w:rPr>
        <w:t xml:space="preserve"> </w:t>
      </w:r>
      <w:r w:rsidRPr="00C5452C">
        <w:rPr>
          <w:rFonts w:cs="Arial"/>
        </w:rPr>
        <w:t xml:space="preserve">SECRETARIO EJECUTIVO, MANIFIESTA: </w:t>
      </w:r>
      <w:r>
        <w:rPr>
          <w:rFonts w:cs="Arial"/>
        </w:rPr>
        <w:t xml:space="preserve">SE HAN AGOTADO TODOS LOS PUNTOS DEL ORDEN DEL DÍA </w:t>
      </w:r>
      <w:r w:rsidRPr="00C5452C">
        <w:rPr>
          <w:rFonts w:cs="Arial"/>
        </w:rPr>
        <w:t>SEÑOR PRESIDENTE</w:t>
      </w:r>
      <w:r>
        <w:rPr>
          <w:rFonts w:cs="Arial"/>
        </w:rPr>
        <w:t>.----</w:t>
      </w:r>
      <w:r w:rsidR="00754DC8">
        <w:rPr>
          <w:rFonts w:cs="Arial"/>
        </w:rPr>
        <w:t>--------------------------------------------------------------------------</w:t>
      </w:r>
    </w:p>
    <w:p w:rsidR="00DB765C" w:rsidRDefault="00DB765C" w:rsidP="00112830"/>
    <w:p w:rsidR="00AD2D1F" w:rsidRDefault="00AD2D1F" w:rsidP="00112830"/>
    <w:p w:rsidR="00FA0683" w:rsidRDefault="00FA0683" w:rsidP="00DB765C">
      <w:pPr>
        <w:jc w:val="both"/>
      </w:pPr>
      <w:r w:rsidRPr="00AE0570">
        <w:t xml:space="preserve">EN USO DE LA PALABRA, EL </w:t>
      </w:r>
      <w:r w:rsidRPr="00AE0570">
        <w:rPr>
          <w:b/>
        </w:rPr>
        <w:t xml:space="preserve">MAESTRO GUSTAVO MIGUEL MEIXUEIRO NÁJERA, </w:t>
      </w:r>
      <w:r w:rsidRPr="002C31A1">
        <w:t>CONSEJERO PRESIDENTE, MANIFIESTA</w:t>
      </w:r>
      <w:r w:rsidRPr="009B5624">
        <w:t xml:space="preserve">: </w:t>
      </w:r>
      <w:r w:rsidRPr="00AE0570">
        <w:t xml:space="preserve">GRACIAS </w:t>
      </w:r>
      <w:r w:rsidR="004D0A62">
        <w:t xml:space="preserve">SEÑOR SECRETARIO, </w:t>
      </w:r>
      <w:r w:rsidR="00447BD5">
        <w:t>SEÑORAS Y SEÑORES</w:t>
      </w:r>
      <w:r w:rsidR="00BA09E6">
        <w:t>, HABIÉNDOSE AGOTADO LOS</w:t>
      </w:r>
      <w:r w:rsidR="00C5452C">
        <w:t xml:space="preserve"> ASUNTOS</w:t>
      </w:r>
      <w:r w:rsidR="00BA09E6">
        <w:t xml:space="preserve"> DEL ORDEN DEL </w:t>
      </w:r>
      <w:r w:rsidR="00171B37">
        <w:t>DÍA</w:t>
      </w:r>
      <w:r w:rsidR="00BA09E6">
        <w:t xml:space="preserve"> Y SIENDO LAS </w:t>
      </w:r>
      <w:r w:rsidR="00C5452C">
        <w:rPr>
          <w:b/>
        </w:rPr>
        <w:t>VEINTE</w:t>
      </w:r>
      <w:r w:rsidR="00BA09E6" w:rsidRPr="003F596C">
        <w:rPr>
          <w:b/>
        </w:rPr>
        <w:t xml:space="preserve"> HORAS</w:t>
      </w:r>
      <w:r w:rsidR="00171B37" w:rsidRPr="003F596C">
        <w:rPr>
          <w:b/>
        </w:rPr>
        <w:t xml:space="preserve"> CON TREINTA Y </w:t>
      </w:r>
      <w:r w:rsidR="00C5452C">
        <w:rPr>
          <w:b/>
        </w:rPr>
        <w:t>UN</w:t>
      </w:r>
      <w:r w:rsidR="00171B37" w:rsidRPr="003F596C">
        <w:rPr>
          <w:b/>
        </w:rPr>
        <w:t xml:space="preserve"> MINUTO</w:t>
      </w:r>
      <w:r w:rsidR="00171B37">
        <w:t xml:space="preserve"> SE</w:t>
      </w:r>
      <w:r w:rsidR="00C5452C">
        <w:t xml:space="preserve"> </w:t>
      </w:r>
      <w:r w:rsidR="00C5452C">
        <w:lastRenderedPageBreak/>
        <w:t>DECLARA</w:t>
      </w:r>
      <w:r w:rsidR="00171B37">
        <w:t xml:space="preserve"> CLAUSURA</w:t>
      </w:r>
      <w:r w:rsidR="00C5452C">
        <w:t>DA LA PRESENTE</w:t>
      </w:r>
      <w:r w:rsidR="00171B37">
        <w:t xml:space="preserve"> </w:t>
      </w:r>
      <w:r w:rsidR="00171B37" w:rsidRPr="003F596C">
        <w:rPr>
          <w:b/>
        </w:rPr>
        <w:t xml:space="preserve">SESIÓN </w:t>
      </w:r>
      <w:r w:rsidR="003F596C">
        <w:rPr>
          <w:b/>
        </w:rPr>
        <w:t>EXTRAORDINARIA</w:t>
      </w:r>
      <w:r>
        <w:t xml:space="preserve">, </w:t>
      </w:r>
      <w:r w:rsidR="004D0A62">
        <w:t xml:space="preserve">QUE TENGAN USTEDES </w:t>
      </w:r>
      <w:r w:rsidR="00C5452C">
        <w:t xml:space="preserve">MUY </w:t>
      </w:r>
      <w:r w:rsidR="004D0A62">
        <w:t xml:space="preserve">BUENA </w:t>
      </w:r>
      <w:r w:rsidR="00447BD5">
        <w:t>NOCHE</w:t>
      </w:r>
      <w:r w:rsidR="004D0A62">
        <w:t>.--</w:t>
      </w:r>
    </w:p>
    <w:p w:rsidR="004709B6" w:rsidRDefault="004709B6" w:rsidP="00FA0683">
      <w:pPr>
        <w:ind w:right="-93"/>
        <w:jc w:val="both"/>
        <w:rPr>
          <w:rFonts w:cs="Arial"/>
        </w:rPr>
      </w:pPr>
    </w:p>
    <w:p w:rsidR="001433AD" w:rsidRDefault="001433AD" w:rsidP="00FA0683">
      <w:pPr>
        <w:ind w:right="-93"/>
        <w:jc w:val="both"/>
        <w:rPr>
          <w:rFonts w:cs="Arial"/>
        </w:rPr>
      </w:pPr>
    </w:p>
    <w:p w:rsidR="002D61A5" w:rsidRPr="0043156A" w:rsidRDefault="002D61A5" w:rsidP="002D61A5">
      <w:pPr>
        <w:ind w:right="-93"/>
        <w:jc w:val="both"/>
        <w:rPr>
          <w:rFonts w:cs="Arial"/>
          <w:sz w:val="24"/>
          <w:lang w:val="es-ES"/>
        </w:rPr>
      </w:pPr>
      <w:r w:rsidRPr="005F1CC7">
        <w:rPr>
          <w:rFonts w:cs="Arial"/>
          <w:lang w:val="es-ES"/>
        </w:rPr>
        <w:t xml:space="preserve">NO HABIENDO MÁS ASUNTOS QUE DESAHOGAR, SE LEVANTA LA PRESENTE SESIÓN, SIENDO </w:t>
      </w:r>
      <w:r w:rsidRPr="006268C7">
        <w:rPr>
          <w:rFonts w:cs="Arial"/>
          <w:lang w:val="es-ES"/>
        </w:rPr>
        <w:t xml:space="preserve">LAS </w:t>
      </w:r>
      <w:r w:rsidR="00C5452C">
        <w:rPr>
          <w:b/>
        </w:rPr>
        <w:t>VEINTE</w:t>
      </w:r>
      <w:r w:rsidR="00C5452C" w:rsidRPr="003F596C">
        <w:rPr>
          <w:b/>
        </w:rPr>
        <w:t xml:space="preserve"> HORAS CON TREINTA Y </w:t>
      </w:r>
      <w:r w:rsidR="00C5452C">
        <w:rPr>
          <w:b/>
        </w:rPr>
        <w:t>UN</w:t>
      </w:r>
      <w:r w:rsidR="00C5452C" w:rsidRPr="003F596C">
        <w:rPr>
          <w:b/>
        </w:rPr>
        <w:t xml:space="preserve"> MINUTO</w:t>
      </w:r>
      <w:r w:rsidRPr="006268C7">
        <w:rPr>
          <w:lang w:val="es-ES"/>
        </w:rPr>
        <w:t xml:space="preserve"> DEL DÍA </w:t>
      </w:r>
      <w:r w:rsidR="00C5452C">
        <w:rPr>
          <w:b/>
          <w:lang w:val="es-ES"/>
        </w:rPr>
        <w:t>JUEVES VEINTIUNO</w:t>
      </w:r>
      <w:r w:rsidR="00801297">
        <w:rPr>
          <w:b/>
          <w:lang w:val="es-ES"/>
        </w:rPr>
        <w:t xml:space="preserve"> DE ENERO DEL DOS MIL </w:t>
      </w:r>
      <w:r w:rsidR="00C5452C">
        <w:rPr>
          <w:b/>
          <w:lang w:val="es-ES"/>
        </w:rPr>
        <w:t xml:space="preserve">DIECISÉIS, </w:t>
      </w:r>
      <w:r w:rsidR="00C5452C" w:rsidRPr="00754DC8">
        <w:rPr>
          <w:lang w:val="es-ES"/>
        </w:rPr>
        <w:t>CONSTANDO</w:t>
      </w:r>
      <w:r w:rsidRPr="005F1CC7">
        <w:rPr>
          <w:rFonts w:cs="Arial"/>
          <w:lang w:val="es-ES"/>
        </w:rPr>
        <w:t xml:space="preserve"> </w:t>
      </w:r>
      <w:r w:rsidRPr="00754DC8">
        <w:rPr>
          <w:rFonts w:cs="Arial"/>
          <w:lang w:val="es-ES"/>
        </w:rPr>
        <w:t xml:space="preserve">LA PRESENTE ACTA DE </w:t>
      </w:r>
      <w:r w:rsidR="004737A3">
        <w:rPr>
          <w:rFonts w:cs="Arial"/>
          <w:lang w:val="es-ES"/>
        </w:rPr>
        <w:t xml:space="preserve">SESENTA Y </w:t>
      </w:r>
      <w:r w:rsidR="00B23A46">
        <w:rPr>
          <w:rFonts w:cs="Arial"/>
          <w:lang w:val="es-ES"/>
        </w:rPr>
        <w:t>TRES</w:t>
      </w:r>
      <w:r w:rsidRPr="00754DC8">
        <w:rPr>
          <w:rFonts w:cs="Arial"/>
          <w:lang w:val="es-ES"/>
        </w:rPr>
        <w:t xml:space="preserve"> HOJAS TAMAÑO OFICIO, ÚTILES POR</w:t>
      </w:r>
      <w:r w:rsidRPr="00213FB2">
        <w:rPr>
          <w:rFonts w:cs="Arial"/>
          <w:lang w:val="es-ES"/>
        </w:rPr>
        <w:t xml:space="preserve"> UN SOLO LADO, </w:t>
      </w:r>
      <w:r w:rsidR="00832D1B">
        <w:rPr>
          <w:rFonts w:cs="Arial"/>
          <w:lang w:val="es-ES"/>
        </w:rPr>
        <w:t>CON</w:t>
      </w:r>
      <w:r w:rsidR="00754DC8">
        <w:rPr>
          <w:rFonts w:cs="Arial"/>
          <w:lang w:val="es-ES"/>
        </w:rPr>
        <w:t xml:space="preserve"> ANEXO</w:t>
      </w:r>
      <w:r>
        <w:rPr>
          <w:rFonts w:cs="Arial"/>
          <w:lang w:val="es-ES"/>
        </w:rPr>
        <w:t xml:space="preserve">, </w:t>
      </w:r>
      <w:r w:rsidRPr="005F1CC7">
        <w:rPr>
          <w:rFonts w:cs="Arial"/>
          <w:lang w:val="es-ES"/>
        </w:rPr>
        <w:t>FIRMANDO DE CONFORMIDAD AL CALCE Y MARGEN LOS QUE EN ELLA INTERVINIERON</w:t>
      </w:r>
      <w:r w:rsidRPr="00C74A58">
        <w:rPr>
          <w:rFonts w:cs="Arial"/>
          <w:spacing w:val="20"/>
          <w:lang w:val="es-ES"/>
        </w:rPr>
        <w:t>.</w:t>
      </w:r>
      <w:r w:rsidRPr="006A1B2E">
        <w:rPr>
          <w:rFonts w:cs="Arial"/>
          <w:lang w:val="es-ES"/>
        </w:rPr>
        <w:t>----------------</w:t>
      </w:r>
      <w:r>
        <w:rPr>
          <w:rFonts w:cs="Arial"/>
          <w:lang w:val="es-ES"/>
        </w:rPr>
        <w:t>--</w:t>
      </w:r>
      <w:r w:rsidR="00A6171B">
        <w:rPr>
          <w:rFonts w:cs="Arial"/>
          <w:lang w:val="es-ES"/>
        </w:rPr>
        <w:t>---</w:t>
      </w:r>
      <w:r w:rsidR="004737A3">
        <w:rPr>
          <w:rFonts w:cs="Arial"/>
          <w:lang w:val="es-ES"/>
        </w:rPr>
        <w:t>-------------------------</w:t>
      </w:r>
      <w:r w:rsidR="00B23A46">
        <w:rPr>
          <w:rFonts w:cs="Arial"/>
          <w:lang w:val="es-ES"/>
        </w:rPr>
        <w:t>-------------------</w:t>
      </w:r>
    </w:p>
    <w:p w:rsidR="002D61A5" w:rsidRPr="006A1B2E" w:rsidRDefault="002D61A5" w:rsidP="002D61A5">
      <w:pPr>
        <w:ind w:right="-93"/>
        <w:jc w:val="both"/>
        <w:rPr>
          <w:rFonts w:cs="Arial"/>
          <w:lang w:val="es-ES"/>
        </w:rPr>
      </w:pPr>
      <w:r w:rsidRPr="006A1B2E">
        <w:rPr>
          <w:rFonts w:cs="Arial"/>
          <w:lang w:val="es-ES"/>
        </w:rPr>
        <w:t>------------------------------------------------</w:t>
      </w:r>
      <w:r w:rsidRPr="006A1B2E">
        <w:rPr>
          <w:rFonts w:cs="Arial"/>
          <w:b/>
          <w:lang w:val="es-ES"/>
        </w:rPr>
        <w:t>DOY FE</w:t>
      </w:r>
      <w:r w:rsidRPr="006A1B2E">
        <w:rPr>
          <w:rFonts w:cs="Arial"/>
          <w:lang w:val="es-ES"/>
        </w:rPr>
        <w:t>---------------</w:t>
      </w:r>
      <w:r>
        <w:rPr>
          <w:rFonts w:cs="Arial"/>
          <w:lang w:val="es-ES"/>
        </w:rPr>
        <w:t>------------------------</w:t>
      </w:r>
    </w:p>
    <w:p w:rsidR="002D61A5" w:rsidRPr="006A1B2E" w:rsidRDefault="002D61A5" w:rsidP="002D61A5">
      <w:pPr>
        <w:ind w:right="-93"/>
        <w:jc w:val="both"/>
        <w:rPr>
          <w:rFonts w:cs="Arial"/>
          <w:lang w:val="es-ES"/>
        </w:rPr>
      </w:pPr>
      <w:r w:rsidRPr="006A1B2E">
        <w:rPr>
          <w:rFonts w:cs="Arial"/>
          <w:lang w:val="es-ES"/>
        </w:rPr>
        <w:t>--------------------------------------------------------------------------</w:t>
      </w:r>
      <w:r>
        <w:rPr>
          <w:rFonts w:cs="Arial"/>
          <w:lang w:val="es-ES"/>
        </w:rPr>
        <w:t>------------------------</w:t>
      </w:r>
    </w:p>
    <w:p w:rsidR="00443DC7" w:rsidRDefault="00443DC7" w:rsidP="00FA0683">
      <w:pPr>
        <w:jc w:val="both"/>
        <w:rPr>
          <w:rFonts w:cs="Arial"/>
        </w:rPr>
      </w:pPr>
    </w:p>
    <w:p w:rsidR="00754DC8" w:rsidRDefault="00754DC8" w:rsidP="00FA0683">
      <w:pPr>
        <w:jc w:val="both"/>
        <w:rPr>
          <w:rFonts w:cs="Arial"/>
        </w:rPr>
      </w:pPr>
    </w:p>
    <w:tbl>
      <w:tblPr>
        <w:tblW w:w="8414" w:type="dxa"/>
        <w:jc w:val="center"/>
        <w:tblInd w:w="938" w:type="dxa"/>
        <w:tblLayout w:type="fixed"/>
        <w:tblCellMar>
          <w:left w:w="70" w:type="dxa"/>
          <w:right w:w="70" w:type="dxa"/>
        </w:tblCellMar>
        <w:tblLook w:val="0000" w:firstRow="0" w:lastRow="0" w:firstColumn="0" w:lastColumn="0" w:noHBand="0" w:noVBand="0"/>
      </w:tblPr>
      <w:tblGrid>
        <w:gridCol w:w="3846"/>
        <w:gridCol w:w="4568"/>
      </w:tblGrid>
      <w:tr w:rsidR="00754DC8" w:rsidRPr="003F3B17" w:rsidTr="004F68EB">
        <w:trPr>
          <w:trHeight w:val="1781"/>
          <w:jc w:val="center"/>
        </w:trPr>
        <w:tc>
          <w:tcPr>
            <w:tcW w:w="3846" w:type="dxa"/>
          </w:tcPr>
          <w:p w:rsidR="00754DC8" w:rsidRPr="003F3B17" w:rsidRDefault="00754DC8" w:rsidP="004F68EB">
            <w:pPr>
              <w:jc w:val="center"/>
              <w:rPr>
                <w:rFonts w:cs="Arial"/>
                <w:b/>
              </w:rPr>
            </w:pPr>
            <w:r w:rsidRPr="003F3B17">
              <w:rPr>
                <w:rFonts w:cs="Arial"/>
                <w:b/>
              </w:rPr>
              <w:t>CONSEJERO PRESIDENTE</w:t>
            </w:r>
          </w:p>
          <w:p w:rsidR="00754DC8" w:rsidRPr="003F3B17" w:rsidRDefault="00754DC8" w:rsidP="004F68EB">
            <w:pPr>
              <w:jc w:val="center"/>
              <w:rPr>
                <w:rFonts w:cs="Arial"/>
                <w:b/>
              </w:rPr>
            </w:pPr>
          </w:p>
          <w:p w:rsidR="00754DC8" w:rsidRPr="003F3B17" w:rsidRDefault="00754DC8" w:rsidP="004F68EB">
            <w:pPr>
              <w:jc w:val="center"/>
              <w:rPr>
                <w:rFonts w:cs="Arial"/>
                <w:b/>
              </w:rPr>
            </w:pPr>
          </w:p>
          <w:p w:rsidR="00754DC8" w:rsidRPr="003F3B17" w:rsidRDefault="00754DC8" w:rsidP="004F68EB">
            <w:pPr>
              <w:jc w:val="center"/>
              <w:rPr>
                <w:rFonts w:cs="Arial"/>
                <w:b/>
              </w:rPr>
            </w:pPr>
          </w:p>
          <w:p w:rsidR="00754DC8" w:rsidRPr="003F3B17" w:rsidRDefault="00754DC8" w:rsidP="004F68EB">
            <w:pPr>
              <w:jc w:val="center"/>
              <w:rPr>
                <w:rFonts w:cs="Arial"/>
                <w:b/>
              </w:rPr>
            </w:pPr>
          </w:p>
          <w:p w:rsidR="00754DC8" w:rsidRPr="003F3B17" w:rsidRDefault="00754DC8" w:rsidP="004F68EB">
            <w:pPr>
              <w:jc w:val="center"/>
              <w:rPr>
                <w:rFonts w:cs="Arial"/>
                <w:b/>
              </w:rPr>
            </w:pPr>
            <w:r w:rsidRPr="003F3B17">
              <w:rPr>
                <w:rFonts w:cs="Arial"/>
                <w:b/>
              </w:rPr>
              <w:t>MAESTRO GUSTAVO MIGUEL MEIXUEIRO NÁJERA</w:t>
            </w:r>
          </w:p>
        </w:tc>
        <w:tc>
          <w:tcPr>
            <w:tcW w:w="4568" w:type="dxa"/>
          </w:tcPr>
          <w:p w:rsidR="00754DC8" w:rsidRPr="003F3B17" w:rsidRDefault="00754DC8" w:rsidP="004F68EB">
            <w:pPr>
              <w:ind w:left="181"/>
              <w:jc w:val="center"/>
              <w:rPr>
                <w:rFonts w:cs="Arial"/>
                <w:b/>
              </w:rPr>
            </w:pPr>
            <w:r>
              <w:rPr>
                <w:rFonts w:cs="Arial"/>
                <w:b/>
              </w:rPr>
              <w:t>SECRETARIO EJECUTIVO</w:t>
            </w:r>
          </w:p>
          <w:p w:rsidR="00754DC8" w:rsidRPr="003F3B17" w:rsidRDefault="00754DC8" w:rsidP="004F68EB">
            <w:pPr>
              <w:jc w:val="center"/>
              <w:rPr>
                <w:rFonts w:cs="Arial"/>
                <w:b/>
              </w:rPr>
            </w:pPr>
          </w:p>
          <w:p w:rsidR="00754DC8" w:rsidRDefault="00754DC8" w:rsidP="004F68EB">
            <w:pPr>
              <w:jc w:val="center"/>
              <w:rPr>
                <w:rFonts w:cs="Arial"/>
                <w:b/>
              </w:rPr>
            </w:pPr>
          </w:p>
          <w:p w:rsidR="00D03FB6" w:rsidRPr="003F3B17" w:rsidRDefault="00D03FB6" w:rsidP="004F68EB">
            <w:pPr>
              <w:jc w:val="center"/>
              <w:rPr>
                <w:rFonts w:cs="Arial"/>
                <w:b/>
              </w:rPr>
            </w:pPr>
          </w:p>
          <w:p w:rsidR="00754DC8" w:rsidRPr="003F3B17" w:rsidRDefault="00754DC8" w:rsidP="004F68EB">
            <w:pPr>
              <w:jc w:val="center"/>
              <w:rPr>
                <w:rFonts w:cs="Arial"/>
                <w:b/>
              </w:rPr>
            </w:pPr>
          </w:p>
          <w:p w:rsidR="00754DC8" w:rsidRPr="003F3B17" w:rsidRDefault="00754DC8" w:rsidP="004F68EB">
            <w:pPr>
              <w:ind w:left="181"/>
              <w:jc w:val="center"/>
              <w:rPr>
                <w:rFonts w:cs="Arial"/>
                <w:b/>
              </w:rPr>
            </w:pPr>
            <w:r w:rsidRPr="003F3B17">
              <w:rPr>
                <w:rFonts w:cs="Arial"/>
                <w:b/>
              </w:rPr>
              <w:t>LICENCIADO FRANCISCO JAVIER OSORIO ROJAS</w:t>
            </w:r>
          </w:p>
          <w:p w:rsidR="00754DC8" w:rsidRPr="003F3B17" w:rsidRDefault="00754DC8" w:rsidP="004F68EB">
            <w:pPr>
              <w:jc w:val="center"/>
              <w:rPr>
                <w:rFonts w:cs="Arial"/>
                <w:b/>
              </w:rPr>
            </w:pPr>
          </w:p>
        </w:tc>
      </w:tr>
    </w:tbl>
    <w:p w:rsidR="00D03FB6" w:rsidRDefault="00D03FB6" w:rsidP="00FA0683">
      <w:pPr>
        <w:jc w:val="center"/>
        <w:rPr>
          <w:rFonts w:cs="Arial"/>
          <w:b/>
        </w:rPr>
      </w:pPr>
    </w:p>
    <w:p w:rsidR="00D03FB6" w:rsidRDefault="00D03FB6" w:rsidP="00FA0683">
      <w:pPr>
        <w:jc w:val="center"/>
        <w:rPr>
          <w:rFonts w:cs="Arial"/>
          <w:b/>
        </w:rPr>
      </w:pPr>
    </w:p>
    <w:p w:rsidR="00D03FB6" w:rsidRDefault="00D03FB6" w:rsidP="00FA0683">
      <w:pPr>
        <w:jc w:val="center"/>
        <w:rPr>
          <w:rFonts w:cs="Arial"/>
          <w:b/>
        </w:rPr>
      </w:pPr>
    </w:p>
    <w:p w:rsidR="00D03FB6" w:rsidRDefault="00D03FB6" w:rsidP="00FA0683">
      <w:pPr>
        <w:jc w:val="center"/>
        <w:rPr>
          <w:rFonts w:cs="Arial"/>
          <w:b/>
        </w:rPr>
      </w:pPr>
    </w:p>
    <w:p w:rsidR="00FA0683" w:rsidRPr="00AE0570" w:rsidRDefault="00FA0683" w:rsidP="00FA0683">
      <w:pPr>
        <w:jc w:val="center"/>
        <w:rPr>
          <w:rFonts w:cs="Arial"/>
          <w:b/>
        </w:rPr>
      </w:pPr>
      <w:r w:rsidRPr="00AE0570">
        <w:rPr>
          <w:rFonts w:cs="Arial"/>
          <w:b/>
        </w:rPr>
        <w:t>CONSEJEROS ELECTORALES</w:t>
      </w:r>
    </w:p>
    <w:p w:rsidR="00FA0683" w:rsidRPr="00AE0570" w:rsidRDefault="00FA0683" w:rsidP="00FA0683">
      <w:pPr>
        <w:jc w:val="center"/>
        <w:rPr>
          <w:rFonts w:cs="Arial"/>
          <w:b/>
        </w:rPr>
      </w:pPr>
    </w:p>
    <w:p w:rsidR="00FA0683" w:rsidRDefault="00FA0683" w:rsidP="00FA0683">
      <w:pPr>
        <w:jc w:val="center"/>
        <w:rPr>
          <w:rFonts w:cs="Arial"/>
          <w:b/>
        </w:rPr>
      </w:pPr>
    </w:p>
    <w:p w:rsidR="00447BD5" w:rsidRPr="00AE0570" w:rsidRDefault="00447BD5" w:rsidP="00FA0683">
      <w:pPr>
        <w:jc w:val="center"/>
        <w:rPr>
          <w:rFonts w:cs="Arial"/>
          <w:b/>
        </w:rPr>
      </w:pPr>
    </w:p>
    <w:p w:rsidR="00FA0683" w:rsidRPr="00AE0570" w:rsidRDefault="00FA0683" w:rsidP="00FA0683">
      <w:pPr>
        <w:jc w:val="center"/>
        <w:rPr>
          <w:rFonts w:cs="Arial"/>
          <w:b/>
        </w:rPr>
      </w:pPr>
    </w:p>
    <w:p w:rsidR="00FA0683" w:rsidRPr="00AE0570" w:rsidRDefault="00FA0683" w:rsidP="00FA0683">
      <w:pPr>
        <w:jc w:val="center"/>
        <w:rPr>
          <w:rFonts w:cs="Arial"/>
          <w:b/>
        </w:rPr>
      </w:pPr>
    </w:p>
    <w:tbl>
      <w:tblPr>
        <w:tblW w:w="8575" w:type="dxa"/>
        <w:tblLayout w:type="fixed"/>
        <w:tblCellMar>
          <w:left w:w="70" w:type="dxa"/>
          <w:right w:w="70" w:type="dxa"/>
        </w:tblCellMar>
        <w:tblLook w:val="0000" w:firstRow="0" w:lastRow="0" w:firstColumn="0" w:lastColumn="0" w:noHBand="0" w:noVBand="0"/>
      </w:tblPr>
      <w:tblGrid>
        <w:gridCol w:w="4181"/>
        <w:gridCol w:w="4394"/>
      </w:tblGrid>
      <w:tr w:rsidR="001433AD" w:rsidRPr="00AE0570" w:rsidTr="001433AD">
        <w:trPr>
          <w:trHeight w:val="685"/>
        </w:trPr>
        <w:tc>
          <w:tcPr>
            <w:tcW w:w="4181" w:type="dxa"/>
            <w:vAlign w:val="center"/>
          </w:tcPr>
          <w:p w:rsidR="001433AD" w:rsidRPr="00AE0570" w:rsidRDefault="001433AD" w:rsidP="001433AD">
            <w:pPr>
              <w:jc w:val="center"/>
              <w:rPr>
                <w:rFonts w:cs="Arial"/>
                <w:b/>
              </w:rPr>
            </w:pPr>
            <w:r>
              <w:rPr>
                <w:rFonts w:cs="Arial"/>
                <w:b/>
              </w:rPr>
              <w:t>MAESTRO GERARDO GARCÍA MARROQUÍN</w:t>
            </w:r>
          </w:p>
        </w:tc>
        <w:tc>
          <w:tcPr>
            <w:tcW w:w="4394" w:type="dxa"/>
            <w:vAlign w:val="center"/>
          </w:tcPr>
          <w:p w:rsidR="001433AD" w:rsidRPr="00AE0570" w:rsidRDefault="001433AD" w:rsidP="001433AD">
            <w:pPr>
              <w:jc w:val="center"/>
              <w:rPr>
                <w:rFonts w:cs="Arial"/>
                <w:b/>
              </w:rPr>
            </w:pPr>
            <w:r w:rsidRPr="00AE0570">
              <w:rPr>
                <w:rFonts w:cs="Arial"/>
                <w:b/>
              </w:rPr>
              <w:t>MAESTRO FILIBERTO CHÁVEZ MÉNDEZ</w:t>
            </w:r>
          </w:p>
        </w:tc>
      </w:tr>
      <w:tr w:rsidR="001433AD" w:rsidRPr="00AE0570" w:rsidTr="001433AD">
        <w:trPr>
          <w:trHeight w:val="685"/>
        </w:trPr>
        <w:tc>
          <w:tcPr>
            <w:tcW w:w="4181" w:type="dxa"/>
            <w:vAlign w:val="center"/>
          </w:tcPr>
          <w:p w:rsidR="001433AD" w:rsidRPr="00AE0570" w:rsidRDefault="001433AD" w:rsidP="001433AD">
            <w:pPr>
              <w:jc w:val="center"/>
              <w:rPr>
                <w:rFonts w:cs="Arial"/>
                <w:b/>
              </w:rPr>
            </w:pPr>
          </w:p>
          <w:p w:rsidR="001433AD" w:rsidRPr="00AE0570" w:rsidRDefault="001433AD" w:rsidP="001433AD">
            <w:pPr>
              <w:jc w:val="center"/>
              <w:rPr>
                <w:rFonts w:cs="Arial"/>
                <w:b/>
              </w:rPr>
            </w:pPr>
          </w:p>
          <w:p w:rsidR="001433AD" w:rsidRDefault="001433AD" w:rsidP="001433AD">
            <w:pPr>
              <w:jc w:val="center"/>
              <w:rPr>
                <w:rFonts w:cs="Arial"/>
                <w:b/>
              </w:rPr>
            </w:pPr>
          </w:p>
          <w:p w:rsidR="00447BD5" w:rsidRPr="00AE0570" w:rsidRDefault="00447BD5" w:rsidP="001433AD">
            <w:pPr>
              <w:jc w:val="center"/>
              <w:rPr>
                <w:rFonts w:cs="Arial"/>
                <w:b/>
              </w:rPr>
            </w:pPr>
          </w:p>
          <w:p w:rsidR="001433AD" w:rsidRPr="00AE0570" w:rsidRDefault="001433AD" w:rsidP="001433AD">
            <w:pPr>
              <w:jc w:val="center"/>
              <w:rPr>
                <w:rFonts w:cs="Arial"/>
                <w:b/>
              </w:rPr>
            </w:pPr>
          </w:p>
          <w:p w:rsidR="001433AD" w:rsidRPr="00AE0570" w:rsidRDefault="001433AD" w:rsidP="001433AD">
            <w:pPr>
              <w:jc w:val="center"/>
              <w:rPr>
                <w:rFonts w:cs="Arial"/>
                <w:b/>
              </w:rPr>
            </w:pPr>
            <w:r w:rsidRPr="00AE0570">
              <w:rPr>
                <w:rFonts w:cs="Arial"/>
                <w:b/>
              </w:rPr>
              <w:t>LICENCIADA RITA BELL LÓPEZ VENCES</w:t>
            </w:r>
          </w:p>
        </w:tc>
        <w:tc>
          <w:tcPr>
            <w:tcW w:w="4394" w:type="dxa"/>
            <w:vAlign w:val="center"/>
          </w:tcPr>
          <w:p w:rsidR="001433AD" w:rsidRPr="00AE0570" w:rsidRDefault="001433AD" w:rsidP="001433AD">
            <w:pPr>
              <w:jc w:val="center"/>
              <w:rPr>
                <w:rFonts w:cs="Arial"/>
                <w:b/>
              </w:rPr>
            </w:pPr>
          </w:p>
          <w:p w:rsidR="001433AD" w:rsidRPr="00AE0570" w:rsidRDefault="001433AD" w:rsidP="001433AD">
            <w:pPr>
              <w:jc w:val="center"/>
              <w:rPr>
                <w:rFonts w:cs="Arial"/>
                <w:b/>
              </w:rPr>
            </w:pPr>
          </w:p>
          <w:p w:rsidR="001433AD" w:rsidRDefault="001433AD" w:rsidP="001433AD">
            <w:pPr>
              <w:jc w:val="center"/>
              <w:rPr>
                <w:rFonts w:cs="Arial"/>
                <w:b/>
              </w:rPr>
            </w:pPr>
          </w:p>
          <w:p w:rsidR="00447BD5" w:rsidRPr="00AE0570" w:rsidRDefault="00447BD5" w:rsidP="001433AD">
            <w:pPr>
              <w:jc w:val="center"/>
              <w:rPr>
                <w:rFonts w:cs="Arial"/>
                <w:b/>
              </w:rPr>
            </w:pPr>
          </w:p>
          <w:p w:rsidR="001433AD" w:rsidRPr="00AE0570" w:rsidRDefault="001433AD" w:rsidP="001433AD">
            <w:pPr>
              <w:jc w:val="center"/>
              <w:rPr>
                <w:rFonts w:cs="Arial"/>
                <w:b/>
              </w:rPr>
            </w:pPr>
          </w:p>
          <w:p w:rsidR="001433AD" w:rsidRPr="00AE0570" w:rsidRDefault="001433AD" w:rsidP="001433AD">
            <w:pPr>
              <w:jc w:val="center"/>
              <w:rPr>
                <w:rFonts w:cs="Arial"/>
                <w:b/>
              </w:rPr>
            </w:pPr>
            <w:r w:rsidRPr="00AE0570">
              <w:rPr>
                <w:rFonts w:cs="Arial"/>
                <w:b/>
              </w:rPr>
              <w:t>MAESTRA NORA HILDA URDIALES SÁNCHEZ</w:t>
            </w:r>
          </w:p>
        </w:tc>
      </w:tr>
      <w:tr w:rsidR="001433AD" w:rsidRPr="00AE0570" w:rsidTr="001433AD">
        <w:trPr>
          <w:trHeight w:val="685"/>
        </w:trPr>
        <w:tc>
          <w:tcPr>
            <w:tcW w:w="4181" w:type="dxa"/>
            <w:vAlign w:val="center"/>
          </w:tcPr>
          <w:p w:rsidR="001433AD" w:rsidRDefault="001433AD" w:rsidP="001433AD">
            <w:pPr>
              <w:jc w:val="center"/>
              <w:rPr>
                <w:rFonts w:cs="Arial"/>
                <w:b/>
              </w:rPr>
            </w:pPr>
          </w:p>
          <w:p w:rsidR="001433AD" w:rsidRDefault="001433AD" w:rsidP="001433AD">
            <w:pPr>
              <w:jc w:val="center"/>
              <w:rPr>
                <w:rFonts w:cs="Arial"/>
                <w:b/>
              </w:rPr>
            </w:pPr>
          </w:p>
          <w:p w:rsidR="00447BD5" w:rsidRDefault="00447BD5" w:rsidP="001433AD">
            <w:pPr>
              <w:jc w:val="center"/>
              <w:rPr>
                <w:rFonts w:cs="Arial"/>
                <w:b/>
              </w:rPr>
            </w:pPr>
          </w:p>
          <w:p w:rsidR="001433AD" w:rsidRPr="00AE0570" w:rsidRDefault="001433AD" w:rsidP="001433AD">
            <w:pPr>
              <w:jc w:val="center"/>
              <w:rPr>
                <w:rFonts w:cs="Arial"/>
                <w:b/>
              </w:rPr>
            </w:pPr>
          </w:p>
          <w:p w:rsidR="001433AD" w:rsidRPr="00AE0570" w:rsidRDefault="001433AD" w:rsidP="001433AD">
            <w:pPr>
              <w:jc w:val="center"/>
              <w:rPr>
                <w:rFonts w:cs="Arial"/>
                <w:b/>
              </w:rPr>
            </w:pPr>
          </w:p>
          <w:p w:rsidR="001433AD" w:rsidRPr="00AE0570" w:rsidRDefault="001433AD" w:rsidP="001433AD">
            <w:pPr>
              <w:jc w:val="center"/>
              <w:rPr>
                <w:rFonts w:cs="Arial"/>
                <w:b/>
              </w:rPr>
            </w:pPr>
            <w:r w:rsidRPr="00AE0570">
              <w:rPr>
                <w:rFonts w:cs="Arial"/>
                <w:b/>
              </w:rPr>
              <w:t>MAESTRA ELIZABETH BAUTISTA VELASCO</w:t>
            </w:r>
          </w:p>
        </w:tc>
        <w:tc>
          <w:tcPr>
            <w:tcW w:w="4394" w:type="dxa"/>
            <w:vAlign w:val="center"/>
          </w:tcPr>
          <w:p w:rsidR="001433AD" w:rsidRDefault="001433AD" w:rsidP="001433AD">
            <w:pPr>
              <w:jc w:val="center"/>
              <w:rPr>
                <w:rFonts w:cs="Arial"/>
                <w:b/>
              </w:rPr>
            </w:pPr>
          </w:p>
          <w:p w:rsidR="001433AD" w:rsidRDefault="001433AD" w:rsidP="001433AD">
            <w:pPr>
              <w:jc w:val="center"/>
              <w:rPr>
                <w:rFonts w:cs="Arial"/>
                <w:b/>
              </w:rPr>
            </w:pPr>
          </w:p>
          <w:p w:rsidR="001433AD" w:rsidRDefault="001433AD" w:rsidP="001433AD">
            <w:pPr>
              <w:jc w:val="center"/>
              <w:rPr>
                <w:rFonts w:cs="Arial"/>
                <w:b/>
              </w:rPr>
            </w:pPr>
          </w:p>
          <w:p w:rsidR="00447BD5" w:rsidRDefault="00447BD5" w:rsidP="001433AD">
            <w:pPr>
              <w:jc w:val="center"/>
              <w:rPr>
                <w:rFonts w:cs="Arial"/>
                <w:b/>
              </w:rPr>
            </w:pPr>
          </w:p>
          <w:p w:rsidR="001433AD" w:rsidRPr="00AE0570" w:rsidRDefault="001433AD" w:rsidP="001433AD">
            <w:pPr>
              <w:jc w:val="center"/>
              <w:rPr>
                <w:rFonts w:cs="Arial"/>
                <w:b/>
              </w:rPr>
            </w:pPr>
          </w:p>
          <w:p w:rsidR="001433AD" w:rsidRDefault="001433AD" w:rsidP="001433AD">
            <w:pPr>
              <w:jc w:val="center"/>
              <w:rPr>
                <w:rFonts w:cs="Arial"/>
                <w:b/>
              </w:rPr>
            </w:pPr>
            <w:r>
              <w:rPr>
                <w:rFonts w:cs="Arial"/>
                <w:b/>
              </w:rPr>
              <w:t>LICENCIADO</w:t>
            </w:r>
            <w:r w:rsidRPr="00AE0570">
              <w:rPr>
                <w:rFonts w:cs="Arial"/>
                <w:b/>
              </w:rPr>
              <w:t xml:space="preserve"> URIEL PÉREZ </w:t>
            </w:r>
          </w:p>
          <w:p w:rsidR="001433AD" w:rsidRPr="00AE0570" w:rsidRDefault="001433AD" w:rsidP="001433AD">
            <w:pPr>
              <w:jc w:val="center"/>
              <w:rPr>
                <w:rFonts w:cs="Arial"/>
                <w:b/>
              </w:rPr>
            </w:pPr>
            <w:r w:rsidRPr="00AE0570">
              <w:rPr>
                <w:rFonts w:cs="Arial"/>
                <w:b/>
              </w:rPr>
              <w:t>GARCÍA</w:t>
            </w:r>
          </w:p>
        </w:tc>
      </w:tr>
    </w:tbl>
    <w:p w:rsidR="001A472E" w:rsidRDefault="001A472E" w:rsidP="001A472E">
      <w:pPr>
        <w:jc w:val="both"/>
        <w:rPr>
          <w:rFonts w:cs="Arial"/>
          <w:b/>
        </w:rPr>
      </w:pPr>
      <w:r w:rsidRPr="00AE0570">
        <w:rPr>
          <w:rFonts w:cs="Arial"/>
          <w:b/>
        </w:rPr>
        <w:lastRenderedPageBreak/>
        <w:t>ESTAS</w:t>
      </w:r>
      <w:r>
        <w:rPr>
          <w:rFonts w:cs="Arial"/>
          <w:b/>
        </w:rPr>
        <w:t xml:space="preserve"> FIRMAS CORRESPONDEN AL ACTA DE </w:t>
      </w:r>
      <w:r w:rsidRPr="00AE0570">
        <w:rPr>
          <w:rFonts w:cs="Arial"/>
          <w:b/>
        </w:rPr>
        <w:t xml:space="preserve">SESIÓN </w:t>
      </w:r>
      <w:r>
        <w:rPr>
          <w:rFonts w:cs="Arial"/>
          <w:b/>
        </w:rPr>
        <w:t>EXTRAORDINARIA</w:t>
      </w:r>
      <w:r w:rsidRPr="00AE0570">
        <w:rPr>
          <w:rFonts w:cs="Arial"/>
          <w:b/>
        </w:rPr>
        <w:t xml:space="preserve"> DEL CONSEJO GENERAL DEL INSTITUTO ESTATAL ELECTORAL Y DE PARTICIPACIÓN CIUDADANA DE OAXACA, DE FECHA </w:t>
      </w:r>
      <w:r>
        <w:rPr>
          <w:b/>
          <w:lang w:val="es-ES"/>
        </w:rPr>
        <w:t>VEINTIUNO DE ENERO DEL DOS MIL DIECISÉIS.</w:t>
      </w:r>
    </w:p>
    <w:p w:rsidR="001433AD" w:rsidRDefault="001433AD" w:rsidP="001433AD">
      <w:pPr>
        <w:jc w:val="center"/>
        <w:rPr>
          <w:rFonts w:cs="Arial"/>
          <w:b/>
        </w:rPr>
      </w:pPr>
    </w:p>
    <w:p w:rsidR="001433AD" w:rsidRDefault="001433AD" w:rsidP="001433AD">
      <w:pPr>
        <w:jc w:val="center"/>
        <w:rPr>
          <w:rFonts w:cs="Arial"/>
          <w:b/>
        </w:rPr>
      </w:pPr>
    </w:p>
    <w:p w:rsidR="00447BD5" w:rsidRPr="00AE0570" w:rsidRDefault="00447BD5" w:rsidP="001433AD">
      <w:pPr>
        <w:jc w:val="center"/>
        <w:rPr>
          <w:rFonts w:cs="Arial"/>
          <w:b/>
        </w:rPr>
      </w:pPr>
    </w:p>
    <w:p w:rsidR="001433AD" w:rsidRPr="00AE0570" w:rsidRDefault="001433AD" w:rsidP="001433AD">
      <w:pPr>
        <w:jc w:val="center"/>
        <w:rPr>
          <w:rFonts w:cs="Arial"/>
          <w:b/>
        </w:rPr>
      </w:pPr>
    </w:p>
    <w:p w:rsidR="001433AD" w:rsidRPr="00AE0570" w:rsidRDefault="001433AD" w:rsidP="001433AD">
      <w:pPr>
        <w:jc w:val="center"/>
        <w:rPr>
          <w:rFonts w:cs="Arial"/>
          <w:b/>
        </w:rPr>
      </w:pPr>
      <w:r w:rsidRPr="00AE0570">
        <w:rPr>
          <w:rFonts w:cs="Arial"/>
          <w:b/>
        </w:rPr>
        <w:t>REPRESENTANTES DE LOS PARTIDOS POLÍTICOS:</w:t>
      </w:r>
    </w:p>
    <w:p w:rsidR="001433AD" w:rsidRPr="00AE0570" w:rsidRDefault="001433AD" w:rsidP="001433AD">
      <w:pPr>
        <w:jc w:val="center"/>
        <w:rPr>
          <w:rFonts w:cs="Arial"/>
          <w:b/>
        </w:rPr>
      </w:pPr>
    </w:p>
    <w:p w:rsidR="001433AD" w:rsidRDefault="001433AD"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r>
        <w:rPr>
          <w:rFonts w:ascii="Arial" w:hAnsi="Arial" w:cs="Arial"/>
          <w:b/>
          <w:sz w:val="26"/>
          <w:szCs w:val="26"/>
        </w:rPr>
        <w:t>POR EL PARTIDO ACCIÓN NACIONAL</w:t>
      </w: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r>
        <w:rPr>
          <w:rFonts w:ascii="Arial" w:hAnsi="Arial" w:cs="Arial"/>
          <w:b/>
          <w:sz w:val="26"/>
          <w:szCs w:val="26"/>
        </w:rPr>
        <w:t>LICENCIADO ALEJANDRO FACIO MARTÍNEZ</w:t>
      </w: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43DC7" w:rsidRDefault="00D03FB6" w:rsidP="001433AD">
      <w:pPr>
        <w:pStyle w:val="Sinespaciado"/>
        <w:jc w:val="center"/>
        <w:rPr>
          <w:rFonts w:ascii="Arial" w:hAnsi="Arial" w:cs="Arial"/>
          <w:b/>
          <w:sz w:val="26"/>
          <w:szCs w:val="26"/>
        </w:rPr>
      </w:pPr>
      <w:r>
        <w:rPr>
          <w:rFonts w:ascii="Arial" w:hAnsi="Arial" w:cs="Arial"/>
          <w:b/>
          <w:sz w:val="26"/>
          <w:szCs w:val="26"/>
        </w:rPr>
        <w:t>POR EL PARTIDO REVOLUCIONARIO INSTITUCIONAL</w:t>
      </w: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r>
        <w:rPr>
          <w:rFonts w:ascii="Arial" w:hAnsi="Arial" w:cs="Arial"/>
          <w:b/>
          <w:sz w:val="26"/>
          <w:szCs w:val="26"/>
        </w:rPr>
        <w:t>CIUDADANO JOSÉ LUIS VÁZQUEZ JIMÉNEZ</w:t>
      </w: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r>
        <w:rPr>
          <w:rFonts w:ascii="Arial" w:hAnsi="Arial" w:cs="Arial"/>
          <w:b/>
          <w:sz w:val="26"/>
          <w:szCs w:val="26"/>
        </w:rPr>
        <w:t>POR EL PARTIDO DE LA REVOLUCIÓN DEMOCRÁTICA</w:t>
      </w:r>
    </w:p>
    <w:p w:rsidR="001433AD" w:rsidRDefault="001433AD"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6F7E01" w:rsidRDefault="006F7E01"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447BD5" w:rsidRDefault="00D03FB6" w:rsidP="00D03FB6">
      <w:pPr>
        <w:pStyle w:val="Sinespaciado"/>
        <w:jc w:val="center"/>
        <w:rPr>
          <w:rFonts w:ascii="Arial" w:hAnsi="Arial" w:cs="Arial"/>
          <w:b/>
          <w:sz w:val="26"/>
          <w:szCs w:val="26"/>
        </w:rPr>
      </w:pPr>
      <w:r>
        <w:rPr>
          <w:rFonts w:ascii="Arial" w:hAnsi="Arial" w:cs="Arial"/>
          <w:b/>
          <w:sz w:val="26"/>
          <w:szCs w:val="26"/>
        </w:rPr>
        <w:t>CIUDADANO ANTONIO ÁLVAREZ MARTÍNEZ</w:t>
      </w:r>
    </w:p>
    <w:p w:rsidR="00D03FB6" w:rsidRDefault="00D03FB6" w:rsidP="00D03FB6">
      <w:pPr>
        <w:pStyle w:val="Sinespaciado"/>
        <w:jc w:val="center"/>
        <w:rPr>
          <w:rFonts w:ascii="Arial" w:hAnsi="Arial" w:cs="Arial"/>
          <w:b/>
          <w:sz w:val="26"/>
          <w:szCs w:val="26"/>
        </w:rPr>
      </w:pPr>
    </w:p>
    <w:p w:rsidR="00D03FB6" w:rsidRDefault="00D03FB6" w:rsidP="00D03FB6">
      <w:pPr>
        <w:pStyle w:val="Sinespaciado"/>
        <w:jc w:val="center"/>
        <w:rPr>
          <w:rFonts w:ascii="Arial" w:hAnsi="Arial" w:cs="Arial"/>
          <w:b/>
          <w:sz w:val="26"/>
          <w:szCs w:val="26"/>
        </w:rPr>
      </w:pPr>
    </w:p>
    <w:p w:rsidR="00447BD5" w:rsidRDefault="00447BD5" w:rsidP="001433AD">
      <w:pPr>
        <w:pStyle w:val="Sinespaciado"/>
        <w:jc w:val="center"/>
        <w:rPr>
          <w:rFonts w:ascii="Arial" w:hAnsi="Arial" w:cs="Arial"/>
          <w:b/>
          <w:sz w:val="26"/>
          <w:szCs w:val="26"/>
        </w:rPr>
      </w:pPr>
    </w:p>
    <w:p w:rsidR="006F7E01" w:rsidRDefault="006F7E01"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r>
        <w:rPr>
          <w:rFonts w:ascii="Arial" w:hAnsi="Arial" w:cs="Arial"/>
          <w:b/>
          <w:sz w:val="26"/>
          <w:szCs w:val="26"/>
        </w:rPr>
        <w:t>POR EL PARTIDO DEL TRABAJO</w:t>
      </w: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r>
        <w:rPr>
          <w:rFonts w:ascii="Arial" w:hAnsi="Arial" w:cs="Arial"/>
          <w:b/>
          <w:sz w:val="26"/>
          <w:szCs w:val="26"/>
        </w:rPr>
        <w:t>LICENCIADO MISAEL ARTURO LÓPEZ CASTRO</w:t>
      </w:r>
    </w:p>
    <w:p w:rsidR="001A472E" w:rsidRDefault="001A472E" w:rsidP="001A472E">
      <w:pPr>
        <w:jc w:val="both"/>
        <w:rPr>
          <w:rFonts w:cs="Arial"/>
          <w:b/>
        </w:rPr>
      </w:pPr>
      <w:r w:rsidRPr="00AE0570">
        <w:rPr>
          <w:rFonts w:cs="Arial"/>
          <w:b/>
        </w:rPr>
        <w:lastRenderedPageBreak/>
        <w:t xml:space="preserve">ESTAS FIRMAS CORRESPONDEN AL ACTA DE SESIÓN </w:t>
      </w:r>
      <w:r>
        <w:rPr>
          <w:rFonts w:cs="Arial"/>
          <w:b/>
        </w:rPr>
        <w:t>EXTRAORDINARIA</w:t>
      </w:r>
      <w:r w:rsidRPr="00AE0570">
        <w:rPr>
          <w:rFonts w:cs="Arial"/>
          <w:b/>
        </w:rPr>
        <w:t xml:space="preserve"> DEL CONSEJO GENERAL DEL INSTITUTO ESTATAL ELECTORAL Y DE PAR</w:t>
      </w:r>
      <w:r>
        <w:rPr>
          <w:rFonts w:cs="Arial"/>
          <w:b/>
        </w:rPr>
        <w:t>TICIPACIÓN CIUDADANA DE OAXACA</w:t>
      </w:r>
      <w:r w:rsidRPr="00AE0570">
        <w:rPr>
          <w:rFonts w:cs="Arial"/>
          <w:b/>
        </w:rPr>
        <w:t xml:space="preserve">, DE FECHA </w:t>
      </w:r>
      <w:r>
        <w:rPr>
          <w:b/>
          <w:lang w:val="es-ES"/>
        </w:rPr>
        <w:t>VEINTIUNO DE ENERO DEL DOS MIL DIECISÉIS.</w:t>
      </w: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r>
        <w:rPr>
          <w:rFonts w:ascii="Arial" w:hAnsi="Arial" w:cs="Arial"/>
          <w:b/>
          <w:sz w:val="26"/>
          <w:szCs w:val="26"/>
        </w:rPr>
        <w:t>LICENCIADO ENRIQUE SOTELO GARDUÑO</w:t>
      </w: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r>
        <w:rPr>
          <w:rFonts w:ascii="Arial" w:hAnsi="Arial" w:cs="Arial"/>
          <w:b/>
          <w:sz w:val="26"/>
          <w:szCs w:val="26"/>
        </w:rPr>
        <w:t>POR EL PARTIDO VERDE ECOLOGISTA DE MÉXICO</w:t>
      </w:r>
    </w:p>
    <w:p w:rsidR="001433AD" w:rsidRDefault="001433AD"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1433AD" w:rsidRDefault="005C5D2A" w:rsidP="001433AD">
      <w:pPr>
        <w:pStyle w:val="Sinespaciado"/>
        <w:jc w:val="center"/>
        <w:rPr>
          <w:rFonts w:ascii="Arial" w:hAnsi="Arial" w:cs="Arial"/>
          <w:b/>
          <w:sz w:val="26"/>
          <w:szCs w:val="26"/>
        </w:rPr>
      </w:pPr>
      <w:r>
        <w:rPr>
          <w:rFonts w:ascii="Arial" w:hAnsi="Arial" w:cs="Arial"/>
          <w:b/>
          <w:sz w:val="26"/>
          <w:szCs w:val="26"/>
        </w:rPr>
        <w:t>LICENCIADO ALEJANDRO DE JESÚS MÉNDEZ DÍAZ</w:t>
      </w:r>
    </w:p>
    <w:p w:rsidR="001433AD" w:rsidRDefault="001433AD"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6F7E01" w:rsidRDefault="006F7E01" w:rsidP="001433AD">
      <w:pPr>
        <w:pStyle w:val="Sinespaciado"/>
        <w:jc w:val="center"/>
        <w:rPr>
          <w:rFonts w:ascii="Arial" w:hAnsi="Arial" w:cs="Arial"/>
          <w:b/>
          <w:sz w:val="26"/>
          <w:szCs w:val="26"/>
        </w:rPr>
      </w:pPr>
    </w:p>
    <w:p w:rsidR="00A37B21" w:rsidRDefault="00A37B21" w:rsidP="001433AD">
      <w:pPr>
        <w:pStyle w:val="Sinespaciado"/>
        <w:jc w:val="center"/>
        <w:rPr>
          <w:rFonts w:ascii="Arial" w:hAnsi="Arial" w:cs="Arial"/>
          <w:b/>
          <w:sz w:val="26"/>
          <w:szCs w:val="26"/>
        </w:rPr>
      </w:pPr>
      <w:r>
        <w:rPr>
          <w:rFonts w:ascii="Arial" w:hAnsi="Arial" w:cs="Arial"/>
          <w:b/>
          <w:sz w:val="26"/>
          <w:szCs w:val="26"/>
        </w:rPr>
        <w:t>POR EL PARTIDO MOVIMIENTO CIUDADANO</w:t>
      </w:r>
    </w:p>
    <w:p w:rsidR="00A37B21" w:rsidRDefault="00A37B21" w:rsidP="001433AD">
      <w:pPr>
        <w:pStyle w:val="Sinespaciado"/>
        <w:jc w:val="center"/>
        <w:rPr>
          <w:rFonts w:ascii="Arial" w:hAnsi="Arial" w:cs="Arial"/>
          <w:b/>
          <w:sz w:val="26"/>
          <w:szCs w:val="26"/>
        </w:rPr>
      </w:pPr>
    </w:p>
    <w:p w:rsidR="00447BD5" w:rsidRDefault="00447BD5" w:rsidP="001433AD">
      <w:pPr>
        <w:pStyle w:val="Sinespaciado"/>
        <w:jc w:val="center"/>
        <w:rPr>
          <w:rFonts w:ascii="Arial" w:hAnsi="Arial" w:cs="Arial"/>
          <w:b/>
          <w:sz w:val="26"/>
          <w:szCs w:val="26"/>
        </w:rPr>
      </w:pPr>
    </w:p>
    <w:p w:rsidR="00447BD5" w:rsidRDefault="00447BD5" w:rsidP="001433AD">
      <w:pPr>
        <w:pStyle w:val="Sinespaciado"/>
        <w:jc w:val="center"/>
        <w:rPr>
          <w:rFonts w:ascii="Arial" w:hAnsi="Arial" w:cs="Arial"/>
          <w:b/>
          <w:sz w:val="26"/>
          <w:szCs w:val="26"/>
        </w:rPr>
      </w:pPr>
    </w:p>
    <w:p w:rsidR="00A37B21" w:rsidRDefault="00A37B21" w:rsidP="001433AD">
      <w:pPr>
        <w:pStyle w:val="Sinespaciado"/>
        <w:jc w:val="center"/>
        <w:rPr>
          <w:rFonts w:ascii="Arial" w:hAnsi="Arial" w:cs="Arial"/>
          <w:b/>
          <w:sz w:val="26"/>
          <w:szCs w:val="26"/>
        </w:rPr>
      </w:pPr>
    </w:p>
    <w:p w:rsidR="00A37B21" w:rsidRDefault="00A37B21" w:rsidP="001433AD">
      <w:pPr>
        <w:pStyle w:val="Sinespaciado"/>
        <w:jc w:val="center"/>
        <w:rPr>
          <w:rFonts w:ascii="Arial" w:hAnsi="Arial" w:cs="Arial"/>
          <w:b/>
          <w:sz w:val="26"/>
          <w:szCs w:val="26"/>
        </w:rPr>
      </w:pPr>
      <w:r>
        <w:rPr>
          <w:rFonts w:ascii="Arial" w:hAnsi="Arial" w:cs="Arial"/>
          <w:b/>
          <w:sz w:val="26"/>
          <w:szCs w:val="26"/>
        </w:rPr>
        <w:t>LICENCIADA ANA KAREN RAMÍREZ PASTRANA</w:t>
      </w:r>
    </w:p>
    <w:p w:rsidR="00A37B21" w:rsidRDefault="00A37B21"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D03FB6" w:rsidRDefault="00D03FB6" w:rsidP="001433AD">
      <w:pPr>
        <w:pStyle w:val="Sinespaciado"/>
        <w:jc w:val="center"/>
        <w:rPr>
          <w:rFonts w:ascii="Arial" w:hAnsi="Arial" w:cs="Arial"/>
          <w:b/>
          <w:sz w:val="26"/>
          <w:szCs w:val="26"/>
        </w:rPr>
      </w:pPr>
    </w:p>
    <w:p w:rsidR="001433AD" w:rsidRPr="00AE0570" w:rsidRDefault="001433AD" w:rsidP="001433AD">
      <w:pPr>
        <w:pStyle w:val="Sinespaciado"/>
        <w:jc w:val="center"/>
        <w:rPr>
          <w:rFonts w:ascii="Arial" w:hAnsi="Arial" w:cs="Arial"/>
          <w:b/>
          <w:sz w:val="26"/>
          <w:szCs w:val="26"/>
        </w:rPr>
      </w:pPr>
      <w:r w:rsidRPr="00AE0570">
        <w:rPr>
          <w:rFonts w:ascii="Arial" w:hAnsi="Arial" w:cs="Arial"/>
          <w:b/>
          <w:sz w:val="26"/>
          <w:szCs w:val="26"/>
        </w:rPr>
        <w:t>POR EL PARTIDO NUEVA ALIANZA</w:t>
      </w:r>
    </w:p>
    <w:p w:rsidR="001433AD" w:rsidRDefault="001433AD" w:rsidP="001433AD">
      <w:pPr>
        <w:pStyle w:val="Sinespaciado"/>
        <w:jc w:val="center"/>
        <w:rPr>
          <w:rFonts w:ascii="Arial" w:hAnsi="Arial" w:cs="Arial"/>
          <w:b/>
          <w:sz w:val="26"/>
          <w:szCs w:val="26"/>
        </w:rPr>
      </w:pPr>
    </w:p>
    <w:p w:rsidR="00C5452C" w:rsidRDefault="00C5452C" w:rsidP="001433AD">
      <w:pPr>
        <w:pStyle w:val="Sinespaciado"/>
        <w:jc w:val="center"/>
        <w:rPr>
          <w:rFonts w:ascii="Arial" w:hAnsi="Arial" w:cs="Arial"/>
          <w:b/>
          <w:sz w:val="26"/>
          <w:szCs w:val="26"/>
        </w:rPr>
      </w:pPr>
    </w:p>
    <w:p w:rsidR="00C5452C" w:rsidRPr="00AE0570" w:rsidRDefault="00C5452C" w:rsidP="001433AD">
      <w:pPr>
        <w:pStyle w:val="Sinespaciado"/>
        <w:jc w:val="center"/>
        <w:rPr>
          <w:rFonts w:ascii="Arial" w:hAnsi="Arial" w:cs="Arial"/>
          <w:b/>
          <w:sz w:val="26"/>
          <w:szCs w:val="26"/>
        </w:rPr>
      </w:pPr>
    </w:p>
    <w:p w:rsidR="001433AD" w:rsidRPr="00AE0570" w:rsidRDefault="001433AD" w:rsidP="001433AD">
      <w:pPr>
        <w:pStyle w:val="Sinespaciado"/>
        <w:jc w:val="center"/>
        <w:rPr>
          <w:rFonts w:ascii="Arial" w:hAnsi="Arial" w:cs="Arial"/>
          <w:b/>
          <w:sz w:val="26"/>
          <w:szCs w:val="26"/>
        </w:rPr>
      </w:pPr>
    </w:p>
    <w:p w:rsidR="001433AD" w:rsidRPr="00AE0570" w:rsidRDefault="001433AD" w:rsidP="001433AD">
      <w:pPr>
        <w:pStyle w:val="Sinespaciado"/>
        <w:jc w:val="center"/>
        <w:rPr>
          <w:rFonts w:ascii="Arial" w:hAnsi="Arial" w:cs="Arial"/>
          <w:b/>
          <w:sz w:val="26"/>
          <w:szCs w:val="26"/>
        </w:rPr>
      </w:pPr>
      <w:r w:rsidRPr="00AE0570">
        <w:rPr>
          <w:rFonts w:ascii="Arial" w:hAnsi="Arial" w:cs="Arial"/>
          <w:b/>
          <w:sz w:val="26"/>
          <w:szCs w:val="26"/>
        </w:rPr>
        <w:t>LICENCIADO JESÚS ALBERTO CERVANTES RAMÍREZ</w:t>
      </w:r>
    </w:p>
    <w:p w:rsidR="001433AD" w:rsidRDefault="001433AD" w:rsidP="001433AD">
      <w:pPr>
        <w:pStyle w:val="Sinespaciado"/>
        <w:jc w:val="center"/>
        <w:rPr>
          <w:rFonts w:ascii="Arial" w:hAnsi="Arial" w:cs="Arial"/>
          <w:b/>
          <w:sz w:val="26"/>
          <w:szCs w:val="26"/>
        </w:rPr>
      </w:pPr>
    </w:p>
    <w:p w:rsidR="00E33023" w:rsidRDefault="00E33023" w:rsidP="001433AD">
      <w:pPr>
        <w:pStyle w:val="Sinespaciado"/>
        <w:jc w:val="center"/>
        <w:rPr>
          <w:rFonts w:ascii="Arial" w:hAnsi="Arial" w:cs="Arial"/>
          <w:b/>
          <w:sz w:val="26"/>
          <w:szCs w:val="26"/>
        </w:rPr>
      </w:pPr>
    </w:p>
    <w:p w:rsidR="00A37B21" w:rsidRDefault="00A37B21" w:rsidP="001433AD">
      <w:pPr>
        <w:pStyle w:val="Sinespaciado"/>
        <w:jc w:val="center"/>
        <w:rPr>
          <w:rFonts w:ascii="Arial" w:hAnsi="Arial" w:cs="Arial"/>
          <w:b/>
          <w:sz w:val="26"/>
          <w:szCs w:val="26"/>
        </w:rPr>
      </w:pPr>
    </w:p>
    <w:p w:rsidR="001433AD" w:rsidRDefault="001433AD"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r>
        <w:rPr>
          <w:rFonts w:ascii="Arial" w:hAnsi="Arial" w:cs="Arial"/>
          <w:b/>
          <w:sz w:val="26"/>
          <w:szCs w:val="26"/>
        </w:rPr>
        <w:t>POR EL PARTIDO SOCIALDEMÓCRATA DE OAXACA</w:t>
      </w: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r>
        <w:rPr>
          <w:rFonts w:ascii="Arial" w:hAnsi="Arial" w:cs="Arial"/>
          <w:b/>
          <w:sz w:val="26"/>
          <w:szCs w:val="26"/>
        </w:rPr>
        <w:t>CIUDADANO JUAN FERNANDO NAVA LÓPEZ</w:t>
      </w:r>
    </w:p>
    <w:p w:rsidR="001A472E" w:rsidRDefault="001A472E" w:rsidP="001A472E">
      <w:pPr>
        <w:jc w:val="both"/>
        <w:rPr>
          <w:rFonts w:cs="Arial"/>
          <w:b/>
        </w:rPr>
      </w:pPr>
      <w:r w:rsidRPr="00AE0570">
        <w:rPr>
          <w:rFonts w:cs="Arial"/>
          <w:b/>
        </w:rPr>
        <w:lastRenderedPageBreak/>
        <w:t xml:space="preserve">ESTAS FIRMAS CORRESPONDEN AL ACTA DE SESIÓN </w:t>
      </w:r>
      <w:r>
        <w:rPr>
          <w:rFonts w:cs="Arial"/>
          <w:b/>
        </w:rPr>
        <w:t>EXTRAORDINARIA</w:t>
      </w:r>
      <w:r w:rsidRPr="00AE0570">
        <w:rPr>
          <w:rFonts w:cs="Arial"/>
          <w:b/>
        </w:rPr>
        <w:t xml:space="preserve"> DEL CONSEJO GENERAL DEL INSTITUTO ESTATAL ELECTORAL Y DE PAR</w:t>
      </w:r>
      <w:r>
        <w:rPr>
          <w:rFonts w:cs="Arial"/>
          <w:b/>
        </w:rPr>
        <w:t>TICIPACIÓN CIUDADANA DE OAXACA</w:t>
      </w:r>
      <w:r w:rsidRPr="00AE0570">
        <w:rPr>
          <w:rFonts w:cs="Arial"/>
          <w:b/>
        </w:rPr>
        <w:t xml:space="preserve">, DE FECHA </w:t>
      </w:r>
      <w:r>
        <w:rPr>
          <w:b/>
          <w:lang w:val="es-ES"/>
        </w:rPr>
        <w:t>VEINTIUNO DE ENERO DEL DOS MIL DIECISÉIS.</w:t>
      </w: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5C5D2A" w:rsidRDefault="005C5D2A" w:rsidP="001433AD">
      <w:pPr>
        <w:pStyle w:val="Sinespaciado"/>
        <w:jc w:val="center"/>
        <w:rPr>
          <w:rFonts w:ascii="Arial" w:hAnsi="Arial" w:cs="Arial"/>
          <w:b/>
          <w:sz w:val="26"/>
          <w:szCs w:val="26"/>
        </w:rPr>
      </w:pPr>
      <w:r>
        <w:rPr>
          <w:rFonts w:ascii="Arial" w:hAnsi="Arial" w:cs="Arial"/>
          <w:b/>
          <w:sz w:val="26"/>
          <w:szCs w:val="26"/>
        </w:rPr>
        <w:t xml:space="preserve">POR EL PARTIDO </w:t>
      </w:r>
      <w:r w:rsidR="006F7E01">
        <w:rPr>
          <w:rFonts w:ascii="Arial" w:hAnsi="Arial" w:cs="Arial"/>
          <w:b/>
          <w:sz w:val="26"/>
          <w:szCs w:val="26"/>
        </w:rPr>
        <w:t>MORENA</w:t>
      </w:r>
    </w:p>
    <w:p w:rsidR="005C5D2A" w:rsidRDefault="005C5D2A" w:rsidP="001433AD">
      <w:pPr>
        <w:pStyle w:val="Sinespaciado"/>
        <w:jc w:val="center"/>
        <w:rPr>
          <w:rFonts w:ascii="Arial" w:hAnsi="Arial" w:cs="Arial"/>
          <w:b/>
          <w:sz w:val="26"/>
          <w:szCs w:val="26"/>
        </w:rPr>
      </w:pPr>
    </w:p>
    <w:p w:rsidR="005C5D2A" w:rsidRDefault="005C5D2A" w:rsidP="001433AD">
      <w:pPr>
        <w:pStyle w:val="Sinespaciado"/>
        <w:jc w:val="center"/>
        <w:rPr>
          <w:rFonts w:ascii="Arial" w:hAnsi="Arial" w:cs="Arial"/>
          <w:b/>
          <w:sz w:val="26"/>
          <w:szCs w:val="26"/>
        </w:rPr>
      </w:pPr>
    </w:p>
    <w:p w:rsidR="006F7E01" w:rsidRDefault="006F7E01" w:rsidP="001433AD">
      <w:pPr>
        <w:pStyle w:val="Sinespaciado"/>
        <w:jc w:val="center"/>
        <w:rPr>
          <w:rFonts w:ascii="Arial" w:hAnsi="Arial" w:cs="Arial"/>
          <w:b/>
          <w:sz w:val="26"/>
          <w:szCs w:val="26"/>
        </w:rPr>
      </w:pPr>
    </w:p>
    <w:p w:rsidR="005C5D2A" w:rsidRDefault="005C5D2A" w:rsidP="001433AD">
      <w:pPr>
        <w:pStyle w:val="Sinespaciado"/>
        <w:jc w:val="center"/>
        <w:rPr>
          <w:rFonts w:ascii="Arial" w:hAnsi="Arial" w:cs="Arial"/>
          <w:b/>
          <w:sz w:val="26"/>
          <w:szCs w:val="26"/>
        </w:rPr>
      </w:pPr>
    </w:p>
    <w:p w:rsidR="005C5D2A" w:rsidRDefault="00D03FB6" w:rsidP="001433AD">
      <w:pPr>
        <w:pStyle w:val="Sinespaciado"/>
        <w:jc w:val="center"/>
        <w:rPr>
          <w:rFonts w:ascii="Arial" w:hAnsi="Arial" w:cs="Arial"/>
          <w:b/>
          <w:sz w:val="26"/>
          <w:szCs w:val="26"/>
        </w:rPr>
      </w:pPr>
      <w:r>
        <w:rPr>
          <w:rFonts w:ascii="Arial" w:hAnsi="Arial" w:cs="Arial"/>
          <w:b/>
          <w:sz w:val="26"/>
          <w:szCs w:val="26"/>
        </w:rPr>
        <w:t>LICENCIADO ERNESTO GUTIÉRREZ NATARÉN</w:t>
      </w:r>
    </w:p>
    <w:p w:rsidR="001433AD" w:rsidRPr="00AE0570" w:rsidRDefault="001433AD" w:rsidP="001433AD">
      <w:pPr>
        <w:pStyle w:val="Sinespaciado"/>
        <w:jc w:val="center"/>
        <w:rPr>
          <w:rFonts w:ascii="Arial" w:hAnsi="Arial" w:cs="Arial"/>
          <w:b/>
          <w:sz w:val="26"/>
          <w:szCs w:val="26"/>
        </w:rPr>
      </w:pPr>
    </w:p>
    <w:p w:rsidR="006F7E01" w:rsidRDefault="006F7E01" w:rsidP="001433AD">
      <w:pPr>
        <w:pStyle w:val="Sinespaciado"/>
        <w:jc w:val="center"/>
        <w:rPr>
          <w:rFonts w:ascii="Arial" w:hAnsi="Arial" w:cs="Arial"/>
          <w:b/>
          <w:sz w:val="26"/>
          <w:szCs w:val="26"/>
        </w:rPr>
      </w:pPr>
    </w:p>
    <w:p w:rsidR="006F7E01" w:rsidRDefault="006F7E01" w:rsidP="001433AD">
      <w:pPr>
        <w:pStyle w:val="Sinespaciado"/>
        <w:jc w:val="center"/>
        <w:rPr>
          <w:rFonts w:ascii="Arial" w:hAnsi="Arial" w:cs="Arial"/>
          <w:b/>
          <w:sz w:val="26"/>
          <w:szCs w:val="26"/>
        </w:rPr>
      </w:pPr>
    </w:p>
    <w:p w:rsidR="004737A3" w:rsidRDefault="004737A3" w:rsidP="001433AD">
      <w:pPr>
        <w:pStyle w:val="Sinespaciado"/>
        <w:jc w:val="center"/>
        <w:rPr>
          <w:rFonts w:ascii="Arial" w:hAnsi="Arial" w:cs="Arial"/>
          <w:b/>
          <w:sz w:val="26"/>
          <w:szCs w:val="26"/>
        </w:rPr>
      </w:pPr>
    </w:p>
    <w:p w:rsidR="001433AD" w:rsidRPr="00AE0570" w:rsidRDefault="001433AD" w:rsidP="001433AD">
      <w:pPr>
        <w:pStyle w:val="Sinespaciado"/>
        <w:jc w:val="center"/>
        <w:rPr>
          <w:rFonts w:ascii="Arial" w:hAnsi="Arial" w:cs="Arial"/>
          <w:b/>
          <w:sz w:val="26"/>
          <w:szCs w:val="26"/>
        </w:rPr>
      </w:pPr>
      <w:r w:rsidRPr="00AE0570">
        <w:rPr>
          <w:rFonts w:ascii="Arial" w:hAnsi="Arial" w:cs="Arial"/>
          <w:b/>
          <w:sz w:val="26"/>
          <w:szCs w:val="26"/>
        </w:rPr>
        <w:t xml:space="preserve">POR EL PARTIDO </w:t>
      </w:r>
      <w:r>
        <w:rPr>
          <w:rFonts w:ascii="Arial" w:hAnsi="Arial" w:cs="Arial"/>
          <w:b/>
          <w:sz w:val="26"/>
          <w:szCs w:val="26"/>
        </w:rPr>
        <w:t>RENOVACIÓN SOCIAL</w:t>
      </w:r>
    </w:p>
    <w:p w:rsidR="001433AD" w:rsidRDefault="001433AD" w:rsidP="001433AD">
      <w:pPr>
        <w:pStyle w:val="Sinespaciado"/>
        <w:jc w:val="center"/>
        <w:rPr>
          <w:rFonts w:ascii="Arial" w:hAnsi="Arial" w:cs="Arial"/>
          <w:b/>
          <w:sz w:val="26"/>
          <w:szCs w:val="26"/>
        </w:rPr>
      </w:pPr>
    </w:p>
    <w:p w:rsidR="006F7E01" w:rsidRPr="00AE0570" w:rsidRDefault="006F7E01" w:rsidP="001433AD">
      <w:pPr>
        <w:pStyle w:val="Sinespaciado"/>
        <w:jc w:val="center"/>
        <w:rPr>
          <w:rFonts w:ascii="Arial" w:hAnsi="Arial" w:cs="Arial"/>
          <w:b/>
          <w:sz w:val="26"/>
          <w:szCs w:val="26"/>
        </w:rPr>
      </w:pPr>
    </w:p>
    <w:p w:rsidR="001433AD" w:rsidRPr="00AE0570" w:rsidRDefault="001433AD" w:rsidP="001433AD">
      <w:pPr>
        <w:pStyle w:val="Sinespaciado"/>
        <w:jc w:val="center"/>
        <w:rPr>
          <w:rFonts w:ascii="Arial" w:hAnsi="Arial" w:cs="Arial"/>
          <w:b/>
          <w:sz w:val="26"/>
          <w:szCs w:val="26"/>
        </w:rPr>
      </w:pPr>
    </w:p>
    <w:p w:rsidR="001433AD" w:rsidRPr="00AE0570" w:rsidRDefault="001433AD" w:rsidP="001433AD">
      <w:pPr>
        <w:pStyle w:val="Sinespaciado"/>
        <w:jc w:val="center"/>
        <w:rPr>
          <w:rFonts w:ascii="Arial" w:hAnsi="Arial" w:cs="Arial"/>
          <w:b/>
          <w:sz w:val="26"/>
          <w:szCs w:val="26"/>
        </w:rPr>
      </w:pPr>
    </w:p>
    <w:p w:rsidR="001433AD" w:rsidRPr="00AE0570" w:rsidRDefault="005C5D2A" w:rsidP="001433AD">
      <w:pPr>
        <w:pStyle w:val="Sinespaciado"/>
        <w:jc w:val="center"/>
        <w:rPr>
          <w:rFonts w:ascii="Arial" w:hAnsi="Arial" w:cs="Arial"/>
          <w:b/>
          <w:sz w:val="26"/>
          <w:szCs w:val="26"/>
        </w:rPr>
      </w:pPr>
      <w:r>
        <w:rPr>
          <w:rFonts w:ascii="Arial" w:hAnsi="Arial" w:cs="Arial"/>
          <w:b/>
          <w:sz w:val="26"/>
          <w:szCs w:val="26"/>
        </w:rPr>
        <w:t>C</w:t>
      </w:r>
      <w:r w:rsidR="006F7E01">
        <w:rPr>
          <w:rFonts w:ascii="Arial" w:hAnsi="Arial" w:cs="Arial"/>
          <w:b/>
          <w:sz w:val="26"/>
          <w:szCs w:val="26"/>
        </w:rPr>
        <w:t>ONTADOR PÚBLICO</w:t>
      </w:r>
      <w:r>
        <w:rPr>
          <w:rFonts w:ascii="Arial" w:hAnsi="Arial" w:cs="Arial"/>
          <w:b/>
          <w:sz w:val="26"/>
          <w:szCs w:val="26"/>
        </w:rPr>
        <w:t xml:space="preserve"> ALFONSO ESPARZA HERNÁNDEZ</w:t>
      </w:r>
    </w:p>
    <w:p w:rsidR="00FA0683" w:rsidRDefault="00FA0683" w:rsidP="001433AD">
      <w:pPr>
        <w:jc w:val="center"/>
        <w:rPr>
          <w:rFonts w:cs="Arial"/>
          <w:b/>
        </w:rPr>
      </w:pPr>
    </w:p>
    <w:p w:rsidR="004737A3" w:rsidRDefault="004737A3" w:rsidP="001433AD">
      <w:pPr>
        <w:jc w:val="center"/>
        <w:rPr>
          <w:rFonts w:cs="Arial"/>
          <w:b/>
        </w:rPr>
      </w:pPr>
    </w:p>
    <w:p w:rsidR="004737A3" w:rsidRDefault="004737A3" w:rsidP="001433AD">
      <w:pPr>
        <w:jc w:val="center"/>
        <w:rPr>
          <w:rFonts w:cs="Arial"/>
          <w:b/>
        </w:rPr>
      </w:pPr>
    </w:p>
    <w:p w:rsidR="004737A3" w:rsidRDefault="004737A3" w:rsidP="001433AD">
      <w:pPr>
        <w:jc w:val="center"/>
        <w:rPr>
          <w:rFonts w:cs="Arial"/>
          <w:b/>
        </w:rPr>
      </w:pPr>
    </w:p>
    <w:p w:rsidR="004737A3" w:rsidRPr="00AE0570" w:rsidRDefault="004737A3" w:rsidP="001433AD">
      <w:pPr>
        <w:jc w:val="center"/>
        <w:rPr>
          <w:rFonts w:cs="Arial"/>
          <w:b/>
        </w:rPr>
      </w:pPr>
      <w:r>
        <w:rPr>
          <w:rFonts w:cs="Arial"/>
          <w:b/>
        </w:rPr>
        <w:t>LICENCIADO VÍCTOR HUGO TORRES PÉREZ</w:t>
      </w:r>
    </w:p>
    <w:sectPr w:rsidR="004737A3" w:rsidRPr="00AE0570" w:rsidSect="00A1009A">
      <w:headerReference w:type="even" r:id="rId9"/>
      <w:headerReference w:type="default" r:id="rId10"/>
      <w:footerReference w:type="default" r:id="rId11"/>
      <w:footerReference w:type="first" r:id="rId12"/>
      <w:pgSz w:w="12242" w:h="20163" w:code="5"/>
      <w:pgMar w:top="2948" w:right="1418" w:bottom="1701" w:left="2381"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85C" w:rsidRDefault="00B3285C" w:rsidP="00190C37">
      <w:r>
        <w:separator/>
      </w:r>
    </w:p>
  </w:endnote>
  <w:endnote w:type="continuationSeparator" w:id="0">
    <w:p w:rsidR="00B3285C" w:rsidRDefault="00B3285C" w:rsidP="0019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C9" w:rsidRPr="00A95D97" w:rsidRDefault="00BA0AC9" w:rsidP="004C3BC2">
    <w:pPr>
      <w:pStyle w:val="Piedepgina"/>
      <w:tabs>
        <w:tab w:val="center" w:pos="4221"/>
        <w:tab w:val="right" w:pos="8443"/>
      </w:tabs>
      <w:jc w:val="center"/>
      <w:rPr>
        <w:b/>
        <w:color w:val="BFBFBF"/>
        <w:sz w:val="16"/>
        <w:szCs w:val="16"/>
      </w:rPr>
    </w:pPr>
    <w:r w:rsidRPr="00A95D97">
      <w:rPr>
        <w:b/>
        <w:color w:val="BFBFBF"/>
        <w:sz w:val="16"/>
        <w:szCs w:val="16"/>
      </w:rPr>
      <w:t xml:space="preserve">SESIÓN </w:t>
    </w:r>
    <w:r>
      <w:rPr>
        <w:b/>
        <w:color w:val="BFBFBF"/>
        <w:sz w:val="16"/>
        <w:szCs w:val="16"/>
      </w:rPr>
      <w:t>EXTRAORDINARIA</w:t>
    </w:r>
    <w:r w:rsidRPr="00A95D97">
      <w:rPr>
        <w:b/>
        <w:color w:val="BFBFBF"/>
        <w:sz w:val="16"/>
        <w:szCs w:val="16"/>
      </w:rPr>
      <w:tab/>
    </w:r>
    <w:r>
      <w:rPr>
        <w:b/>
        <w:color w:val="BFBFBF"/>
        <w:sz w:val="16"/>
        <w:szCs w:val="16"/>
      </w:rPr>
      <w:t>21 DE ENERO DEL 2016</w:t>
    </w:r>
  </w:p>
  <w:p w:rsidR="00BA0AC9" w:rsidRPr="004C3BC2" w:rsidRDefault="00BA0AC9" w:rsidP="004C3BC2">
    <w:pPr>
      <w:pStyle w:val="Piedepgina"/>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C9" w:rsidRPr="00A95D97" w:rsidRDefault="00BA0AC9" w:rsidP="005C7006">
    <w:pPr>
      <w:pStyle w:val="Piedepgina"/>
      <w:tabs>
        <w:tab w:val="center" w:pos="4221"/>
        <w:tab w:val="right" w:pos="8443"/>
      </w:tabs>
      <w:jc w:val="center"/>
      <w:rPr>
        <w:b/>
        <w:color w:val="BFBFBF"/>
        <w:sz w:val="16"/>
        <w:szCs w:val="16"/>
      </w:rPr>
    </w:pPr>
    <w:r w:rsidRPr="00A95D97">
      <w:rPr>
        <w:b/>
        <w:color w:val="BFBFBF"/>
        <w:sz w:val="16"/>
        <w:szCs w:val="16"/>
      </w:rPr>
      <w:t xml:space="preserve">SESIÓN </w:t>
    </w:r>
    <w:r>
      <w:rPr>
        <w:b/>
        <w:color w:val="BFBFBF"/>
        <w:sz w:val="16"/>
        <w:szCs w:val="16"/>
      </w:rPr>
      <w:t>EXTRAORDINARIA</w:t>
    </w:r>
    <w:r w:rsidRPr="00A95D97">
      <w:rPr>
        <w:b/>
        <w:color w:val="BFBFBF"/>
        <w:sz w:val="16"/>
        <w:szCs w:val="16"/>
      </w:rPr>
      <w:tab/>
    </w:r>
    <w:r>
      <w:rPr>
        <w:b/>
        <w:color w:val="BFBFBF"/>
        <w:sz w:val="16"/>
        <w:szCs w:val="16"/>
      </w:rPr>
      <w:t>21 DE ENERO DEL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85C" w:rsidRDefault="00B3285C" w:rsidP="00190C37">
      <w:r>
        <w:separator/>
      </w:r>
    </w:p>
  </w:footnote>
  <w:footnote w:type="continuationSeparator" w:id="0">
    <w:p w:rsidR="00B3285C" w:rsidRDefault="00B3285C" w:rsidP="00190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C9" w:rsidRDefault="00BA0AC9">
    <w:pPr>
      <w:pStyle w:val="Encabezado"/>
      <w:jc w:val="right"/>
    </w:pPr>
    <w:r>
      <w:fldChar w:fldCharType="begin"/>
    </w:r>
    <w:r>
      <w:instrText xml:space="preserve"> PAGE   \* MERGEFORMAT </w:instrText>
    </w:r>
    <w:r>
      <w:fldChar w:fldCharType="separate"/>
    </w:r>
    <w:r>
      <w:rPr>
        <w:noProof/>
      </w:rPr>
      <w:t>62</w:t>
    </w:r>
    <w:r>
      <w:rPr>
        <w:noProof/>
      </w:rPr>
      <w:fldChar w:fldCharType="end"/>
    </w:r>
  </w:p>
  <w:p w:rsidR="00BA0AC9" w:rsidRDefault="00BA0A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C9" w:rsidRPr="00F406E1" w:rsidRDefault="00BA0AC9">
    <w:pPr>
      <w:pStyle w:val="Encabezado"/>
      <w:jc w:val="right"/>
      <w:rPr>
        <w:b/>
        <w:color w:val="A6A6A6"/>
        <w:sz w:val="18"/>
        <w:szCs w:val="18"/>
      </w:rPr>
    </w:pPr>
    <w:r w:rsidRPr="00F406E1">
      <w:rPr>
        <w:b/>
        <w:color w:val="A6A6A6"/>
        <w:sz w:val="18"/>
        <w:szCs w:val="18"/>
      </w:rPr>
      <w:fldChar w:fldCharType="begin"/>
    </w:r>
    <w:r w:rsidRPr="00F406E1">
      <w:rPr>
        <w:b/>
        <w:color w:val="A6A6A6"/>
        <w:sz w:val="18"/>
        <w:szCs w:val="18"/>
      </w:rPr>
      <w:instrText xml:space="preserve"> PAGE   \* MERGEFORMAT </w:instrText>
    </w:r>
    <w:r w:rsidRPr="00F406E1">
      <w:rPr>
        <w:b/>
        <w:color w:val="A6A6A6"/>
        <w:sz w:val="18"/>
        <w:szCs w:val="18"/>
      </w:rPr>
      <w:fldChar w:fldCharType="separate"/>
    </w:r>
    <w:r w:rsidR="00763CED">
      <w:rPr>
        <w:b/>
        <w:noProof/>
        <w:color w:val="A6A6A6"/>
        <w:sz w:val="18"/>
        <w:szCs w:val="18"/>
      </w:rPr>
      <w:t>63</w:t>
    </w:r>
    <w:r w:rsidRPr="00F406E1">
      <w:rPr>
        <w:b/>
        <w:color w:val="A6A6A6"/>
        <w:sz w:val="18"/>
        <w:szCs w:val="18"/>
      </w:rPr>
      <w:fldChar w:fldCharType="end"/>
    </w:r>
  </w:p>
  <w:p w:rsidR="00BA0AC9" w:rsidRDefault="00BA0A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425"/>
    <w:multiLevelType w:val="hybridMultilevel"/>
    <w:tmpl w:val="8FE6DD58"/>
    <w:lvl w:ilvl="0" w:tplc="15D01760">
      <w:start w:val="1"/>
      <w:numFmt w:val="ordinalText"/>
      <w:lvlText w:val="%1."/>
      <w:lvlJc w:val="left"/>
      <w:pPr>
        <w:ind w:left="1211" w:hanging="360"/>
      </w:pPr>
      <w:rPr>
        <w:rFonts w:ascii="Arial" w:hAnsi="Arial" w:cs="Arial" w:hint="default"/>
        <w:b/>
        <w:caps/>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B62E1F"/>
    <w:multiLevelType w:val="hybridMultilevel"/>
    <w:tmpl w:val="2E665C7A"/>
    <w:lvl w:ilvl="0" w:tplc="2FD42BA2">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3747D1"/>
    <w:multiLevelType w:val="multilevel"/>
    <w:tmpl w:val="D78E0CB4"/>
    <w:lvl w:ilvl="0">
      <w:start w:val="11"/>
      <w:numFmt w:val="decimal"/>
      <w:lvlText w:val="%1."/>
      <w:lvlJc w:val="left"/>
      <w:pPr>
        <w:tabs>
          <w:tab w:val="num" w:pos="720"/>
        </w:tabs>
        <w:ind w:left="720" w:hanging="360"/>
      </w:pPr>
      <w:rPr>
        <w:rFonts w:hint="default"/>
        <w:b/>
        <w:lang w:val="es-E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63545EA"/>
    <w:multiLevelType w:val="hybridMultilevel"/>
    <w:tmpl w:val="ABFED534"/>
    <w:lvl w:ilvl="0" w:tplc="B5D8B1FA">
      <w:start w:val="1"/>
      <w:numFmt w:val="decimal"/>
      <w:lvlText w:val="%1)"/>
      <w:lvlJc w:val="left"/>
      <w:pPr>
        <w:ind w:left="530" w:hanging="360"/>
      </w:pPr>
      <w:rPr>
        <w:rFonts w:ascii="Arial" w:eastAsia="Arial" w:hAnsi="Arial" w:hint="default"/>
        <w:b/>
        <w:bCs/>
        <w:w w:val="99"/>
        <w:sz w:val="24"/>
        <w:szCs w:val="24"/>
      </w:rPr>
    </w:lvl>
    <w:lvl w:ilvl="1" w:tplc="40FC8B78">
      <w:start w:val="1"/>
      <w:numFmt w:val="bullet"/>
      <w:lvlText w:val="•"/>
      <w:lvlJc w:val="left"/>
      <w:pPr>
        <w:ind w:left="1438" w:hanging="360"/>
      </w:pPr>
      <w:rPr>
        <w:rFonts w:hint="default"/>
      </w:rPr>
    </w:lvl>
    <w:lvl w:ilvl="2" w:tplc="19B48012">
      <w:start w:val="1"/>
      <w:numFmt w:val="bullet"/>
      <w:lvlText w:val="•"/>
      <w:lvlJc w:val="left"/>
      <w:pPr>
        <w:ind w:left="2336" w:hanging="360"/>
      </w:pPr>
      <w:rPr>
        <w:rFonts w:hint="default"/>
      </w:rPr>
    </w:lvl>
    <w:lvl w:ilvl="3" w:tplc="C25CB54C">
      <w:start w:val="1"/>
      <w:numFmt w:val="bullet"/>
      <w:lvlText w:val="•"/>
      <w:lvlJc w:val="left"/>
      <w:pPr>
        <w:ind w:left="3234" w:hanging="360"/>
      </w:pPr>
      <w:rPr>
        <w:rFonts w:hint="default"/>
      </w:rPr>
    </w:lvl>
    <w:lvl w:ilvl="4" w:tplc="DC32122C">
      <w:start w:val="1"/>
      <w:numFmt w:val="bullet"/>
      <w:lvlText w:val="•"/>
      <w:lvlJc w:val="left"/>
      <w:pPr>
        <w:ind w:left="4132" w:hanging="360"/>
      </w:pPr>
      <w:rPr>
        <w:rFonts w:hint="default"/>
      </w:rPr>
    </w:lvl>
    <w:lvl w:ilvl="5" w:tplc="9D706148">
      <w:start w:val="1"/>
      <w:numFmt w:val="bullet"/>
      <w:lvlText w:val="•"/>
      <w:lvlJc w:val="left"/>
      <w:pPr>
        <w:ind w:left="5030" w:hanging="360"/>
      </w:pPr>
      <w:rPr>
        <w:rFonts w:hint="default"/>
      </w:rPr>
    </w:lvl>
    <w:lvl w:ilvl="6" w:tplc="854E9E4A">
      <w:start w:val="1"/>
      <w:numFmt w:val="bullet"/>
      <w:lvlText w:val="•"/>
      <w:lvlJc w:val="left"/>
      <w:pPr>
        <w:ind w:left="5928" w:hanging="360"/>
      </w:pPr>
      <w:rPr>
        <w:rFonts w:hint="default"/>
      </w:rPr>
    </w:lvl>
    <w:lvl w:ilvl="7" w:tplc="F9945916">
      <w:start w:val="1"/>
      <w:numFmt w:val="bullet"/>
      <w:lvlText w:val="•"/>
      <w:lvlJc w:val="left"/>
      <w:pPr>
        <w:ind w:left="6826" w:hanging="360"/>
      </w:pPr>
      <w:rPr>
        <w:rFonts w:hint="default"/>
      </w:rPr>
    </w:lvl>
    <w:lvl w:ilvl="8" w:tplc="2E26D70C">
      <w:start w:val="1"/>
      <w:numFmt w:val="bullet"/>
      <w:lvlText w:val="•"/>
      <w:lvlJc w:val="left"/>
      <w:pPr>
        <w:ind w:left="7724" w:hanging="360"/>
      </w:pPr>
      <w:rPr>
        <w:rFonts w:hint="default"/>
      </w:rPr>
    </w:lvl>
  </w:abstractNum>
  <w:abstractNum w:abstractNumId="4">
    <w:nsid w:val="0644068B"/>
    <w:multiLevelType w:val="multilevel"/>
    <w:tmpl w:val="31D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616E21"/>
    <w:multiLevelType w:val="multilevel"/>
    <w:tmpl w:val="5A1A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6B128A"/>
    <w:multiLevelType w:val="multilevel"/>
    <w:tmpl w:val="184EE292"/>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AD70437"/>
    <w:multiLevelType w:val="hybridMultilevel"/>
    <w:tmpl w:val="B754C520"/>
    <w:lvl w:ilvl="0" w:tplc="1FF8B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416782"/>
    <w:multiLevelType w:val="multilevel"/>
    <w:tmpl w:val="65D28430"/>
    <w:lvl w:ilvl="0">
      <w:start w:val="3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0E7843FC"/>
    <w:multiLevelType w:val="multilevel"/>
    <w:tmpl w:val="CEB4661E"/>
    <w:lvl w:ilvl="0">
      <w:start w:val="3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04B468C"/>
    <w:multiLevelType w:val="hybridMultilevel"/>
    <w:tmpl w:val="FEF48E20"/>
    <w:lvl w:ilvl="0" w:tplc="DE4EFB14">
      <w:start w:val="1"/>
      <w:numFmt w:val="ordinalText"/>
      <w:lvlText w:val="%1."/>
      <w:lvlJc w:val="left"/>
      <w:pPr>
        <w:ind w:left="720" w:hanging="360"/>
      </w:pPr>
      <w:rPr>
        <w:rFonts w:hint="default"/>
        <w:b/>
        <w:cap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40F3F99"/>
    <w:multiLevelType w:val="hybridMultilevel"/>
    <w:tmpl w:val="8A7E8814"/>
    <w:lvl w:ilvl="0" w:tplc="FE26C6B4">
      <w:start w:val="2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6B72EE"/>
    <w:multiLevelType w:val="multilevel"/>
    <w:tmpl w:val="31D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CB1AB4"/>
    <w:multiLevelType w:val="multilevel"/>
    <w:tmpl w:val="51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3234F2"/>
    <w:multiLevelType w:val="multilevel"/>
    <w:tmpl w:val="A88EE28E"/>
    <w:lvl w:ilvl="0">
      <w:start w:val="1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22B76DCA"/>
    <w:multiLevelType w:val="hybridMultilevel"/>
    <w:tmpl w:val="D3FC255E"/>
    <w:lvl w:ilvl="0" w:tplc="DDBC0F06">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3D1EF7"/>
    <w:multiLevelType w:val="hybridMultilevel"/>
    <w:tmpl w:val="7F22C7A0"/>
    <w:lvl w:ilvl="0" w:tplc="82E8781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2D637482"/>
    <w:multiLevelType w:val="hybridMultilevel"/>
    <w:tmpl w:val="03E6CF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BA4DCB"/>
    <w:multiLevelType w:val="multilevel"/>
    <w:tmpl w:val="31D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586666"/>
    <w:multiLevelType w:val="multilevel"/>
    <w:tmpl w:val="CEB4661E"/>
    <w:lvl w:ilvl="0">
      <w:start w:val="3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38FF3D8B"/>
    <w:multiLevelType w:val="multilevel"/>
    <w:tmpl w:val="3B44FD2A"/>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1174601"/>
    <w:multiLevelType w:val="multilevel"/>
    <w:tmpl w:val="A202AA8C"/>
    <w:lvl w:ilvl="0">
      <w:start w:val="29"/>
      <w:numFmt w:val="decimal"/>
      <w:lvlText w:val="%1."/>
      <w:lvlJc w:val="left"/>
      <w:pPr>
        <w:tabs>
          <w:tab w:val="num" w:pos="720"/>
        </w:tabs>
        <w:ind w:left="720" w:hanging="360"/>
      </w:pPr>
      <w:rPr>
        <w:rFonts w:hint="default"/>
        <w:b/>
        <w:lang w:val="es-E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428A5739"/>
    <w:multiLevelType w:val="multilevel"/>
    <w:tmpl w:val="27D45D9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5FA5BEE"/>
    <w:multiLevelType w:val="hybridMultilevel"/>
    <w:tmpl w:val="9932B1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353DDB"/>
    <w:multiLevelType w:val="hybridMultilevel"/>
    <w:tmpl w:val="710C4E0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5">
    <w:nsid w:val="4AA1350F"/>
    <w:multiLevelType w:val="hybridMultilevel"/>
    <w:tmpl w:val="C96E07C2"/>
    <w:lvl w:ilvl="0" w:tplc="09D2339A">
      <w:start w:val="3"/>
      <w:numFmt w:val="decimal"/>
      <w:lvlText w:val="%1"/>
      <w:lvlJc w:val="left"/>
      <w:pPr>
        <w:ind w:left="438" w:hanging="335"/>
      </w:pPr>
      <w:rPr>
        <w:rFonts w:hint="default"/>
      </w:rPr>
    </w:lvl>
    <w:lvl w:ilvl="1" w:tplc="F42AB49A">
      <w:numFmt w:val="none"/>
      <w:lvlText w:val=""/>
      <w:lvlJc w:val="left"/>
      <w:pPr>
        <w:tabs>
          <w:tab w:val="num" w:pos="360"/>
        </w:tabs>
      </w:pPr>
    </w:lvl>
    <w:lvl w:ilvl="2" w:tplc="2DE62280">
      <w:start w:val="1"/>
      <w:numFmt w:val="lowerLetter"/>
      <w:lvlText w:val="%3)"/>
      <w:lvlJc w:val="left"/>
      <w:pPr>
        <w:ind w:left="824" w:hanging="360"/>
      </w:pPr>
      <w:rPr>
        <w:rFonts w:ascii="Arial" w:eastAsia="Arial" w:hAnsi="Arial" w:hint="default"/>
        <w:w w:val="99"/>
        <w:sz w:val="24"/>
        <w:szCs w:val="24"/>
      </w:rPr>
    </w:lvl>
    <w:lvl w:ilvl="3" w:tplc="D7627278">
      <w:start w:val="1"/>
      <w:numFmt w:val="bullet"/>
      <w:lvlText w:val="●"/>
      <w:lvlJc w:val="left"/>
      <w:pPr>
        <w:ind w:left="955" w:hanging="218"/>
      </w:pPr>
      <w:rPr>
        <w:rFonts w:ascii="Symbol" w:eastAsia="Symbol" w:hAnsi="Symbol" w:hint="default"/>
        <w:w w:val="45"/>
        <w:sz w:val="24"/>
        <w:szCs w:val="24"/>
      </w:rPr>
    </w:lvl>
    <w:lvl w:ilvl="4" w:tplc="F77A97C6">
      <w:start w:val="1"/>
      <w:numFmt w:val="bullet"/>
      <w:lvlText w:val="•"/>
      <w:lvlJc w:val="left"/>
      <w:pPr>
        <w:ind w:left="2165" w:hanging="218"/>
      </w:pPr>
      <w:rPr>
        <w:rFonts w:hint="default"/>
      </w:rPr>
    </w:lvl>
    <w:lvl w:ilvl="5" w:tplc="098C8322">
      <w:start w:val="1"/>
      <w:numFmt w:val="bullet"/>
      <w:lvlText w:val="•"/>
      <w:lvlJc w:val="left"/>
      <w:pPr>
        <w:ind w:left="3371" w:hanging="218"/>
      </w:pPr>
      <w:rPr>
        <w:rFonts w:hint="default"/>
      </w:rPr>
    </w:lvl>
    <w:lvl w:ilvl="6" w:tplc="2BE8C950">
      <w:start w:val="1"/>
      <w:numFmt w:val="bullet"/>
      <w:lvlText w:val="•"/>
      <w:lvlJc w:val="left"/>
      <w:pPr>
        <w:ind w:left="4577" w:hanging="218"/>
      </w:pPr>
      <w:rPr>
        <w:rFonts w:hint="default"/>
      </w:rPr>
    </w:lvl>
    <w:lvl w:ilvl="7" w:tplc="98BCDA62">
      <w:start w:val="1"/>
      <w:numFmt w:val="bullet"/>
      <w:lvlText w:val="•"/>
      <w:lvlJc w:val="left"/>
      <w:pPr>
        <w:ind w:left="5782" w:hanging="218"/>
      </w:pPr>
      <w:rPr>
        <w:rFonts w:hint="default"/>
      </w:rPr>
    </w:lvl>
    <w:lvl w:ilvl="8" w:tplc="95EC014E">
      <w:start w:val="1"/>
      <w:numFmt w:val="bullet"/>
      <w:lvlText w:val="•"/>
      <w:lvlJc w:val="left"/>
      <w:pPr>
        <w:ind w:left="6988" w:hanging="218"/>
      </w:pPr>
      <w:rPr>
        <w:rFonts w:hint="default"/>
      </w:rPr>
    </w:lvl>
  </w:abstractNum>
  <w:abstractNum w:abstractNumId="26">
    <w:nsid w:val="4D2A064B"/>
    <w:multiLevelType w:val="hybridMultilevel"/>
    <w:tmpl w:val="A5B81E66"/>
    <w:lvl w:ilvl="0" w:tplc="A83C9C42">
      <w:start w:val="1"/>
      <w:numFmt w:val="decimal"/>
      <w:lvlText w:val="%1."/>
      <w:lvlJc w:val="left"/>
      <w:pPr>
        <w:ind w:left="720" w:hanging="360"/>
      </w:pPr>
      <w:rPr>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9D18DA"/>
    <w:multiLevelType w:val="hybridMultilevel"/>
    <w:tmpl w:val="33B6143E"/>
    <w:lvl w:ilvl="0" w:tplc="080A000F">
      <w:start w:val="1"/>
      <w:numFmt w:val="decimal"/>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nsid w:val="502A1794"/>
    <w:multiLevelType w:val="multilevel"/>
    <w:tmpl w:val="52969AB0"/>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E06890"/>
    <w:multiLevelType w:val="hybridMultilevel"/>
    <w:tmpl w:val="0F7E9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0F500C8"/>
    <w:multiLevelType w:val="multilevel"/>
    <w:tmpl w:val="31D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045321"/>
    <w:multiLevelType w:val="multilevel"/>
    <w:tmpl w:val="52969AB0"/>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E0078C"/>
    <w:multiLevelType w:val="multilevel"/>
    <w:tmpl w:val="A88EE28E"/>
    <w:lvl w:ilvl="0">
      <w:start w:val="1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580636E7"/>
    <w:multiLevelType w:val="multilevel"/>
    <w:tmpl w:val="D32CC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2B14D1"/>
    <w:multiLevelType w:val="hybridMultilevel"/>
    <w:tmpl w:val="2F3C9A3E"/>
    <w:lvl w:ilvl="0" w:tplc="E6469564">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5EE83231"/>
    <w:multiLevelType w:val="multilevel"/>
    <w:tmpl w:val="F63E42AA"/>
    <w:lvl w:ilvl="0">
      <w:start w:val="6"/>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5FDA6EDD"/>
    <w:multiLevelType w:val="hybridMultilevel"/>
    <w:tmpl w:val="B754C520"/>
    <w:lvl w:ilvl="0" w:tplc="1FF8B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FFD2F20"/>
    <w:multiLevelType w:val="multilevel"/>
    <w:tmpl w:val="4588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7C03DC"/>
    <w:multiLevelType w:val="hybridMultilevel"/>
    <w:tmpl w:val="72EC6700"/>
    <w:lvl w:ilvl="0" w:tplc="00701946">
      <w:start w:val="1"/>
      <w:numFmt w:val="decimal"/>
      <w:lvlText w:val="%1"/>
      <w:lvlJc w:val="left"/>
      <w:pPr>
        <w:ind w:left="671" w:hanging="567"/>
      </w:pPr>
      <w:rPr>
        <w:rFonts w:hint="default"/>
      </w:rPr>
    </w:lvl>
    <w:lvl w:ilvl="1" w:tplc="07883B2C">
      <w:numFmt w:val="none"/>
      <w:lvlText w:val=""/>
      <w:lvlJc w:val="left"/>
      <w:pPr>
        <w:tabs>
          <w:tab w:val="num" w:pos="360"/>
        </w:tabs>
      </w:pPr>
    </w:lvl>
    <w:lvl w:ilvl="2" w:tplc="684493AC">
      <w:start w:val="1"/>
      <w:numFmt w:val="bullet"/>
      <w:lvlText w:val="•"/>
      <w:lvlJc w:val="left"/>
      <w:pPr>
        <w:ind w:left="2448" w:hanging="567"/>
      </w:pPr>
      <w:rPr>
        <w:rFonts w:hint="default"/>
      </w:rPr>
    </w:lvl>
    <w:lvl w:ilvl="3" w:tplc="AE0EF742">
      <w:start w:val="1"/>
      <w:numFmt w:val="bullet"/>
      <w:lvlText w:val="•"/>
      <w:lvlJc w:val="left"/>
      <w:pPr>
        <w:ind w:left="3332" w:hanging="567"/>
      </w:pPr>
      <w:rPr>
        <w:rFonts w:hint="default"/>
      </w:rPr>
    </w:lvl>
    <w:lvl w:ilvl="4" w:tplc="63B8FB1E">
      <w:start w:val="1"/>
      <w:numFmt w:val="bullet"/>
      <w:lvlText w:val="•"/>
      <w:lvlJc w:val="left"/>
      <w:pPr>
        <w:ind w:left="4216" w:hanging="567"/>
      </w:pPr>
      <w:rPr>
        <w:rFonts w:hint="default"/>
      </w:rPr>
    </w:lvl>
    <w:lvl w:ilvl="5" w:tplc="6ED0A856">
      <w:start w:val="1"/>
      <w:numFmt w:val="bullet"/>
      <w:lvlText w:val="•"/>
      <w:lvlJc w:val="left"/>
      <w:pPr>
        <w:ind w:left="5100" w:hanging="567"/>
      </w:pPr>
      <w:rPr>
        <w:rFonts w:hint="default"/>
      </w:rPr>
    </w:lvl>
    <w:lvl w:ilvl="6" w:tplc="7C80B84A">
      <w:start w:val="1"/>
      <w:numFmt w:val="bullet"/>
      <w:lvlText w:val="•"/>
      <w:lvlJc w:val="left"/>
      <w:pPr>
        <w:ind w:left="5984" w:hanging="567"/>
      </w:pPr>
      <w:rPr>
        <w:rFonts w:hint="default"/>
      </w:rPr>
    </w:lvl>
    <w:lvl w:ilvl="7" w:tplc="A84E2246">
      <w:start w:val="1"/>
      <w:numFmt w:val="bullet"/>
      <w:lvlText w:val="•"/>
      <w:lvlJc w:val="left"/>
      <w:pPr>
        <w:ind w:left="6868" w:hanging="567"/>
      </w:pPr>
      <w:rPr>
        <w:rFonts w:hint="default"/>
      </w:rPr>
    </w:lvl>
    <w:lvl w:ilvl="8" w:tplc="38FCAA5C">
      <w:start w:val="1"/>
      <w:numFmt w:val="bullet"/>
      <w:lvlText w:val="•"/>
      <w:lvlJc w:val="left"/>
      <w:pPr>
        <w:ind w:left="7752" w:hanging="567"/>
      </w:pPr>
      <w:rPr>
        <w:rFonts w:hint="default"/>
      </w:rPr>
    </w:lvl>
  </w:abstractNum>
  <w:abstractNum w:abstractNumId="39">
    <w:nsid w:val="66F93B3B"/>
    <w:multiLevelType w:val="hybridMultilevel"/>
    <w:tmpl w:val="28E42822"/>
    <w:lvl w:ilvl="0" w:tplc="080A0001">
      <w:start w:val="1"/>
      <w:numFmt w:val="bullet"/>
      <w:lvlText w:val=""/>
      <w:lvlJc w:val="left"/>
      <w:pPr>
        <w:ind w:left="1457" w:hanging="360"/>
      </w:pPr>
      <w:rPr>
        <w:rFonts w:ascii="Symbol" w:hAnsi="Symbol" w:hint="default"/>
      </w:rPr>
    </w:lvl>
    <w:lvl w:ilvl="1" w:tplc="080A0003" w:tentative="1">
      <w:start w:val="1"/>
      <w:numFmt w:val="bullet"/>
      <w:lvlText w:val="o"/>
      <w:lvlJc w:val="left"/>
      <w:pPr>
        <w:ind w:left="2177" w:hanging="360"/>
      </w:pPr>
      <w:rPr>
        <w:rFonts w:ascii="Courier New" w:hAnsi="Courier New" w:cs="Courier New" w:hint="default"/>
      </w:rPr>
    </w:lvl>
    <w:lvl w:ilvl="2" w:tplc="080A0005" w:tentative="1">
      <w:start w:val="1"/>
      <w:numFmt w:val="bullet"/>
      <w:lvlText w:val=""/>
      <w:lvlJc w:val="left"/>
      <w:pPr>
        <w:ind w:left="2897" w:hanging="360"/>
      </w:pPr>
      <w:rPr>
        <w:rFonts w:ascii="Wingdings" w:hAnsi="Wingdings" w:hint="default"/>
      </w:rPr>
    </w:lvl>
    <w:lvl w:ilvl="3" w:tplc="080A0001" w:tentative="1">
      <w:start w:val="1"/>
      <w:numFmt w:val="bullet"/>
      <w:lvlText w:val=""/>
      <w:lvlJc w:val="left"/>
      <w:pPr>
        <w:ind w:left="3617" w:hanging="360"/>
      </w:pPr>
      <w:rPr>
        <w:rFonts w:ascii="Symbol" w:hAnsi="Symbol" w:hint="default"/>
      </w:rPr>
    </w:lvl>
    <w:lvl w:ilvl="4" w:tplc="080A0003" w:tentative="1">
      <w:start w:val="1"/>
      <w:numFmt w:val="bullet"/>
      <w:lvlText w:val="o"/>
      <w:lvlJc w:val="left"/>
      <w:pPr>
        <w:ind w:left="4337" w:hanging="360"/>
      </w:pPr>
      <w:rPr>
        <w:rFonts w:ascii="Courier New" w:hAnsi="Courier New" w:cs="Courier New" w:hint="default"/>
      </w:rPr>
    </w:lvl>
    <w:lvl w:ilvl="5" w:tplc="080A0005" w:tentative="1">
      <w:start w:val="1"/>
      <w:numFmt w:val="bullet"/>
      <w:lvlText w:val=""/>
      <w:lvlJc w:val="left"/>
      <w:pPr>
        <w:ind w:left="5057" w:hanging="360"/>
      </w:pPr>
      <w:rPr>
        <w:rFonts w:ascii="Wingdings" w:hAnsi="Wingdings" w:hint="default"/>
      </w:rPr>
    </w:lvl>
    <w:lvl w:ilvl="6" w:tplc="080A0001" w:tentative="1">
      <w:start w:val="1"/>
      <w:numFmt w:val="bullet"/>
      <w:lvlText w:val=""/>
      <w:lvlJc w:val="left"/>
      <w:pPr>
        <w:ind w:left="5777" w:hanging="360"/>
      </w:pPr>
      <w:rPr>
        <w:rFonts w:ascii="Symbol" w:hAnsi="Symbol" w:hint="default"/>
      </w:rPr>
    </w:lvl>
    <w:lvl w:ilvl="7" w:tplc="080A0003" w:tentative="1">
      <w:start w:val="1"/>
      <w:numFmt w:val="bullet"/>
      <w:lvlText w:val="o"/>
      <w:lvlJc w:val="left"/>
      <w:pPr>
        <w:ind w:left="6497" w:hanging="360"/>
      </w:pPr>
      <w:rPr>
        <w:rFonts w:ascii="Courier New" w:hAnsi="Courier New" w:cs="Courier New" w:hint="default"/>
      </w:rPr>
    </w:lvl>
    <w:lvl w:ilvl="8" w:tplc="080A0005" w:tentative="1">
      <w:start w:val="1"/>
      <w:numFmt w:val="bullet"/>
      <w:lvlText w:val=""/>
      <w:lvlJc w:val="left"/>
      <w:pPr>
        <w:ind w:left="7217" w:hanging="360"/>
      </w:pPr>
      <w:rPr>
        <w:rFonts w:ascii="Wingdings" w:hAnsi="Wingdings" w:hint="default"/>
      </w:rPr>
    </w:lvl>
  </w:abstractNum>
  <w:abstractNum w:abstractNumId="40">
    <w:nsid w:val="6C0E16C5"/>
    <w:multiLevelType w:val="hybridMultilevel"/>
    <w:tmpl w:val="69B83C18"/>
    <w:lvl w:ilvl="0" w:tplc="C3A8B2E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1D2277"/>
    <w:multiLevelType w:val="hybridMultilevel"/>
    <w:tmpl w:val="E338750A"/>
    <w:lvl w:ilvl="0" w:tplc="168C80EA">
      <w:start w:val="1"/>
      <w:numFmt w:val="ordinalText"/>
      <w:lvlText w:val="%1."/>
      <w:lvlJc w:val="left"/>
      <w:pPr>
        <w:tabs>
          <w:tab w:val="num" w:pos="1288"/>
        </w:tabs>
        <w:ind w:left="1288" w:hanging="720"/>
      </w:pPr>
      <w:rPr>
        <w:rFonts w:hint="default"/>
        <w:b/>
        <w:i w:val="0"/>
        <w:caps/>
        <w:sz w:val="27"/>
        <w:szCs w:val="27"/>
      </w:rPr>
    </w:lvl>
    <w:lvl w:ilvl="1" w:tplc="C26E6A4A">
      <w:start w:val="1"/>
      <w:numFmt w:val="lowerLetter"/>
      <w:lvlText w:val="%2."/>
      <w:lvlJc w:val="left"/>
      <w:pPr>
        <w:ind w:left="1440" w:hanging="360"/>
      </w:pPr>
      <w:rPr>
        <w:rFonts w:hint="default"/>
        <w:b/>
      </w:rPr>
    </w:lvl>
    <w:lvl w:ilvl="2" w:tplc="0C0A001B">
      <w:start w:val="1"/>
      <w:numFmt w:val="lowerRoman"/>
      <w:lvlText w:val="%3."/>
      <w:lvlJc w:val="right"/>
      <w:pPr>
        <w:ind w:left="2160" w:hanging="180"/>
      </w:pPr>
    </w:lvl>
    <w:lvl w:ilvl="3" w:tplc="B1C0B61C">
      <w:start w:val="1"/>
      <w:numFmt w:val="decimal"/>
      <w:lvlText w:val="%4."/>
      <w:lvlJc w:val="left"/>
      <w:pPr>
        <w:ind w:left="2880" w:hanging="360"/>
      </w:pPr>
      <w:rPr>
        <w:b/>
      </w:rPr>
    </w:lvl>
    <w:lvl w:ilvl="4" w:tplc="227A071C">
      <w:start w:val="1"/>
      <w:numFmt w:val="upperRoman"/>
      <w:lvlText w:val="%5."/>
      <w:lvlJc w:val="left"/>
      <w:pPr>
        <w:ind w:left="3960" w:hanging="720"/>
      </w:pPr>
      <w:rPr>
        <w:rFonts w:hint="default"/>
        <w:b/>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E352A45"/>
    <w:multiLevelType w:val="hybridMultilevel"/>
    <w:tmpl w:val="A3E2A09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3">
    <w:nsid w:val="714E053A"/>
    <w:multiLevelType w:val="hybridMultilevel"/>
    <w:tmpl w:val="BFA8337E"/>
    <w:lvl w:ilvl="0" w:tplc="B2F261B0">
      <w:start w:val="1"/>
      <w:numFmt w:val="ordinalText"/>
      <w:lvlText w:val="%1."/>
      <w:lvlJc w:val="left"/>
      <w:pPr>
        <w:ind w:left="2062" w:hanging="360"/>
      </w:pPr>
      <w:rPr>
        <w:rFonts w:hint="default"/>
        <w:b/>
        <w:cap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3AB499A"/>
    <w:multiLevelType w:val="hybridMultilevel"/>
    <w:tmpl w:val="CA5A96A0"/>
    <w:lvl w:ilvl="0" w:tplc="227094E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953A04"/>
    <w:multiLevelType w:val="hybridMultilevel"/>
    <w:tmpl w:val="1EDA000A"/>
    <w:lvl w:ilvl="0" w:tplc="D360A31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8871934"/>
    <w:multiLevelType w:val="hybridMultilevel"/>
    <w:tmpl w:val="48204028"/>
    <w:lvl w:ilvl="0" w:tplc="B7B2BC1E">
      <w:start w:val="1"/>
      <w:numFmt w:val="lowerLetter"/>
      <w:lvlText w:val="%1)"/>
      <w:lvlJc w:val="left"/>
      <w:pPr>
        <w:ind w:left="1778" w:hanging="36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num w:numId="1">
    <w:abstractNumId w:val="25"/>
  </w:num>
  <w:num w:numId="2">
    <w:abstractNumId w:val="39"/>
  </w:num>
  <w:num w:numId="3">
    <w:abstractNumId w:val="24"/>
  </w:num>
  <w:num w:numId="4">
    <w:abstractNumId w:val="38"/>
  </w:num>
  <w:num w:numId="5">
    <w:abstractNumId w:val="3"/>
  </w:num>
  <w:num w:numId="6">
    <w:abstractNumId w:val="27"/>
  </w:num>
  <w:num w:numId="7">
    <w:abstractNumId w:val="16"/>
  </w:num>
  <w:num w:numId="8">
    <w:abstractNumId w:val="41"/>
  </w:num>
  <w:num w:numId="9">
    <w:abstractNumId w:val="34"/>
  </w:num>
  <w:num w:numId="10">
    <w:abstractNumId w:val="44"/>
  </w:num>
  <w:num w:numId="11">
    <w:abstractNumId w:val="43"/>
  </w:num>
  <w:num w:numId="12">
    <w:abstractNumId w:val="18"/>
  </w:num>
  <w:num w:numId="13">
    <w:abstractNumId w:val="13"/>
  </w:num>
  <w:num w:numId="14">
    <w:abstractNumId w:val="37"/>
  </w:num>
  <w:num w:numId="15">
    <w:abstractNumId w:val="5"/>
  </w:num>
  <w:num w:numId="16">
    <w:abstractNumId w:val="33"/>
  </w:num>
  <w:num w:numId="17">
    <w:abstractNumId w:val="12"/>
  </w:num>
  <w:num w:numId="18">
    <w:abstractNumId w:val="15"/>
  </w:num>
  <w:num w:numId="19">
    <w:abstractNumId w:val="11"/>
  </w:num>
  <w:num w:numId="20">
    <w:abstractNumId w:val="1"/>
  </w:num>
  <w:num w:numId="21">
    <w:abstractNumId w:val="30"/>
  </w:num>
  <w:num w:numId="22">
    <w:abstractNumId w:val="29"/>
  </w:num>
  <w:num w:numId="23">
    <w:abstractNumId w:val="4"/>
  </w:num>
  <w:num w:numId="24">
    <w:abstractNumId w:val="8"/>
  </w:num>
  <w:num w:numId="25">
    <w:abstractNumId w:val="7"/>
  </w:num>
  <w:num w:numId="26">
    <w:abstractNumId w:val="36"/>
  </w:num>
  <w:num w:numId="27">
    <w:abstractNumId w:val="23"/>
  </w:num>
  <w:num w:numId="28">
    <w:abstractNumId w:val="35"/>
  </w:num>
  <w:num w:numId="29">
    <w:abstractNumId w:val="2"/>
  </w:num>
  <w:num w:numId="30">
    <w:abstractNumId w:val="20"/>
  </w:num>
  <w:num w:numId="31">
    <w:abstractNumId w:val="22"/>
  </w:num>
  <w:num w:numId="32">
    <w:abstractNumId w:val="6"/>
  </w:num>
  <w:num w:numId="33">
    <w:abstractNumId w:val="9"/>
  </w:num>
  <w:num w:numId="34">
    <w:abstractNumId w:val="42"/>
  </w:num>
  <w:num w:numId="35">
    <w:abstractNumId w:val="17"/>
  </w:num>
  <w:num w:numId="36">
    <w:abstractNumId w:val="28"/>
  </w:num>
  <w:num w:numId="37">
    <w:abstractNumId w:val="0"/>
  </w:num>
  <w:num w:numId="38">
    <w:abstractNumId w:val="46"/>
  </w:num>
  <w:num w:numId="39">
    <w:abstractNumId w:val="19"/>
  </w:num>
  <w:num w:numId="40">
    <w:abstractNumId w:val="21"/>
  </w:num>
  <w:num w:numId="41">
    <w:abstractNumId w:val="32"/>
  </w:num>
  <w:num w:numId="42">
    <w:abstractNumId w:val="14"/>
  </w:num>
  <w:num w:numId="43">
    <w:abstractNumId w:val="31"/>
  </w:num>
  <w:num w:numId="44">
    <w:abstractNumId w:val="45"/>
  </w:num>
  <w:num w:numId="45">
    <w:abstractNumId w:val="10"/>
  </w:num>
  <w:num w:numId="46">
    <w:abstractNumId w:val="40"/>
  </w:num>
  <w:num w:numId="4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37"/>
    <w:rsid w:val="00003FB9"/>
    <w:rsid w:val="00004CB5"/>
    <w:rsid w:val="00006BEA"/>
    <w:rsid w:val="00010CA4"/>
    <w:rsid w:val="000113F3"/>
    <w:rsid w:val="0002273D"/>
    <w:rsid w:val="0002317A"/>
    <w:rsid w:val="00024EA1"/>
    <w:rsid w:val="00030039"/>
    <w:rsid w:val="00031F3D"/>
    <w:rsid w:val="00033975"/>
    <w:rsid w:val="0004022A"/>
    <w:rsid w:val="00041DC3"/>
    <w:rsid w:val="00045CCE"/>
    <w:rsid w:val="00047790"/>
    <w:rsid w:val="00050BFC"/>
    <w:rsid w:val="00051442"/>
    <w:rsid w:val="00053A96"/>
    <w:rsid w:val="00055564"/>
    <w:rsid w:val="000570C8"/>
    <w:rsid w:val="00060E8E"/>
    <w:rsid w:val="000616E4"/>
    <w:rsid w:val="00065BCB"/>
    <w:rsid w:val="0006692E"/>
    <w:rsid w:val="00074DD6"/>
    <w:rsid w:val="00076A1C"/>
    <w:rsid w:val="00080AAD"/>
    <w:rsid w:val="00081E8F"/>
    <w:rsid w:val="00084944"/>
    <w:rsid w:val="000879D7"/>
    <w:rsid w:val="000933B9"/>
    <w:rsid w:val="0009519D"/>
    <w:rsid w:val="000A172B"/>
    <w:rsid w:val="000A2F06"/>
    <w:rsid w:val="000A6EA7"/>
    <w:rsid w:val="000A7CF4"/>
    <w:rsid w:val="000B5E80"/>
    <w:rsid w:val="000B6BEF"/>
    <w:rsid w:val="000B731F"/>
    <w:rsid w:val="000D14E7"/>
    <w:rsid w:val="000D2ADD"/>
    <w:rsid w:val="000D2EF2"/>
    <w:rsid w:val="000D3812"/>
    <w:rsid w:val="000D527D"/>
    <w:rsid w:val="000D67C2"/>
    <w:rsid w:val="000F77F8"/>
    <w:rsid w:val="00100940"/>
    <w:rsid w:val="00105261"/>
    <w:rsid w:val="001058C5"/>
    <w:rsid w:val="00105E3B"/>
    <w:rsid w:val="0010703C"/>
    <w:rsid w:val="00107185"/>
    <w:rsid w:val="0010721F"/>
    <w:rsid w:val="00110DB4"/>
    <w:rsid w:val="00112830"/>
    <w:rsid w:val="001131BA"/>
    <w:rsid w:val="00116D7F"/>
    <w:rsid w:val="00121FF8"/>
    <w:rsid w:val="001220A2"/>
    <w:rsid w:val="00127606"/>
    <w:rsid w:val="00127B48"/>
    <w:rsid w:val="001305CC"/>
    <w:rsid w:val="0013658D"/>
    <w:rsid w:val="001424C3"/>
    <w:rsid w:val="001433AD"/>
    <w:rsid w:val="00150B72"/>
    <w:rsid w:val="00154C68"/>
    <w:rsid w:val="00155CCD"/>
    <w:rsid w:val="00157F9A"/>
    <w:rsid w:val="001624DE"/>
    <w:rsid w:val="00163629"/>
    <w:rsid w:val="00163B97"/>
    <w:rsid w:val="00165BB7"/>
    <w:rsid w:val="00167306"/>
    <w:rsid w:val="00167AEC"/>
    <w:rsid w:val="00171B37"/>
    <w:rsid w:val="00175C7F"/>
    <w:rsid w:val="001763E1"/>
    <w:rsid w:val="0018699F"/>
    <w:rsid w:val="00187AEC"/>
    <w:rsid w:val="00190C37"/>
    <w:rsid w:val="001914DF"/>
    <w:rsid w:val="001920AE"/>
    <w:rsid w:val="001960CA"/>
    <w:rsid w:val="001978B9"/>
    <w:rsid w:val="001A070E"/>
    <w:rsid w:val="001A2D38"/>
    <w:rsid w:val="001A2DB0"/>
    <w:rsid w:val="001A472E"/>
    <w:rsid w:val="001B574D"/>
    <w:rsid w:val="001B5770"/>
    <w:rsid w:val="001B57D5"/>
    <w:rsid w:val="001B6B10"/>
    <w:rsid w:val="001C18FE"/>
    <w:rsid w:val="001C2601"/>
    <w:rsid w:val="001D14E6"/>
    <w:rsid w:val="001D28B1"/>
    <w:rsid w:val="001E2C9B"/>
    <w:rsid w:val="001E4CE4"/>
    <w:rsid w:val="001E4F7C"/>
    <w:rsid w:val="001E5E5F"/>
    <w:rsid w:val="001E6A01"/>
    <w:rsid w:val="001F55D0"/>
    <w:rsid w:val="001F7EC1"/>
    <w:rsid w:val="0020006B"/>
    <w:rsid w:val="00203F1C"/>
    <w:rsid w:val="002070B6"/>
    <w:rsid w:val="00210491"/>
    <w:rsid w:val="00216632"/>
    <w:rsid w:val="00223BA3"/>
    <w:rsid w:val="00226358"/>
    <w:rsid w:val="00227777"/>
    <w:rsid w:val="002311B5"/>
    <w:rsid w:val="00234CAF"/>
    <w:rsid w:val="00236767"/>
    <w:rsid w:val="00237963"/>
    <w:rsid w:val="00237DB3"/>
    <w:rsid w:val="00247409"/>
    <w:rsid w:val="00250FD7"/>
    <w:rsid w:val="00253C4B"/>
    <w:rsid w:val="00254B7C"/>
    <w:rsid w:val="0025688F"/>
    <w:rsid w:val="00256D80"/>
    <w:rsid w:val="00257567"/>
    <w:rsid w:val="00257627"/>
    <w:rsid w:val="00257A75"/>
    <w:rsid w:val="00261001"/>
    <w:rsid w:val="0027173E"/>
    <w:rsid w:val="002737DE"/>
    <w:rsid w:val="00274D52"/>
    <w:rsid w:val="00274EC6"/>
    <w:rsid w:val="00290313"/>
    <w:rsid w:val="00290900"/>
    <w:rsid w:val="002942C6"/>
    <w:rsid w:val="002952C8"/>
    <w:rsid w:val="002968BD"/>
    <w:rsid w:val="002979B4"/>
    <w:rsid w:val="002B08AD"/>
    <w:rsid w:val="002B296F"/>
    <w:rsid w:val="002B4029"/>
    <w:rsid w:val="002B6FD7"/>
    <w:rsid w:val="002C1235"/>
    <w:rsid w:val="002C46C1"/>
    <w:rsid w:val="002C7E35"/>
    <w:rsid w:val="002D50AB"/>
    <w:rsid w:val="002D61A5"/>
    <w:rsid w:val="002E256B"/>
    <w:rsid w:val="002E3B60"/>
    <w:rsid w:val="002E3E92"/>
    <w:rsid w:val="002E472F"/>
    <w:rsid w:val="002E4F53"/>
    <w:rsid w:val="002E65CC"/>
    <w:rsid w:val="002E72FD"/>
    <w:rsid w:val="002E77A7"/>
    <w:rsid w:val="002F0578"/>
    <w:rsid w:val="002F1342"/>
    <w:rsid w:val="002F238D"/>
    <w:rsid w:val="002F349C"/>
    <w:rsid w:val="002F7C71"/>
    <w:rsid w:val="00305959"/>
    <w:rsid w:val="0030643B"/>
    <w:rsid w:val="003112C1"/>
    <w:rsid w:val="00311672"/>
    <w:rsid w:val="0031515C"/>
    <w:rsid w:val="0031700D"/>
    <w:rsid w:val="00321ABE"/>
    <w:rsid w:val="0032599A"/>
    <w:rsid w:val="00330AF9"/>
    <w:rsid w:val="0033234D"/>
    <w:rsid w:val="00342CBF"/>
    <w:rsid w:val="00345AE0"/>
    <w:rsid w:val="00357D1C"/>
    <w:rsid w:val="00360336"/>
    <w:rsid w:val="00360635"/>
    <w:rsid w:val="00362EFE"/>
    <w:rsid w:val="00363ABA"/>
    <w:rsid w:val="0036432D"/>
    <w:rsid w:val="00374D77"/>
    <w:rsid w:val="00381BCA"/>
    <w:rsid w:val="00381DF6"/>
    <w:rsid w:val="00386880"/>
    <w:rsid w:val="00395FEE"/>
    <w:rsid w:val="003A112B"/>
    <w:rsid w:val="003A15DB"/>
    <w:rsid w:val="003A28A9"/>
    <w:rsid w:val="003A29E7"/>
    <w:rsid w:val="003A2A40"/>
    <w:rsid w:val="003A4AD8"/>
    <w:rsid w:val="003B079A"/>
    <w:rsid w:val="003B318A"/>
    <w:rsid w:val="003B3E62"/>
    <w:rsid w:val="003B6831"/>
    <w:rsid w:val="003B7743"/>
    <w:rsid w:val="003B78FE"/>
    <w:rsid w:val="003C50E7"/>
    <w:rsid w:val="003C5D4D"/>
    <w:rsid w:val="003C5EBD"/>
    <w:rsid w:val="003C6E7F"/>
    <w:rsid w:val="003C6F81"/>
    <w:rsid w:val="003D0BFB"/>
    <w:rsid w:val="003D4ACE"/>
    <w:rsid w:val="003D594F"/>
    <w:rsid w:val="003D659A"/>
    <w:rsid w:val="003E17B3"/>
    <w:rsid w:val="003E19B2"/>
    <w:rsid w:val="003E1E32"/>
    <w:rsid w:val="003E41F4"/>
    <w:rsid w:val="003E4F34"/>
    <w:rsid w:val="003E67E8"/>
    <w:rsid w:val="003F0301"/>
    <w:rsid w:val="003F20AF"/>
    <w:rsid w:val="003F596C"/>
    <w:rsid w:val="003F5A39"/>
    <w:rsid w:val="004008C9"/>
    <w:rsid w:val="00402964"/>
    <w:rsid w:val="0040423B"/>
    <w:rsid w:val="00405D17"/>
    <w:rsid w:val="00411A73"/>
    <w:rsid w:val="00412A57"/>
    <w:rsid w:val="00413A55"/>
    <w:rsid w:val="004144A7"/>
    <w:rsid w:val="00426F85"/>
    <w:rsid w:val="00432017"/>
    <w:rsid w:val="00432DBB"/>
    <w:rsid w:val="004335AD"/>
    <w:rsid w:val="004350B5"/>
    <w:rsid w:val="00443DC7"/>
    <w:rsid w:val="004471D0"/>
    <w:rsid w:val="00447BD5"/>
    <w:rsid w:val="00450869"/>
    <w:rsid w:val="004520AF"/>
    <w:rsid w:val="00453C95"/>
    <w:rsid w:val="00454035"/>
    <w:rsid w:val="00456A5B"/>
    <w:rsid w:val="00456B16"/>
    <w:rsid w:val="00457F6D"/>
    <w:rsid w:val="00462BB2"/>
    <w:rsid w:val="0046381B"/>
    <w:rsid w:val="004639D0"/>
    <w:rsid w:val="004654CA"/>
    <w:rsid w:val="00465B1E"/>
    <w:rsid w:val="004666F6"/>
    <w:rsid w:val="00467E43"/>
    <w:rsid w:val="00470001"/>
    <w:rsid w:val="004709B6"/>
    <w:rsid w:val="00471850"/>
    <w:rsid w:val="004737A3"/>
    <w:rsid w:val="00473FEC"/>
    <w:rsid w:val="00480327"/>
    <w:rsid w:val="00480742"/>
    <w:rsid w:val="00481F15"/>
    <w:rsid w:val="00485EB8"/>
    <w:rsid w:val="00486704"/>
    <w:rsid w:val="004873E2"/>
    <w:rsid w:val="004A5B50"/>
    <w:rsid w:val="004A68C7"/>
    <w:rsid w:val="004A6B94"/>
    <w:rsid w:val="004A7B2D"/>
    <w:rsid w:val="004B3C4F"/>
    <w:rsid w:val="004C0005"/>
    <w:rsid w:val="004C05D9"/>
    <w:rsid w:val="004C0F7E"/>
    <w:rsid w:val="004C173E"/>
    <w:rsid w:val="004C36E6"/>
    <w:rsid w:val="004C3BC2"/>
    <w:rsid w:val="004C5A80"/>
    <w:rsid w:val="004C7C51"/>
    <w:rsid w:val="004D044B"/>
    <w:rsid w:val="004D0A62"/>
    <w:rsid w:val="004D25DC"/>
    <w:rsid w:val="004D4AA1"/>
    <w:rsid w:val="004D4AC1"/>
    <w:rsid w:val="004D4CD2"/>
    <w:rsid w:val="004D5CFE"/>
    <w:rsid w:val="004E121A"/>
    <w:rsid w:val="004E172C"/>
    <w:rsid w:val="004E1984"/>
    <w:rsid w:val="004F4E9C"/>
    <w:rsid w:val="004F554C"/>
    <w:rsid w:val="005010E7"/>
    <w:rsid w:val="0050518E"/>
    <w:rsid w:val="00506A40"/>
    <w:rsid w:val="00510C10"/>
    <w:rsid w:val="0051581F"/>
    <w:rsid w:val="00515D8C"/>
    <w:rsid w:val="00517F5D"/>
    <w:rsid w:val="00526C78"/>
    <w:rsid w:val="00541341"/>
    <w:rsid w:val="00541BDA"/>
    <w:rsid w:val="0054213D"/>
    <w:rsid w:val="0054272C"/>
    <w:rsid w:val="00550692"/>
    <w:rsid w:val="005518CD"/>
    <w:rsid w:val="00552DAC"/>
    <w:rsid w:val="005539D5"/>
    <w:rsid w:val="00555998"/>
    <w:rsid w:val="005566A7"/>
    <w:rsid w:val="00557351"/>
    <w:rsid w:val="00562BAA"/>
    <w:rsid w:val="00564E88"/>
    <w:rsid w:val="005651BF"/>
    <w:rsid w:val="005772C3"/>
    <w:rsid w:val="00580CBB"/>
    <w:rsid w:val="005833A4"/>
    <w:rsid w:val="00583E7F"/>
    <w:rsid w:val="00584A1A"/>
    <w:rsid w:val="0058528B"/>
    <w:rsid w:val="00586DBF"/>
    <w:rsid w:val="005878C7"/>
    <w:rsid w:val="00590A16"/>
    <w:rsid w:val="00591B96"/>
    <w:rsid w:val="00592441"/>
    <w:rsid w:val="00594713"/>
    <w:rsid w:val="005961F5"/>
    <w:rsid w:val="00596D59"/>
    <w:rsid w:val="005A0246"/>
    <w:rsid w:val="005A0D78"/>
    <w:rsid w:val="005A163D"/>
    <w:rsid w:val="005A7681"/>
    <w:rsid w:val="005B3803"/>
    <w:rsid w:val="005C38B5"/>
    <w:rsid w:val="005C5D16"/>
    <w:rsid w:val="005C5D2A"/>
    <w:rsid w:val="005C7006"/>
    <w:rsid w:val="005D26C2"/>
    <w:rsid w:val="005D29A6"/>
    <w:rsid w:val="005D2D30"/>
    <w:rsid w:val="005D34A9"/>
    <w:rsid w:val="005D5830"/>
    <w:rsid w:val="005E0F4B"/>
    <w:rsid w:val="005E4A0A"/>
    <w:rsid w:val="005E54BE"/>
    <w:rsid w:val="005F39B1"/>
    <w:rsid w:val="005F6D97"/>
    <w:rsid w:val="005F7C85"/>
    <w:rsid w:val="00600024"/>
    <w:rsid w:val="00601951"/>
    <w:rsid w:val="00603E56"/>
    <w:rsid w:val="00603FDC"/>
    <w:rsid w:val="00604DF4"/>
    <w:rsid w:val="00605E56"/>
    <w:rsid w:val="00606130"/>
    <w:rsid w:val="00610CD0"/>
    <w:rsid w:val="00611280"/>
    <w:rsid w:val="006124E3"/>
    <w:rsid w:val="00613004"/>
    <w:rsid w:val="00615568"/>
    <w:rsid w:val="00617AB6"/>
    <w:rsid w:val="00617C32"/>
    <w:rsid w:val="0062786A"/>
    <w:rsid w:val="00631CC9"/>
    <w:rsid w:val="006336FF"/>
    <w:rsid w:val="006362F5"/>
    <w:rsid w:val="00637960"/>
    <w:rsid w:val="006400A3"/>
    <w:rsid w:val="00641811"/>
    <w:rsid w:val="00642414"/>
    <w:rsid w:val="00655134"/>
    <w:rsid w:val="00656244"/>
    <w:rsid w:val="006646A2"/>
    <w:rsid w:val="00667BC5"/>
    <w:rsid w:val="00671DFF"/>
    <w:rsid w:val="00673290"/>
    <w:rsid w:val="006732A6"/>
    <w:rsid w:val="00676BEE"/>
    <w:rsid w:val="006823FC"/>
    <w:rsid w:val="006843B1"/>
    <w:rsid w:val="00684687"/>
    <w:rsid w:val="006861E3"/>
    <w:rsid w:val="00693E15"/>
    <w:rsid w:val="0069558A"/>
    <w:rsid w:val="00695955"/>
    <w:rsid w:val="006962F1"/>
    <w:rsid w:val="006A16A7"/>
    <w:rsid w:val="006A1843"/>
    <w:rsid w:val="006A2BC9"/>
    <w:rsid w:val="006A4852"/>
    <w:rsid w:val="006A630C"/>
    <w:rsid w:val="006A7207"/>
    <w:rsid w:val="006B0684"/>
    <w:rsid w:val="006B0F76"/>
    <w:rsid w:val="006B13D0"/>
    <w:rsid w:val="006B6E40"/>
    <w:rsid w:val="006C5EF2"/>
    <w:rsid w:val="006C7203"/>
    <w:rsid w:val="006D44BB"/>
    <w:rsid w:val="006D56A6"/>
    <w:rsid w:val="006E3439"/>
    <w:rsid w:val="006E4E73"/>
    <w:rsid w:val="006F0F28"/>
    <w:rsid w:val="006F2123"/>
    <w:rsid w:val="006F2487"/>
    <w:rsid w:val="006F3FF4"/>
    <w:rsid w:val="006F425C"/>
    <w:rsid w:val="006F53AE"/>
    <w:rsid w:val="006F64A1"/>
    <w:rsid w:val="006F7E01"/>
    <w:rsid w:val="00700194"/>
    <w:rsid w:val="00702037"/>
    <w:rsid w:val="007021CB"/>
    <w:rsid w:val="00707AEC"/>
    <w:rsid w:val="00721B82"/>
    <w:rsid w:val="007253F9"/>
    <w:rsid w:val="007262BF"/>
    <w:rsid w:val="00732E1B"/>
    <w:rsid w:val="007339BF"/>
    <w:rsid w:val="00734CCA"/>
    <w:rsid w:val="00736B0C"/>
    <w:rsid w:val="00737D1A"/>
    <w:rsid w:val="00745158"/>
    <w:rsid w:val="00746769"/>
    <w:rsid w:val="0074697C"/>
    <w:rsid w:val="00751AC6"/>
    <w:rsid w:val="0075283C"/>
    <w:rsid w:val="00754DC8"/>
    <w:rsid w:val="00754FA5"/>
    <w:rsid w:val="00757562"/>
    <w:rsid w:val="0076092C"/>
    <w:rsid w:val="00763CED"/>
    <w:rsid w:val="00763CFB"/>
    <w:rsid w:val="0077060F"/>
    <w:rsid w:val="00772CC5"/>
    <w:rsid w:val="007743A8"/>
    <w:rsid w:val="0077448B"/>
    <w:rsid w:val="00777C0B"/>
    <w:rsid w:val="00780F0F"/>
    <w:rsid w:val="0078444C"/>
    <w:rsid w:val="00784841"/>
    <w:rsid w:val="007873B6"/>
    <w:rsid w:val="00793AF8"/>
    <w:rsid w:val="007A14F5"/>
    <w:rsid w:val="007A617D"/>
    <w:rsid w:val="007B05E5"/>
    <w:rsid w:val="007B1253"/>
    <w:rsid w:val="007B25E9"/>
    <w:rsid w:val="007B3852"/>
    <w:rsid w:val="007B4784"/>
    <w:rsid w:val="007C33E1"/>
    <w:rsid w:val="007C34D0"/>
    <w:rsid w:val="007D20F0"/>
    <w:rsid w:val="007D2682"/>
    <w:rsid w:val="007D30F1"/>
    <w:rsid w:val="007D4378"/>
    <w:rsid w:val="007D6F4F"/>
    <w:rsid w:val="007D7589"/>
    <w:rsid w:val="007E0170"/>
    <w:rsid w:val="007E03C6"/>
    <w:rsid w:val="007E0C2A"/>
    <w:rsid w:val="007E406F"/>
    <w:rsid w:val="007E6BE3"/>
    <w:rsid w:val="007E73BA"/>
    <w:rsid w:val="007F05EF"/>
    <w:rsid w:val="007F16D6"/>
    <w:rsid w:val="00801297"/>
    <w:rsid w:val="00801DD9"/>
    <w:rsid w:val="00805A3A"/>
    <w:rsid w:val="00806353"/>
    <w:rsid w:val="008063B6"/>
    <w:rsid w:val="008108A8"/>
    <w:rsid w:val="00810979"/>
    <w:rsid w:val="00824533"/>
    <w:rsid w:val="00827FB4"/>
    <w:rsid w:val="00832D1B"/>
    <w:rsid w:val="008342D4"/>
    <w:rsid w:val="008346D2"/>
    <w:rsid w:val="00834890"/>
    <w:rsid w:val="008354E2"/>
    <w:rsid w:val="0084201F"/>
    <w:rsid w:val="00843E65"/>
    <w:rsid w:val="0084734F"/>
    <w:rsid w:val="00847E71"/>
    <w:rsid w:val="00850746"/>
    <w:rsid w:val="00850EA0"/>
    <w:rsid w:val="0085402B"/>
    <w:rsid w:val="008558A4"/>
    <w:rsid w:val="00856AD6"/>
    <w:rsid w:val="00862C6F"/>
    <w:rsid w:val="008631A2"/>
    <w:rsid w:val="00865E5D"/>
    <w:rsid w:val="008666A8"/>
    <w:rsid w:val="00870821"/>
    <w:rsid w:val="008728E8"/>
    <w:rsid w:val="00874AC9"/>
    <w:rsid w:val="00880419"/>
    <w:rsid w:val="00883918"/>
    <w:rsid w:val="0088489A"/>
    <w:rsid w:val="0088736B"/>
    <w:rsid w:val="0089295D"/>
    <w:rsid w:val="008942D5"/>
    <w:rsid w:val="00894595"/>
    <w:rsid w:val="008A185B"/>
    <w:rsid w:val="008A69D1"/>
    <w:rsid w:val="008A6FCF"/>
    <w:rsid w:val="008A79B0"/>
    <w:rsid w:val="008A7B63"/>
    <w:rsid w:val="008B1925"/>
    <w:rsid w:val="008B359A"/>
    <w:rsid w:val="008B59C7"/>
    <w:rsid w:val="008B62F1"/>
    <w:rsid w:val="008B7965"/>
    <w:rsid w:val="008C018B"/>
    <w:rsid w:val="008C0FFA"/>
    <w:rsid w:val="008C1CD4"/>
    <w:rsid w:val="008D270F"/>
    <w:rsid w:val="008D7489"/>
    <w:rsid w:val="008E0667"/>
    <w:rsid w:val="008E348D"/>
    <w:rsid w:val="008E713F"/>
    <w:rsid w:val="008F1733"/>
    <w:rsid w:val="008F263F"/>
    <w:rsid w:val="008F302D"/>
    <w:rsid w:val="008F76AB"/>
    <w:rsid w:val="009022A6"/>
    <w:rsid w:val="009031A7"/>
    <w:rsid w:val="00903CE7"/>
    <w:rsid w:val="00905823"/>
    <w:rsid w:val="00905F9E"/>
    <w:rsid w:val="00906649"/>
    <w:rsid w:val="00906C33"/>
    <w:rsid w:val="00907B7E"/>
    <w:rsid w:val="00916C27"/>
    <w:rsid w:val="00917166"/>
    <w:rsid w:val="009213F0"/>
    <w:rsid w:val="009244EF"/>
    <w:rsid w:val="00931248"/>
    <w:rsid w:val="00934EA9"/>
    <w:rsid w:val="00936DAF"/>
    <w:rsid w:val="00937B14"/>
    <w:rsid w:val="00941291"/>
    <w:rsid w:val="00945AAE"/>
    <w:rsid w:val="0094624D"/>
    <w:rsid w:val="0095004F"/>
    <w:rsid w:val="00951099"/>
    <w:rsid w:val="00953ED8"/>
    <w:rsid w:val="00955999"/>
    <w:rsid w:val="00960411"/>
    <w:rsid w:val="00962E33"/>
    <w:rsid w:val="00967262"/>
    <w:rsid w:val="00970D12"/>
    <w:rsid w:val="00971C66"/>
    <w:rsid w:val="009727EC"/>
    <w:rsid w:val="00981F5B"/>
    <w:rsid w:val="00991448"/>
    <w:rsid w:val="00995ABC"/>
    <w:rsid w:val="00995BCC"/>
    <w:rsid w:val="00995FEF"/>
    <w:rsid w:val="009A063E"/>
    <w:rsid w:val="009A4D11"/>
    <w:rsid w:val="009A4E22"/>
    <w:rsid w:val="009A5DA6"/>
    <w:rsid w:val="009A689D"/>
    <w:rsid w:val="009A79D3"/>
    <w:rsid w:val="009B1A7C"/>
    <w:rsid w:val="009B5624"/>
    <w:rsid w:val="009B7714"/>
    <w:rsid w:val="009C22CF"/>
    <w:rsid w:val="009C68BC"/>
    <w:rsid w:val="009D07E1"/>
    <w:rsid w:val="009D5003"/>
    <w:rsid w:val="009D66E9"/>
    <w:rsid w:val="009D76DF"/>
    <w:rsid w:val="009D7E02"/>
    <w:rsid w:val="009E2D6D"/>
    <w:rsid w:val="009E4469"/>
    <w:rsid w:val="009E499D"/>
    <w:rsid w:val="009F0D75"/>
    <w:rsid w:val="009F5051"/>
    <w:rsid w:val="009F5CDC"/>
    <w:rsid w:val="00A014FE"/>
    <w:rsid w:val="00A02A2F"/>
    <w:rsid w:val="00A02B5D"/>
    <w:rsid w:val="00A04D53"/>
    <w:rsid w:val="00A0573F"/>
    <w:rsid w:val="00A10095"/>
    <w:rsid w:val="00A1009A"/>
    <w:rsid w:val="00A11B01"/>
    <w:rsid w:val="00A14779"/>
    <w:rsid w:val="00A14A9F"/>
    <w:rsid w:val="00A15CE9"/>
    <w:rsid w:val="00A231FE"/>
    <w:rsid w:val="00A31714"/>
    <w:rsid w:val="00A32E45"/>
    <w:rsid w:val="00A36D4A"/>
    <w:rsid w:val="00A37B21"/>
    <w:rsid w:val="00A40572"/>
    <w:rsid w:val="00A42312"/>
    <w:rsid w:val="00A47163"/>
    <w:rsid w:val="00A51308"/>
    <w:rsid w:val="00A52204"/>
    <w:rsid w:val="00A52823"/>
    <w:rsid w:val="00A536ED"/>
    <w:rsid w:val="00A53AE4"/>
    <w:rsid w:val="00A566ED"/>
    <w:rsid w:val="00A57E54"/>
    <w:rsid w:val="00A6171B"/>
    <w:rsid w:val="00A62364"/>
    <w:rsid w:val="00A63D2C"/>
    <w:rsid w:val="00A7119D"/>
    <w:rsid w:val="00A725F1"/>
    <w:rsid w:val="00A823C1"/>
    <w:rsid w:val="00A872F8"/>
    <w:rsid w:val="00A91592"/>
    <w:rsid w:val="00A92B03"/>
    <w:rsid w:val="00A92E09"/>
    <w:rsid w:val="00A95CD2"/>
    <w:rsid w:val="00A96AC1"/>
    <w:rsid w:val="00AA2E23"/>
    <w:rsid w:val="00AA3C45"/>
    <w:rsid w:val="00AB3274"/>
    <w:rsid w:val="00AB33CE"/>
    <w:rsid w:val="00AB402D"/>
    <w:rsid w:val="00AC07D0"/>
    <w:rsid w:val="00AC2143"/>
    <w:rsid w:val="00AC4FFF"/>
    <w:rsid w:val="00AC6D52"/>
    <w:rsid w:val="00AC7E56"/>
    <w:rsid w:val="00AD2D1F"/>
    <w:rsid w:val="00AD3952"/>
    <w:rsid w:val="00AD5E52"/>
    <w:rsid w:val="00AD5F61"/>
    <w:rsid w:val="00AE1D75"/>
    <w:rsid w:val="00AE2DE0"/>
    <w:rsid w:val="00AE767D"/>
    <w:rsid w:val="00AE79C7"/>
    <w:rsid w:val="00AF0BB8"/>
    <w:rsid w:val="00AF5A6D"/>
    <w:rsid w:val="00AF61A3"/>
    <w:rsid w:val="00AF65B8"/>
    <w:rsid w:val="00AF6F9A"/>
    <w:rsid w:val="00B011F4"/>
    <w:rsid w:val="00B012FD"/>
    <w:rsid w:val="00B01906"/>
    <w:rsid w:val="00B026E1"/>
    <w:rsid w:val="00B029AF"/>
    <w:rsid w:val="00B05E4F"/>
    <w:rsid w:val="00B06959"/>
    <w:rsid w:val="00B14CDB"/>
    <w:rsid w:val="00B1559F"/>
    <w:rsid w:val="00B2088B"/>
    <w:rsid w:val="00B23A46"/>
    <w:rsid w:val="00B2466F"/>
    <w:rsid w:val="00B26DD5"/>
    <w:rsid w:val="00B27C79"/>
    <w:rsid w:val="00B3010D"/>
    <w:rsid w:val="00B31A27"/>
    <w:rsid w:val="00B3285C"/>
    <w:rsid w:val="00B3678A"/>
    <w:rsid w:val="00B43BB8"/>
    <w:rsid w:val="00B472FD"/>
    <w:rsid w:val="00B53C44"/>
    <w:rsid w:val="00B541EC"/>
    <w:rsid w:val="00B60D5A"/>
    <w:rsid w:val="00B67A49"/>
    <w:rsid w:val="00B70D95"/>
    <w:rsid w:val="00B737B5"/>
    <w:rsid w:val="00B73D9B"/>
    <w:rsid w:val="00B8119F"/>
    <w:rsid w:val="00B81F3B"/>
    <w:rsid w:val="00B869B1"/>
    <w:rsid w:val="00B90C0A"/>
    <w:rsid w:val="00B963C1"/>
    <w:rsid w:val="00BA09E6"/>
    <w:rsid w:val="00BA0AC9"/>
    <w:rsid w:val="00BA226E"/>
    <w:rsid w:val="00BA717E"/>
    <w:rsid w:val="00BB1DFE"/>
    <w:rsid w:val="00BB2147"/>
    <w:rsid w:val="00BB3203"/>
    <w:rsid w:val="00BB3DD2"/>
    <w:rsid w:val="00BB7C42"/>
    <w:rsid w:val="00BC0692"/>
    <w:rsid w:val="00BC13E0"/>
    <w:rsid w:val="00BC2701"/>
    <w:rsid w:val="00BC2F18"/>
    <w:rsid w:val="00BC405A"/>
    <w:rsid w:val="00BD47BF"/>
    <w:rsid w:val="00BD5E3E"/>
    <w:rsid w:val="00BD7624"/>
    <w:rsid w:val="00BE00B0"/>
    <w:rsid w:val="00BE01E5"/>
    <w:rsid w:val="00BE4E98"/>
    <w:rsid w:val="00BE5529"/>
    <w:rsid w:val="00BE76EB"/>
    <w:rsid w:val="00BF716D"/>
    <w:rsid w:val="00C003D2"/>
    <w:rsid w:val="00C11F05"/>
    <w:rsid w:val="00C13BB6"/>
    <w:rsid w:val="00C168EE"/>
    <w:rsid w:val="00C170F5"/>
    <w:rsid w:val="00C1728A"/>
    <w:rsid w:val="00C2240A"/>
    <w:rsid w:val="00C25D40"/>
    <w:rsid w:val="00C27277"/>
    <w:rsid w:val="00C32D88"/>
    <w:rsid w:val="00C33A58"/>
    <w:rsid w:val="00C37C04"/>
    <w:rsid w:val="00C4437D"/>
    <w:rsid w:val="00C46371"/>
    <w:rsid w:val="00C52782"/>
    <w:rsid w:val="00C5452C"/>
    <w:rsid w:val="00C56400"/>
    <w:rsid w:val="00C6171F"/>
    <w:rsid w:val="00C6196A"/>
    <w:rsid w:val="00C61BD1"/>
    <w:rsid w:val="00C6232D"/>
    <w:rsid w:val="00C654AE"/>
    <w:rsid w:val="00C716E9"/>
    <w:rsid w:val="00C74B3E"/>
    <w:rsid w:val="00C810CA"/>
    <w:rsid w:val="00C87B28"/>
    <w:rsid w:val="00C92F8E"/>
    <w:rsid w:val="00C93713"/>
    <w:rsid w:val="00C93E9F"/>
    <w:rsid w:val="00C96BF7"/>
    <w:rsid w:val="00C978F4"/>
    <w:rsid w:val="00CA0F34"/>
    <w:rsid w:val="00CA2A18"/>
    <w:rsid w:val="00CA3D81"/>
    <w:rsid w:val="00CA5D6B"/>
    <w:rsid w:val="00CA646E"/>
    <w:rsid w:val="00CB7995"/>
    <w:rsid w:val="00CB7F7A"/>
    <w:rsid w:val="00CC27B1"/>
    <w:rsid w:val="00CC2BA8"/>
    <w:rsid w:val="00CC2EC5"/>
    <w:rsid w:val="00CC35D4"/>
    <w:rsid w:val="00CC630A"/>
    <w:rsid w:val="00CE0FAB"/>
    <w:rsid w:val="00CE2AF8"/>
    <w:rsid w:val="00CE7C27"/>
    <w:rsid w:val="00CF2CB3"/>
    <w:rsid w:val="00CF355E"/>
    <w:rsid w:val="00CF520E"/>
    <w:rsid w:val="00CF5CF5"/>
    <w:rsid w:val="00CF6BF9"/>
    <w:rsid w:val="00D01841"/>
    <w:rsid w:val="00D03FB6"/>
    <w:rsid w:val="00D16F4B"/>
    <w:rsid w:val="00D23F90"/>
    <w:rsid w:val="00D23FD1"/>
    <w:rsid w:val="00D24C9C"/>
    <w:rsid w:val="00D31BB7"/>
    <w:rsid w:val="00D3347B"/>
    <w:rsid w:val="00D33945"/>
    <w:rsid w:val="00D36BC4"/>
    <w:rsid w:val="00D40360"/>
    <w:rsid w:val="00D42728"/>
    <w:rsid w:val="00D45510"/>
    <w:rsid w:val="00D542F2"/>
    <w:rsid w:val="00D545F3"/>
    <w:rsid w:val="00D5645C"/>
    <w:rsid w:val="00D66FA1"/>
    <w:rsid w:val="00D71F62"/>
    <w:rsid w:val="00D779F5"/>
    <w:rsid w:val="00D83638"/>
    <w:rsid w:val="00D9170B"/>
    <w:rsid w:val="00D93AB0"/>
    <w:rsid w:val="00D9569F"/>
    <w:rsid w:val="00D96D20"/>
    <w:rsid w:val="00D97350"/>
    <w:rsid w:val="00D9746E"/>
    <w:rsid w:val="00DA035B"/>
    <w:rsid w:val="00DA2D9B"/>
    <w:rsid w:val="00DA789F"/>
    <w:rsid w:val="00DB0C2A"/>
    <w:rsid w:val="00DB1D2E"/>
    <w:rsid w:val="00DB1E7B"/>
    <w:rsid w:val="00DB38AF"/>
    <w:rsid w:val="00DB765C"/>
    <w:rsid w:val="00DC68C7"/>
    <w:rsid w:val="00DC68DF"/>
    <w:rsid w:val="00DD435B"/>
    <w:rsid w:val="00DD61B9"/>
    <w:rsid w:val="00DE2A3F"/>
    <w:rsid w:val="00DE4644"/>
    <w:rsid w:val="00DF4E84"/>
    <w:rsid w:val="00DF5D25"/>
    <w:rsid w:val="00E021E8"/>
    <w:rsid w:val="00E04559"/>
    <w:rsid w:val="00E046A5"/>
    <w:rsid w:val="00E04F5A"/>
    <w:rsid w:val="00E07E31"/>
    <w:rsid w:val="00E12152"/>
    <w:rsid w:val="00E12DB5"/>
    <w:rsid w:val="00E14295"/>
    <w:rsid w:val="00E16775"/>
    <w:rsid w:val="00E16A7F"/>
    <w:rsid w:val="00E178A2"/>
    <w:rsid w:val="00E23A6C"/>
    <w:rsid w:val="00E24A12"/>
    <w:rsid w:val="00E24BB4"/>
    <w:rsid w:val="00E252D4"/>
    <w:rsid w:val="00E27DF0"/>
    <w:rsid w:val="00E33023"/>
    <w:rsid w:val="00E36D0E"/>
    <w:rsid w:val="00E44179"/>
    <w:rsid w:val="00E4516D"/>
    <w:rsid w:val="00E50E41"/>
    <w:rsid w:val="00E52642"/>
    <w:rsid w:val="00E533BA"/>
    <w:rsid w:val="00E56598"/>
    <w:rsid w:val="00E56DEB"/>
    <w:rsid w:val="00E6102F"/>
    <w:rsid w:val="00E62A76"/>
    <w:rsid w:val="00E642FE"/>
    <w:rsid w:val="00E64600"/>
    <w:rsid w:val="00E71B99"/>
    <w:rsid w:val="00E75413"/>
    <w:rsid w:val="00E807E2"/>
    <w:rsid w:val="00E81287"/>
    <w:rsid w:val="00E81B62"/>
    <w:rsid w:val="00E846D9"/>
    <w:rsid w:val="00E85C68"/>
    <w:rsid w:val="00E87492"/>
    <w:rsid w:val="00E878F1"/>
    <w:rsid w:val="00E9092F"/>
    <w:rsid w:val="00E9309F"/>
    <w:rsid w:val="00E955A2"/>
    <w:rsid w:val="00EA1A3C"/>
    <w:rsid w:val="00EA6A66"/>
    <w:rsid w:val="00EB2A48"/>
    <w:rsid w:val="00EB4E71"/>
    <w:rsid w:val="00EB4FE1"/>
    <w:rsid w:val="00EB661F"/>
    <w:rsid w:val="00EC0595"/>
    <w:rsid w:val="00EC3728"/>
    <w:rsid w:val="00EC4EB4"/>
    <w:rsid w:val="00EC5B2B"/>
    <w:rsid w:val="00EC7D54"/>
    <w:rsid w:val="00ED18C5"/>
    <w:rsid w:val="00ED54ED"/>
    <w:rsid w:val="00ED62B8"/>
    <w:rsid w:val="00EE01C8"/>
    <w:rsid w:val="00EE34D1"/>
    <w:rsid w:val="00EE494A"/>
    <w:rsid w:val="00EE6562"/>
    <w:rsid w:val="00EF3BE8"/>
    <w:rsid w:val="00EF416B"/>
    <w:rsid w:val="00EF6B7F"/>
    <w:rsid w:val="00F027D2"/>
    <w:rsid w:val="00F049EE"/>
    <w:rsid w:val="00F06C00"/>
    <w:rsid w:val="00F12E3F"/>
    <w:rsid w:val="00F156EC"/>
    <w:rsid w:val="00F15DF3"/>
    <w:rsid w:val="00F17E28"/>
    <w:rsid w:val="00F23478"/>
    <w:rsid w:val="00F256E7"/>
    <w:rsid w:val="00F27F58"/>
    <w:rsid w:val="00F37033"/>
    <w:rsid w:val="00F42057"/>
    <w:rsid w:val="00F4350A"/>
    <w:rsid w:val="00F44881"/>
    <w:rsid w:val="00F45E72"/>
    <w:rsid w:val="00F469A4"/>
    <w:rsid w:val="00F4741F"/>
    <w:rsid w:val="00F50E10"/>
    <w:rsid w:val="00F54071"/>
    <w:rsid w:val="00F60CF9"/>
    <w:rsid w:val="00F61649"/>
    <w:rsid w:val="00F61747"/>
    <w:rsid w:val="00F65C52"/>
    <w:rsid w:val="00F70F7A"/>
    <w:rsid w:val="00F71489"/>
    <w:rsid w:val="00F7261C"/>
    <w:rsid w:val="00F747D7"/>
    <w:rsid w:val="00F81E33"/>
    <w:rsid w:val="00F85F75"/>
    <w:rsid w:val="00F90EF8"/>
    <w:rsid w:val="00F92609"/>
    <w:rsid w:val="00F93036"/>
    <w:rsid w:val="00F945B0"/>
    <w:rsid w:val="00F9548D"/>
    <w:rsid w:val="00F96A65"/>
    <w:rsid w:val="00FA0683"/>
    <w:rsid w:val="00FA4CB9"/>
    <w:rsid w:val="00FA65FC"/>
    <w:rsid w:val="00FB1543"/>
    <w:rsid w:val="00FB25B3"/>
    <w:rsid w:val="00FB2B07"/>
    <w:rsid w:val="00FC2EE6"/>
    <w:rsid w:val="00FC41EB"/>
    <w:rsid w:val="00FC5D10"/>
    <w:rsid w:val="00FC667F"/>
    <w:rsid w:val="00FD22B9"/>
    <w:rsid w:val="00FD4AC0"/>
    <w:rsid w:val="00FD5170"/>
    <w:rsid w:val="00FD7E9E"/>
    <w:rsid w:val="00FE09F9"/>
    <w:rsid w:val="00FE0A6E"/>
    <w:rsid w:val="00FE2DCC"/>
    <w:rsid w:val="00FE5F06"/>
    <w:rsid w:val="00FE7C4D"/>
    <w:rsid w:val="00FF1D4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83"/>
    <w:pPr>
      <w:spacing w:after="0" w:line="240" w:lineRule="auto"/>
    </w:pPr>
    <w:rPr>
      <w:rFonts w:ascii="Arial" w:eastAsia="Times New Roman" w:hAnsi="Arial" w:cs="Times New Roman"/>
      <w:sz w:val="26"/>
      <w:szCs w:val="26"/>
      <w:lang w:eastAsia="es-ES"/>
    </w:rPr>
  </w:style>
  <w:style w:type="paragraph" w:styleId="Ttulo1">
    <w:name w:val="heading 1"/>
    <w:basedOn w:val="Normal"/>
    <w:next w:val="Normal"/>
    <w:link w:val="Ttulo1Car"/>
    <w:qFormat/>
    <w:rsid w:val="00FA0683"/>
    <w:pPr>
      <w:tabs>
        <w:tab w:val="left" w:pos="1276"/>
      </w:tabs>
      <w:spacing w:before="360" w:after="360" w:line="340" w:lineRule="exact"/>
      <w:jc w:val="center"/>
      <w:outlineLvl w:val="0"/>
    </w:pPr>
    <w:rPr>
      <w:rFonts w:ascii="Calibri" w:hAnsi="Calibri"/>
      <w:b/>
      <w:sz w:val="27"/>
      <w:szCs w:val="27"/>
    </w:rPr>
  </w:style>
  <w:style w:type="paragraph" w:styleId="Ttulo2">
    <w:name w:val="heading 2"/>
    <w:basedOn w:val="Normal"/>
    <w:next w:val="Normal"/>
    <w:link w:val="Ttulo2Car"/>
    <w:uiPriority w:val="9"/>
    <w:qFormat/>
    <w:rsid w:val="00FA0683"/>
    <w:pPr>
      <w:keepNext/>
      <w:outlineLvl w:val="1"/>
    </w:pPr>
    <w:rPr>
      <w:b/>
      <w:sz w:val="24"/>
      <w:szCs w:val="20"/>
      <w:lang w:val="es-ES"/>
    </w:rPr>
  </w:style>
  <w:style w:type="paragraph" w:styleId="Ttulo3">
    <w:name w:val="heading 3"/>
    <w:basedOn w:val="Normal"/>
    <w:next w:val="Normal"/>
    <w:link w:val="Ttulo3Car"/>
    <w:uiPriority w:val="9"/>
    <w:unhideWhenUsed/>
    <w:qFormat/>
    <w:rsid w:val="00FA0683"/>
    <w:pPr>
      <w:keepNext/>
      <w:spacing w:before="240" w:after="60"/>
      <w:outlineLvl w:val="2"/>
    </w:pPr>
    <w:rPr>
      <w:rFonts w:ascii="Cambria" w:hAnsi="Cambria"/>
      <w:b/>
      <w:bCs/>
    </w:rPr>
  </w:style>
  <w:style w:type="paragraph" w:styleId="Ttulo4">
    <w:name w:val="heading 4"/>
    <w:basedOn w:val="Normal"/>
    <w:next w:val="Normal"/>
    <w:link w:val="Ttulo4Car"/>
    <w:uiPriority w:val="9"/>
    <w:semiHidden/>
    <w:unhideWhenUsed/>
    <w:qFormat/>
    <w:rsid w:val="00A52823"/>
    <w:pPr>
      <w:keepNext/>
      <w:spacing w:before="240" w:after="60"/>
      <w:outlineLvl w:val="3"/>
    </w:pPr>
    <w:rPr>
      <w:rFonts w:ascii="Calibri" w:hAnsi="Calibri"/>
      <w:b/>
      <w:bCs/>
      <w:sz w:val="28"/>
      <w:szCs w:val="28"/>
      <w:lang w:val="es-ES_tradnl" w:eastAsia="en-US"/>
    </w:rPr>
  </w:style>
  <w:style w:type="paragraph" w:styleId="Ttulo5">
    <w:name w:val="heading 5"/>
    <w:basedOn w:val="Normal"/>
    <w:next w:val="Normal"/>
    <w:link w:val="Ttulo5Car"/>
    <w:uiPriority w:val="9"/>
    <w:semiHidden/>
    <w:unhideWhenUsed/>
    <w:qFormat/>
    <w:rsid w:val="00A52823"/>
    <w:pPr>
      <w:spacing w:before="240" w:after="60"/>
      <w:outlineLvl w:val="4"/>
    </w:pPr>
    <w:rPr>
      <w:rFonts w:ascii="Calibri" w:hAnsi="Calibri"/>
      <w:b/>
      <w:bCs/>
      <w:i/>
      <w:iCs/>
      <w:lang w:val="es-ES_tradnl" w:eastAsia="en-US"/>
    </w:rPr>
  </w:style>
  <w:style w:type="paragraph" w:styleId="Ttulo6">
    <w:name w:val="heading 6"/>
    <w:basedOn w:val="Normal"/>
    <w:next w:val="Normal"/>
    <w:link w:val="Ttulo6Car"/>
    <w:uiPriority w:val="9"/>
    <w:unhideWhenUsed/>
    <w:qFormat/>
    <w:rsid w:val="00FA0683"/>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A52823"/>
    <w:pPr>
      <w:spacing w:before="240" w:after="60"/>
      <w:outlineLvl w:val="6"/>
    </w:pPr>
    <w:rPr>
      <w:rFonts w:ascii="Calibri" w:hAnsi="Calibri"/>
      <w:sz w:val="24"/>
      <w:szCs w:val="24"/>
      <w:lang w:val="es-ES_tradnl" w:eastAsia="en-US"/>
    </w:rPr>
  </w:style>
  <w:style w:type="paragraph" w:styleId="Ttulo8">
    <w:name w:val="heading 8"/>
    <w:basedOn w:val="Normal"/>
    <w:next w:val="Normal"/>
    <w:link w:val="Ttulo8Car"/>
    <w:qFormat/>
    <w:rsid w:val="00A52823"/>
    <w:pPr>
      <w:spacing w:before="240" w:after="60"/>
      <w:outlineLvl w:val="7"/>
    </w:pPr>
    <w:rPr>
      <w:rFonts w:ascii="Times New Roman" w:hAnsi="Times New Roman"/>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683"/>
    <w:rPr>
      <w:rFonts w:ascii="Calibri" w:eastAsia="Times New Roman" w:hAnsi="Calibri" w:cs="Times New Roman"/>
      <w:b/>
      <w:sz w:val="27"/>
      <w:szCs w:val="27"/>
      <w:lang w:eastAsia="es-ES"/>
    </w:rPr>
  </w:style>
  <w:style w:type="character" w:customStyle="1" w:styleId="Ttulo2Car">
    <w:name w:val="Título 2 Car"/>
    <w:basedOn w:val="Fuentedeprrafopredeter"/>
    <w:link w:val="Ttulo2"/>
    <w:uiPriority w:val="9"/>
    <w:rsid w:val="00FA0683"/>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FA0683"/>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A52823"/>
    <w:rPr>
      <w:rFonts w:ascii="Calibri" w:eastAsia="Times New Roman" w:hAnsi="Calibri" w:cs="Times New Roman"/>
      <w:b/>
      <w:bCs/>
      <w:sz w:val="28"/>
      <w:szCs w:val="28"/>
      <w:lang w:val="es-ES_tradnl"/>
    </w:rPr>
  </w:style>
  <w:style w:type="character" w:customStyle="1" w:styleId="Ttulo6Car">
    <w:name w:val="Título 6 Car"/>
    <w:basedOn w:val="Fuentedeprrafopredeter"/>
    <w:link w:val="Ttulo6"/>
    <w:uiPriority w:val="9"/>
    <w:rsid w:val="00FA0683"/>
    <w:rPr>
      <w:rFonts w:ascii="Calibri" w:eastAsia="Times New Roman" w:hAnsi="Calibri" w:cs="Times New Roman"/>
      <w:b/>
      <w:bCs/>
      <w:lang w:eastAsia="es-ES"/>
    </w:rPr>
  </w:style>
  <w:style w:type="character" w:customStyle="1" w:styleId="Ttulo7Car">
    <w:name w:val="Título 7 Car"/>
    <w:basedOn w:val="Fuentedeprrafopredeter"/>
    <w:link w:val="Ttulo7"/>
    <w:uiPriority w:val="9"/>
    <w:semiHidden/>
    <w:rsid w:val="00A52823"/>
    <w:rPr>
      <w:rFonts w:ascii="Calibri" w:eastAsia="Times New Roman" w:hAnsi="Calibri" w:cs="Times New Roman"/>
      <w:sz w:val="24"/>
      <w:szCs w:val="24"/>
      <w:lang w:val="es-ES_tradnl"/>
    </w:rPr>
  </w:style>
  <w:style w:type="character" w:customStyle="1" w:styleId="Ttulo8Car">
    <w:name w:val="Título 8 Car"/>
    <w:basedOn w:val="Fuentedeprrafopredeter"/>
    <w:link w:val="Ttulo8"/>
    <w:rsid w:val="00A52823"/>
    <w:rPr>
      <w:rFonts w:ascii="Times New Roman" w:eastAsia="Times New Roman" w:hAnsi="Times New Roman" w:cs="Times New Roman"/>
      <w:i/>
      <w:iCs/>
      <w:sz w:val="24"/>
      <w:szCs w:val="24"/>
      <w:lang w:val="es-ES" w:eastAsia="es-ES"/>
    </w:rPr>
  </w:style>
  <w:style w:type="paragraph" w:styleId="Encabezado">
    <w:name w:val="header"/>
    <w:basedOn w:val="Normal"/>
    <w:link w:val="EncabezadoCar"/>
    <w:uiPriority w:val="99"/>
    <w:unhideWhenUsed/>
    <w:rsid w:val="00190C37"/>
    <w:pPr>
      <w:tabs>
        <w:tab w:val="center" w:pos="4419"/>
        <w:tab w:val="right" w:pos="8838"/>
      </w:tabs>
    </w:pPr>
  </w:style>
  <w:style w:type="character" w:customStyle="1" w:styleId="EncabezadoCar">
    <w:name w:val="Encabezado Car"/>
    <w:basedOn w:val="Fuentedeprrafopredeter"/>
    <w:link w:val="Encabezado"/>
    <w:uiPriority w:val="99"/>
    <w:rsid w:val="00190C37"/>
  </w:style>
  <w:style w:type="paragraph" w:styleId="Piedepgina">
    <w:name w:val="footer"/>
    <w:basedOn w:val="Normal"/>
    <w:link w:val="PiedepginaCar"/>
    <w:uiPriority w:val="99"/>
    <w:unhideWhenUsed/>
    <w:rsid w:val="00190C37"/>
    <w:pPr>
      <w:tabs>
        <w:tab w:val="center" w:pos="4419"/>
        <w:tab w:val="right" w:pos="8838"/>
      </w:tabs>
    </w:pPr>
  </w:style>
  <w:style w:type="character" w:customStyle="1" w:styleId="PiedepginaCar">
    <w:name w:val="Pie de página Car"/>
    <w:basedOn w:val="Fuentedeprrafopredeter"/>
    <w:link w:val="Piedepgina"/>
    <w:uiPriority w:val="99"/>
    <w:rsid w:val="00190C37"/>
  </w:style>
  <w:style w:type="paragraph" w:styleId="Textoindependiente2">
    <w:name w:val="Body Text 2"/>
    <w:basedOn w:val="Normal"/>
    <w:link w:val="Textoindependiente2Car"/>
    <w:uiPriority w:val="99"/>
    <w:unhideWhenUsed/>
    <w:rsid w:val="00FA0683"/>
    <w:pPr>
      <w:jc w:val="both"/>
    </w:pPr>
    <w:rPr>
      <w:szCs w:val="20"/>
      <w:lang w:val="es-ES_tradnl"/>
    </w:rPr>
  </w:style>
  <w:style w:type="character" w:customStyle="1" w:styleId="Textoindependiente2Car">
    <w:name w:val="Texto independiente 2 Car"/>
    <w:basedOn w:val="Fuentedeprrafopredeter"/>
    <w:link w:val="Textoindependiente2"/>
    <w:uiPriority w:val="99"/>
    <w:rsid w:val="00FA0683"/>
    <w:rPr>
      <w:rFonts w:ascii="Arial" w:eastAsia="Times New Roman" w:hAnsi="Arial" w:cs="Times New Roman"/>
      <w:sz w:val="26"/>
      <w:szCs w:val="20"/>
      <w:lang w:val="es-ES_tradnl" w:eastAsia="es-ES"/>
    </w:rPr>
  </w:style>
  <w:style w:type="paragraph" w:styleId="Subttulo">
    <w:name w:val="Subtitle"/>
    <w:basedOn w:val="Normal"/>
    <w:next w:val="Normal"/>
    <w:link w:val="SubttuloCar"/>
    <w:uiPriority w:val="11"/>
    <w:qFormat/>
    <w:rsid w:val="00FA0683"/>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FA0683"/>
    <w:rPr>
      <w:rFonts w:ascii="Cambria" w:eastAsia="Times New Roman" w:hAnsi="Cambria" w:cs="Times New Roman"/>
      <w:sz w:val="24"/>
      <w:szCs w:val="24"/>
      <w:lang w:eastAsia="es-ES"/>
    </w:rPr>
  </w:style>
  <w:style w:type="paragraph" w:styleId="Sinespaciado">
    <w:name w:val="No Spacing"/>
    <w:link w:val="SinespaciadoCar"/>
    <w:uiPriority w:val="1"/>
    <w:qFormat/>
    <w:rsid w:val="00FA0683"/>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A0683"/>
    <w:rPr>
      <w:rFonts w:ascii="Calibri" w:eastAsia="Calibri" w:hAnsi="Calibri" w:cs="Times New Roman"/>
    </w:rPr>
  </w:style>
  <w:style w:type="paragraph" w:styleId="NormalWeb">
    <w:name w:val="Normal (Web)"/>
    <w:basedOn w:val="Normal"/>
    <w:uiPriority w:val="99"/>
    <w:unhideWhenUsed/>
    <w:rsid w:val="00FA0683"/>
    <w:pPr>
      <w:spacing w:before="100" w:beforeAutospacing="1" w:after="100" w:afterAutospacing="1"/>
    </w:pPr>
    <w:rPr>
      <w:rFonts w:ascii="Times New Roman" w:hAnsi="Times New Roman"/>
      <w:sz w:val="24"/>
      <w:szCs w:val="24"/>
      <w:lang w:val="es-ES"/>
    </w:rPr>
  </w:style>
  <w:style w:type="paragraph" w:styleId="Prrafodelista">
    <w:name w:val="List Paragraph"/>
    <w:aliases w:val="Cita texto"/>
    <w:basedOn w:val="Normal"/>
    <w:link w:val="PrrafodelistaCar"/>
    <w:uiPriority w:val="34"/>
    <w:qFormat/>
    <w:rsid w:val="00FA0683"/>
    <w:pPr>
      <w:tabs>
        <w:tab w:val="left" w:pos="1276"/>
      </w:tabs>
      <w:spacing w:before="140" w:after="140" w:line="340" w:lineRule="exact"/>
      <w:ind w:left="720"/>
      <w:contextualSpacing/>
      <w:jc w:val="both"/>
    </w:pPr>
    <w:rPr>
      <w:rFonts w:ascii="Calibri" w:hAnsi="Calibri" w:cs="Arial"/>
      <w:sz w:val="27"/>
      <w:szCs w:val="27"/>
      <w:lang w:val="es-ES"/>
    </w:rPr>
  </w:style>
  <w:style w:type="paragraph" w:styleId="Cita">
    <w:name w:val="Quote"/>
    <w:basedOn w:val="Normal"/>
    <w:next w:val="Normal"/>
    <w:link w:val="CitaCar"/>
    <w:uiPriority w:val="29"/>
    <w:qFormat/>
    <w:rsid w:val="00FA0683"/>
    <w:pPr>
      <w:tabs>
        <w:tab w:val="left" w:pos="1276"/>
        <w:tab w:val="left" w:pos="8080"/>
      </w:tabs>
      <w:spacing w:before="120" w:after="120" w:line="320" w:lineRule="exact"/>
      <w:ind w:left="1134" w:right="1043"/>
      <w:jc w:val="both"/>
    </w:pPr>
    <w:rPr>
      <w:rFonts w:ascii="Arial Narrow" w:hAnsi="Arial Narrow"/>
      <w:i/>
      <w:iCs/>
      <w:sz w:val="22"/>
      <w:szCs w:val="22"/>
    </w:rPr>
  </w:style>
  <w:style w:type="character" w:customStyle="1" w:styleId="CitaCar">
    <w:name w:val="Cita Car"/>
    <w:basedOn w:val="Fuentedeprrafopredeter"/>
    <w:link w:val="Cita"/>
    <w:uiPriority w:val="29"/>
    <w:rsid w:val="00FA0683"/>
    <w:rPr>
      <w:rFonts w:ascii="Arial Narrow" w:eastAsia="Times New Roman" w:hAnsi="Arial Narrow" w:cs="Times New Roman"/>
      <w:i/>
      <w:iCs/>
    </w:rPr>
  </w:style>
  <w:style w:type="paragraph" w:styleId="Textoindependiente">
    <w:name w:val="Body Text"/>
    <w:basedOn w:val="Normal"/>
    <w:link w:val="TextoindependienteCar"/>
    <w:unhideWhenUsed/>
    <w:rsid w:val="00FA0683"/>
    <w:pPr>
      <w:spacing w:after="120"/>
    </w:pPr>
  </w:style>
  <w:style w:type="character" w:customStyle="1" w:styleId="TextoindependienteCar">
    <w:name w:val="Texto independiente Car"/>
    <w:basedOn w:val="Fuentedeprrafopredeter"/>
    <w:link w:val="Textoindependiente"/>
    <w:rsid w:val="00FA0683"/>
    <w:rPr>
      <w:rFonts w:ascii="Arial" w:eastAsia="Times New Roman" w:hAnsi="Arial" w:cs="Times New Roman"/>
      <w:sz w:val="26"/>
      <w:szCs w:val="26"/>
      <w:lang w:eastAsia="es-ES"/>
    </w:rPr>
  </w:style>
  <w:style w:type="table" w:styleId="Tablaconcuadrcula">
    <w:name w:val="Table Grid"/>
    <w:basedOn w:val="Tablanormal"/>
    <w:uiPriority w:val="59"/>
    <w:rsid w:val="00FA0683"/>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accionromana">
    <w:name w:val="fraccion romana"/>
    <w:basedOn w:val="Normal"/>
    <w:link w:val="fraccionromanaCar"/>
    <w:qFormat/>
    <w:rsid w:val="00FA0683"/>
    <w:pPr>
      <w:tabs>
        <w:tab w:val="left" w:pos="0"/>
        <w:tab w:val="left" w:pos="567"/>
      </w:tabs>
      <w:suppressAutoHyphens/>
      <w:spacing w:before="160" w:after="160" w:line="360" w:lineRule="exact"/>
      <w:ind w:left="360" w:hanging="360"/>
      <w:jc w:val="both"/>
    </w:pPr>
    <w:rPr>
      <w:rFonts w:ascii="Calibri" w:hAnsi="Calibri"/>
      <w:sz w:val="27"/>
      <w:szCs w:val="27"/>
      <w:lang w:eastAsia="zh-CN"/>
    </w:rPr>
  </w:style>
  <w:style w:type="character" w:customStyle="1" w:styleId="fraccionromanaCar">
    <w:name w:val="fraccion romana Car"/>
    <w:link w:val="fraccionromana"/>
    <w:rsid w:val="00FA0683"/>
    <w:rPr>
      <w:rFonts w:ascii="Calibri" w:eastAsia="Times New Roman" w:hAnsi="Calibri" w:cs="Times New Roman"/>
      <w:sz w:val="27"/>
      <w:szCs w:val="27"/>
      <w:lang w:eastAsia="zh-CN"/>
    </w:rPr>
  </w:style>
  <w:style w:type="paragraph" w:styleId="Textonotapie">
    <w:name w:val="footnote text"/>
    <w:aliases w:val="Footnote Text Char Char Char Char,Footnote Text Char Char Char"/>
    <w:basedOn w:val="Normal"/>
    <w:link w:val="TextonotapieCar"/>
    <w:uiPriority w:val="99"/>
    <w:unhideWhenUsed/>
    <w:qFormat/>
    <w:rsid w:val="00FA0683"/>
    <w:rPr>
      <w:rFonts w:ascii="Times New Roman" w:hAnsi="Times New Roman"/>
      <w:sz w:val="20"/>
      <w:szCs w:val="20"/>
      <w:lang w:val="es-ES"/>
    </w:rPr>
  </w:style>
  <w:style w:type="character" w:customStyle="1" w:styleId="TextonotapieCar">
    <w:name w:val="Texto nota pie Car"/>
    <w:aliases w:val="Footnote Text Char Char Char Char Car,Footnote Text Char Char Char Car"/>
    <w:basedOn w:val="Fuentedeprrafopredeter"/>
    <w:link w:val="Textonotapie"/>
    <w:uiPriority w:val="99"/>
    <w:rsid w:val="00FA0683"/>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FA0683"/>
    <w:rPr>
      <w:vertAlign w:val="superscript"/>
    </w:rPr>
  </w:style>
  <w:style w:type="paragraph" w:customStyle="1" w:styleId="Default">
    <w:name w:val="Default"/>
    <w:rsid w:val="00FA0683"/>
    <w:pPr>
      <w:autoSpaceDE w:val="0"/>
      <w:autoSpaceDN w:val="0"/>
      <w:adjustRightInd w:val="0"/>
      <w:spacing w:after="0" w:line="240" w:lineRule="auto"/>
    </w:pPr>
    <w:rPr>
      <w:rFonts w:ascii="Arial" w:eastAsia="Calibri" w:hAnsi="Arial" w:cs="Arial"/>
      <w:color w:val="000000"/>
      <w:sz w:val="24"/>
      <w:szCs w:val="24"/>
      <w:lang w:val="es-ES"/>
    </w:rPr>
  </w:style>
  <w:style w:type="paragraph" w:styleId="Textodeglobo">
    <w:name w:val="Balloon Text"/>
    <w:basedOn w:val="Normal"/>
    <w:link w:val="TextodegloboCar"/>
    <w:uiPriority w:val="99"/>
    <w:semiHidden/>
    <w:unhideWhenUsed/>
    <w:rsid w:val="00FA0683"/>
    <w:rPr>
      <w:rFonts w:ascii="Tahoma" w:hAnsi="Tahoma"/>
      <w:sz w:val="16"/>
      <w:szCs w:val="16"/>
      <w:lang w:val="es-ES"/>
    </w:rPr>
  </w:style>
  <w:style w:type="character" w:customStyle="1" w:styleId="TextodegloboCar">
    <w:name w:val="Texto de globo Car"/>
    <w:basedOn w:val="Fuentedeprrafopredeter"/>
    <w:link w:val="Textodeglobo"/>
    <w:uiPriority w:val="99"/>
    <w:semiHidden/>
    <w:rsid w:val="00FA0683"/>
    <w:rPr>
      <w:rFonts w:ascii="Tahoma" w:eastAsia="Times New Roman" w:hAnsi="Tahoma" w:cs="Times New Roman"/>
      <w:sz w:val="16"/>
      <w:szCs w:val="16"/>
      <w:lang w:val="es-ES" w:eastAsia="es-ES"/>
    </w:rPr>
  </w:style>
  <w:style w:type="paragraph" w:customStyle="1" w:styleId="CITA0">
    <w:name w:val="CITA"/>
    <w:basedOn w:val="Normal"/>
    <w:link w:val="CITACar0"/>
    <w:qFormat/>
    <w:rsid w:val="00FA0683"/>
    <w:pPr>
      <w:tabs>
        <w:tab w:val="left" w:pos="7797"/>
      </w:tabs>
      <w:spacing w:before="120" w:after="120" w:line="320" w:lineRule="exact"/>
      <w:ind w:left="426" w:right="423"/>
      <w:jc w:val="both"/>
    </w:pPr>
    <w:rPr>
      <w:rFonts w:ascii="Arial Narrow" w:hAnsi="Arial Narrow"/>
      <w:i/>
      <w:iCs/>
      <w:sz w:val="24"/>
      <w:szCs w:val="24"/>
    </w:rPr>
  </w:style>
  <w:style w:type="character" w:customStyle="1" w:styleId="CITACar0">
    <w:name w:val="CITA Car"/>
    <w:link w:val="CITA0"/>
    <w:rsid w:val="00FA0683"/>
    <w:rPr>
      <w:rFonts w:ascii="Arial Narrow" w:eastAsia="Times New Roman" w:hAnsi="Arial Narrow" w:cs="Times New Roman"/>
      <w:i/>
      <w:iCs/>
      <w:sz w:val="24"/>
      <w:szCs w:val="24"/>
      <w:lang w:eastAsia="es-ES"/>
    </w:rPr>
  </w:style>
  <w:style w:type="paragraph" w:styleId="Lista2">
    <w:name w:val="List 2"/>
    <w:basedOn w:val="Normal"/>
    <w:rsid w:val="00FA0683"/>
    <w:pPr>
      <w:ind w:left="566" w:hanging="283"/>
      <w:contextualSpacing/>
    </w:pPr>
    <w:rPr>
      <w:rFonts w:ascii="Times New Roman" w:hAnsi="Times New Roman"/>
      <w:sz w:val="24"/>
      <w:szCs w:val="24"/>
      <w:lang w:val="es-ES"/>
    </w:rPr>
  </w:style>
  <w:style w:type="character" w:styleId="Nmerodepgina">
    <w:name w:val="page number"/>
    <w:basedOn w:val="Fuentedeprrafopredeter"/>
    <w:rsid w:val="00FA0683"/>
  </w:style>
  <w:style w:type="character" w:customStyle="1" w:styleId="TextocomentarioCar">
    <w:name w:val="Texto comentario Car"/>
    <w:basedOn w:val="Fuentedeprrafopredeter"/>
    <w:link w:val="Textocomentario"/>
    <w:uiPriority w:val="99"/>
    <w:semiHidden/>
    <w:rsid w:val="00FA0683"/>
    <w:rPr>
      <w:rFonts w:eastAsia="Times New Roman"/>
      <w:lang w:val="es-ES" w:eastAsia="es-ES"/>
    </w:rPr>
  </w:style>
  <w:style w:type="paragraph" w:styleId="Textocomentario">
    <w:name w:val="annotation text"/>
    <w:basedOn w:val="Normal"/>
    <w:link w:val="TextocomentarioCar"/>
    <w:uiPriority w:val="99"/>
    <w:semiHidden/>
    <w:unhideWhenUsed/>
    <w:rsid w:val="00FA0683"/>
    <w:pPr>
      <w:tabs>
        <w:tab w:val="left" w:pos="1276"/>
      </w:tabs>
      <w:spacing w:before="140" w:after="140"/>
      <w:jc w:val="both"/>
    </w:pPr>
    <w:rPr>
      <w:rFonts w:asciiTheme="minorHAnsi" w:hAnsiTheme="minorHAnsi" w:cstheme="minorBidi"/>
      <w:sz w:val="22"/>
      <w:szCs w:val="22"/>
      <w:lang w:val="es-ES"/>
    </w:rPr>
  </w:style>
  <w:style w:type="character" w:customStyle="1" w:styleId="TextocomentarioCar1">
    <w:name w:val="Texto comentario Car1"/>
    <w:basedOn w:val="Fuentedeprrafopredeter"/>
    <w:uiPriority w:val="99"/>
    <w:semiHidden/>
    <w:rsid w:val="00FA0683"/>
    <w:rPr>
      <w:rFonts w:ascii="Arial" w:eastAsia="Times New Roman" w:hAnsi="Arial"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A0683"/>
    <w:rPr>
      <w:rFonts w:eastAsia="Times New Roman"/>
      <w:b/>
      <w:bCs/>
      <w:lang w:val="es-ES" w:eastAsia="es-ES"/>
    </w:rPr>
  </w:style>
  <w:style w:type="paragraph" w:styleId="Asuntodelcomentario">
    <w:name w:val="annotation subject"/>
    <w:basedOn w:val="Textocomentario"/>
    <w:next w:val="Textocomentario"/>
    <w:link w:val="AsuntodelcomentarioCar"/>
    <w:uiPriority w:val="99"/>
    <w:semiHidden/>
    <w:unhideWhenUsed/>
    <w:rsid w:val="00FA0683"/>
    <w:rPr>
      <w:b/>
      <w:bCs/>
    </w:rPr>
  </w:style>
  <w:style w:type="character" w:customStyle="1" w:styleId="AsuntodelcomentarioCar1">
    <w:name w:val="Asunto del comentario Car1"/>
    <w:basedOn w:val="TextocomentarioCar1"/>
    <w:uiPriority w:val="99"/>
    <w:semiHidden/>
    <w:rsid w:val="00FA0683"/>
    <w:rPr>
      <w:rFonts w:ascii="Arial" w:eastAsia="Times New Roman" w:hAnsi="Arial" w:cs="Times New Roman"/>
      <w:b/>
      <w:bCs/>
      <w:sz w:val="20"/>
      <w:szCs w:val="20"/>
      <w:lang w:eastAsia="es-ES"/>
    </w:rPr>
  </w:style>
  <w:style w:type="character" w:styleId="Hipervnculo">
    <w:name w:val="Hyperlink"/>
    <w:uiPriority w:val="99"/>
    <w:unhideWhenUsed/>
    <w:rsid w:val="00FA0683"/>
    <w:rPr>
      <w:color w:val="0248B0"/>
      <w:u w:val="single"/>
    </w:rPr>
  </w:style>
  <w:style w:type="character" w:styleId="Textoennegrita">
    <w:name w:val="Strong"/>
    <w:qFormat/>
    <w:rsid w:val="00FA0683"/>
    <w:rPr>
      <w:b/>
      <w:bCs/>
    </w:rPr>
  </w:style>
  <w:style w:type="character" w:customStyle="1" w:styleId="apple-converted-space">
    <w:name w:val="apple-converted-space"/>
    <w:basedOn w:val="Fuentedeprrafopredeter"/>
    <w:rsid w:val="007C33E1"/>
  </w:style>
  <w:style w:type="paragraph" w:customStyle="1" w:styleId="Listavistosa-nfasis11">
    <w:name w:val="Lista vistosa - Énfasis 11"/>
    <w:basedOn w:val="Normal"/>
    <w:uiPriority w:val="72"/>
    <w:qFormat/>
    <w:rsid w:val="005A0246"/>
    <w:pPr>
      <w:tabs>
        <w:tab w:val="left" w:pos="1276"/>
      </w:tabs>
      <w:spacing w:before="140" w:after="140" w:line="340" w:lineRule="exact"/>
      <w:ind w:left="720"/>
      <w:contextualSpacing/>
      <w:jc w:val="both"/>
    </w:pPr>
    <w:rPr>
      <w:rFonts w:ascii="Calibri" w:hAnsi="Calibri" w:cs="Arial"/>
      <w:sz w:val="27"/>
      <w:szCs w:val="27"/>
      <w:lang w:val="es-ES"/>
    </w:rPr>
  </w:style>
  <w:style w:type="paragraph" w:customStyle="1" w:styleId="Cuadrculavistosa-nfasis11">
    <w:name w:val="Cuadrícula vistosa - Énfasis 11"/>
    <w:basedOn w:val="Normal"/>
    <w:next w:val="Normal"/>
    <w:link w:val="Cuadrculavistosa-nfasis1Car"/>
    <w:uiPriority w:val="29"/>
    <w:qFormat/>
    <w:rsid w:val="005A0246"/>
    <w:pPr>
      <w:tabs>
        <w:tab w:val="left" w:pos="1276"/>
      </w:tabs>
      <w:spacing w:before="140" w:after="140" w:line="340" w:lineRule="exact"/>
      <w:jc w:val="both"/>
    </w:pPr>
    <w:rPr>
      <w:rFonts w:ascii="Calibri" w:hAnsi="Calibri"/>
      <w:i/>
      <w:iCs/>
      <w:color w:val="000000"/>
      <w:sz w:val="27"/>
      <w:szCs w:val="27"/>
      <w:lang w:val="es-ES"/>
    </w:rPr>
  </w:style>
  <w:style w:type="character" w:customStyle="1" w:styleId="Cuadrculavistosa-nfasis1Car">
    <w:name w:val="Cuadrícula vistosa - Énfasis 1 Car"/>
    <w:link w:val="Cuadrculavistosa-nfasis11"/>
    <w:uiPriority w:val="29"/>
    <w:rsid w:val="005A0246"/>
    <w:rPr>
      <w:rFonts w:ascii="Calibri" w:eastAsia="Times New Roman" w:hAnsi="Calibri" w:cs="Times New Roman"/>
      <w:i/>
      <w:iCs/>
      <w:color w:val="000000"/>
      <w:sz w:val="27"/>
      <w:szCs w:val="27"/>
      <w:lang w:val="es-ES" w:eastAsia="es-ES"/>
    </w:rPr>
  </w:style>
  <w:style w:type="paragraph" w:customStyle="1" w:styleId="Sinespaciado1">
    <w:name w:val="Sin espaciado1"/>
    <w:uiPriority w:val="1"/>
    <w:qFormat/>
    <w:rsid w:val="005A0246"/>
    <w:pPr>
      <w:spacing w:after="0" w:line="240" w:lineRule="auto"/>
    </w:pPr>
    <w:rPr>
      <w:rFonts w:ascii="Calibri" w:eastAsia="Calibri" w:hAnsi="Calibri" w:cs="Times New Roman"/>
      <w:lang w:val="es-ES"/>
    </w:rPr>
  </w:style>
  <w:style w:type="paragraph" w:customStyle="1" w:styleId="Cuadrculamedia21">
    <w:name w:val="Cuadrícula media 21"/>
    <w:uiPriority w:val="1"/>
    <w:qFormat/>
    <w:rsid w:val="005A0246"/>
    <w:pPr>
      <w:spacing w:after="0" w:line="240" w:lineRule="auto"/>
      <w:jc w:val="both"/>
    </w:pPr>
    <w:rPr>
      <w:rFonts w:ascii="Calibri" w:eastAsia="Calibri" w:hAnsi="Calibri" w:cs="Arial"/>
      <w:sz w:val="27"/>
      <w:szCs w:val="27"/>
      <w:lang w:eastAsia="es-ES"/>
    </w:rPr>
  </w:style>
  <w:style w:type="character" w:customStyle="1" w:styleId="Ttulo5Car">
    <w:name w:val="Título 5 Car"/>
    <w:basedOn w:val="Fuentedeprrafopredeter"/>
    <w:link w:val="Ttulo5"/>
    <w:uiPriority w:val="9"/>
    <w:semiHidden/>
    <w:rsid w:val="00A52823"/>
    <w:rPr>
      <w:rFonts w:ascii="Calibri" w:eastAsia="Times New Roman" w:hAnsi="Calibri" w:cs="Times New Roman"/>
      <w:b/>
      <w:bCs/>
      <w:i/>
      <w:iCs/>
      <w:sz w:val="26"/>
      <w:szCs w:val="26"/>
      <w:lang w:val="es-ES_tradnl"/>
    </w:rPr>
  </w:style>
  <w:style w:type="paragraph" w:styleId="Epgrafe">
    <w:name w:val="caption"/>
    <w:aliases w:val="Descripción,Epígrafe1"/>
    <w:basedOn w:val="Normal"/>
    <w:next w:val="Normal"/>
    <w:link w:val="EpgrafeCar"/>
    <w:qFormat/>
    <w:rsid w:val="00A52823"/>
    <w:pPr>
      <w:jc w:val="center"/>
    </w:pPr>
    <w:rPr>
      <w:b/>
      <w:bCs/>
      <w:sz w:val="32"/>
      <w:szCs w:val="24"/>
    </w:rPr>
  </w:style>
  <w:style w:type="character" w:customStyle="1" w:styleId="EpgrafeCar">
    <w:name w:val="Epígrafe Car"/>
    <w:aliases w:val="Descripción Car,Epígrafe1 Car"/>
    <w:link w:val="Epgrafe"/>
    <w:rsid w:val="00A52823"/>
    <w:rPr>
      <w:rFonts w:ascii="Arial" w:eastAsia="Times New Roman" w:hAnsi="Arial" w:cs="Times New Roman"/>
      <w:b/>
      <w:bCs/>
      <w:sz w:val="32"/>
      <w:szCs w:val="24"/>
    </w:rPr>
  </w:style>
  <w:style w:type="paragraph" w:customStyle="1" w:styleId="1">
    <w:name w:val="1"/>
    <w:basedOn w:val="Normal"/>
    <w:next w:val="Normal"/>
    <w:qFormat/>
    <w:rsid w:val="00A52823"/>
    <w:pPr>
      <w:spacing w:before="240" w:after="60" w:line="380" w:lineRule="exact"/>
      <w:jc w:val="center"/>
      <w:outlineLvl w:val="0"/>
    </w:pPr>
    <w:rPr>
      <w:rFonts w:ascii="Cambria" w:hAnsi="Cambria"/>
      <w:b/>
      <w:bCs/>
      <w:kern w:val="28"/>
      <w:sz w:val="32"/>
      <w:szCs w:val="32"/>
    </w:rPr>
  </w:style>
  <w:style w:type="character" w:customStyle="1" w:styleId="TtuloCar1">
    <w:name w:val="Título Car1"/>
    <w:link w:val="Ttulo"/>
    <w:rsid w:val="00A52823"/>
    <w:rPr>
      <w:rFonts w:ascii="Cambria" w:eastAsia="Times New Roman" w:hAnsi="Cambria"/>
      <w:b/>
      <w:bCs/>
      <w:kern w:val="28"/>
      <w:sz w:val="32"/>
      <w:szCs w:val="32"/>
      <w:lang w:eastAsia="es-ES"/>
    </w:rPr>
  </w:style>
  <w:style w:type="paragraph" w:styleId="Ttulo">
    <w:name w:val="Title"/>
    <w:basedOn w:val="Normal"/>
    <w:next w:val="Normal"/>
    <w:link w:val="TtuloCar1"/>
    <w:qFormat/>
    <w:rsid w:val="00A52823"/>
    <w:pPr>
      <w:tabs>
        <w:tab w:val="left" w:pos="1276"/>
      </w:tabs>
      <w:spacing w:before="240" w:after="60" w:line="340" w:lineRule="exact"/>
      <w:jc w:val="center"/>
      <w:outlineLvl w:val="0"/>
    </w:pPr>
    <w:rPr>
      <w:rFonts w:ascii="Cambria" w:hAnsi="Cambria" w:cstheme="minorBidi"/>
      <w:b/>
      <w:bCs/>
      <w:kern w:val="28"/>
      <w:sz w:val="32"/>
      <w:szCs w:val="32"/>
    </w:rPr>
  </w:style>
  <w:style w:type="character" w:customStyle="1" w:styleId="TtuloCar">
    <w:name w:val="Título Car"/>
    <w:basedOn w:val="Fuentedeprrafopredeter"/>
    <w:uiPriority w:val="10"/>
    <w:rsid w:val="00A52823"/>
    <w:rPr>
      <w:rFonts w:asciiTheme="majorHAnsi" w:eastAsiaTheme="majorEastAsia" w:hAnsiTheme="majorHAnsi" w:cstheme="majorBidi"/>
      <w:color w:val="17365D" w:themeColor="text2" w:themeShade="BF"/>
      <w:spacing w:val="5"/>
      <w:kern w:val="28"/>
      <w:sz w:val="52"/>
      <w:szCs w:val="52"/>
      <w:lang w:eastAsia="es-ES"/>
    </w:rPr>
  </w:style>
  <w:style w:type="paragraph" w:customStyle="1" w:styleId="Cuerpodetexto">
    <w:name w:val="Cuerpo de texto"/>
    <w:basedOn w:val="Normal"/>
    <w:rsid w:val="00A52823"/>
    <w:pPr>
      <w:widowControl w:val="0"/>
      <w:tabs>
        <w:tab w:val="left" w:pos="709"/>
      </w:tabs>
      <w:suppressAutoHyphens/>
      <w:spacing w:after="120" w:line="276" w:lineRule="auto"/>
    </w:pPr>
    <w:rPr>
      <w:rFonts w:ascii="Liberation Serif" w:eastAsia="WenQuanYi Micro Hei" w:hAnsi="Liberation Serif" w:cs="Lohit Hindi"/>
      <w:sz w:val="24"/>
      <w:szCs w:val="24"/>
      <w:lang w:eastAsia="zh-CN" w:bidi="hi-IN"/>
    </w:rPr>
  </w:style>
  <w:style w:type="paragraph" w:customStyle="1" w:styleId="Prrafodelista1">
    <w:name w:val="Párrafo de lista1"/>
    <w:basedOn w:val="Normal"/>
    <w:rsid w:val="00A52823"/>
    <w:pPr>
      <w:spacing w:after="200" w:line="276" w:lineRule="auto"/>
      <w:ind w:left="720"/>
    </w:pPr>
    <w:rPr>
      <w:rFonts w:ascii="Calibri" w:eastAsia="Calibri" w:hAnsi="Calibri"/>
      <w:sz w:val="22"/>
      <w:szCs w:val="22"/>
      <w:lang w:val="es-ES_tradnl" w:eastAsia="en-US"/>
    </w:rPr>
  </w:style>
  <w:style w:type="paragraph" w:customStyle="1" w:styleId="incisoa">
    <w:name w:val="inciso a)"/>
    <w:basedOn w:val="Ttulo7"/>
    <w:link w:val="incisoaCar"/>
    <w:qFormat/>
    <w:rsid w:val="00A52823"/>
    <w:pPr>
      <w:widowControl w:val="0"/>
      <w:tabs>
        <w:tab w:val="num" w:pos="567"/>
      </w:tabs>
      <w:autoSpaceDE w:val="0"/>
      <w:autoSpaceDN w:val="0"/>
      <w:adjustRightInd w:val="0"/>
      <w:snapToGrid w:val="0"/>
      <w:spacing w:before="120" w:after="120" w:line="320" w:lineRule="exact"/>
      <w:ind w:left="567" w:hanging="397"/>
      <w:jc w:val="both"/>
    </w:pPr>
    <w:rPr>
      <w:rFonts w:ascii="Trebuchet MS" w:hAnsi="Trebuchet MS"/>
    </w:rPr>
  </w:style>
  <w:style w:type="character" w:customStyle="1" w:styleId="incisoaCar">
    <w:name w:val="inciso a) Car"/>
    <w:link w:val="incisoa"/>
    <w:rsid w:val="00A52823"/>
    <w:rPr>
      <w:rFonts w:ascii="Trebuchet MS" w:eastAsia="Times New Roman" w:hAnsi="Trebuchet MS" w:cs="Times New Roman"/>
      <w:sz w:val="24"/>
      <w:szCs w:val="24"/>
      <w:lang w:val="es-ES_tradnl"/>
    </w:rPr>
  </w:style>
  <w:style w:type="character" w:styleId="nfasis">
    <w:name w:val="Emphasis"/>
    <w:uiPriority w:val="20"/>
    <w:qFormat/>
    <w:rsid w:val="00A52823"/>
    <w:rPr>
      <w:i/>
      <w:iCs/>
    </w:rPr>
  </w:style>
  <w:style w:type="paragraph" w:customStyle="1" w:styleId="Ttulo21">
    <w:name w:val="Título 21"/>
    <w:basedOn w:val="Normal"/>
    <w:uiPriority w:val="1"/>
    <w:qFormat/>
    <w:rsid w:val="00D93AB0"/>
    <w:pPr>
      <w:widowControl w:val="0"/>
      <w:spacing w:before="160"/>
      <w:ind w:left="704"/>
      <w:outlineLvl w:val="2"/>
    </w:pPr>
    <w:rPr>
      <w:rFonts w:eastAsia="Arial"/>
      <w:b/>
      <w:bCs/>
      <w:sz w:val="28"/>
      <w:szCs w:val="28"/>
      <w:lang w:val="en-US" w:eastAsia="en-US"/>
    </w:rPr>
  </w:style>
  <w:style w:type="paragraph" w:customStyle="1" w:styleId="Ttulo11">
    <w:name w:val="Título 11"/>
    <w:basedOn w:val="Normal"/>
    <w:uiPriority w:val="1"/>
    <w:qFormat/>
    <w:rsid w:val="00D93AB0"/>
    <w:pPr>
      <w:widowControl w:val="0"/>
      <w:spacing w:before="37"/>
      <w:ind w:left="702" w:hanging="2400"/>
      <w:outlineLvl w:val="1"/>
    </w:pPr>
    <w:rPr>
      <w:rFonts w:eastAsia="Arial"/>
      <w:b/>
      <w:bCs/>
      <w:sz w:val="32"/>
      <w:szCs w:val="32"/>
      <w:lang w:val="en-US" w:eastAsia="en-US"/>
    </w:rPr>
  </w:style>
  <w:style w:type="character" w:customStyle="1" w:styleId="PrrafodelistaCar">
    <w:name w:val="Párrafo de lista Car"/>
    <w:aliases w:val="Cita texto Car"/>
    <w:link w:val="Prrafodelista"/>
    <w:uiPriority w:val="34"/>
    <w:rsid w:val="00D93AB0"/>
    <w:rPr>
      <w:rFonts w:ascii="Calibri" w:eastAsia="Times New Roman" w:hAnsi="Calibri" w:cs="Arial"/>
      <w:sz w:val="27"/>
      <w:szCs w:val="27"/>
      <w:lang w:val="es-ES" w:eastAsia="es-ES"/>
    </w:rPr>
  </w:style>
  <w:style w:type="paragraph" w:customStyle="1" w:styleId="Ttulo31">
    <w:name w:val="Título 31"/>
    <w:basedOn w:val="Normal"/>
    <w:uiPriority w:val="1"/>
    <w:qFormat/>
    <w:rsid w:val="00D93AB0"/>
    <w:pPr>
      <w:widowControl w:val="0"/>
      <w:spacing w:before="142"/>
      <w:ind w:left="530" w:hanging="360"/>
      <w:outlineLvl w:val="3"/>
    </w:pPr>
    <w:rPr>
      <w:rFonts w:eastAsia="Arial"/>
      <w:b/>
      <w:bCs/>
      <w:sz w:val="24"/>
      <w:szCs w:val="24"/>
      <w:lang w:val="en-US" w:eastAsia="en-US"/>
    </w:rPr>
  </w:style>
  <w:style w:type="paragraph" w:customStyle="1" w:styleId="TableParagraph">
    <w:name w:val="Table Paragraph"/>
    <w:basedOn w:val="Normal"/>
    <w:uiPriority w:val="1"/>
    <w:qFormat/>
    <w:rsid w:val="00D93AB0"/>
    <w:pPr>
      <w:widowControl w:val="0"/>
    </w:pPr>
    <w:rPr>
      <w:rFonts w:ascii="Calibri" w:eastAsia="Calibri" w:hAnsi="Calibri"/>
      <w:sz w:val="22"/>
      <w:szCs w:val="22"/>
      <w:lang w:val="en-US" w:eastAsia="en-US"/>
    </w:rPr>
  </w:style>
  <w:style w:type="paragraph" w:customStyle="1" w:styleId="ecxmsonormal">
    <w:name w:val="ecxmsonormal"/>
    <w:basedOn w:val="Normal"/>
    <w:rsid w:val="00517F5D"/>
    <w:pPr>
      <w:spacing w:before="100" w:beforeAutospacing="1" w:after="100" w:afterAutospacing="1"/>
    </w:pPr>
    <w:rPr>
      <w:rFonts w:ascii="Times New Roman" w:hAnsi="Times New Roman"/>
      <w:sz w:val="24"/>
      <w:szCs w:val="24"/>
      <w:lang w:val="es-ES"/>
    </w:rPr>
  </w:style>
  <w:style w:type="paragraph" w:customStyle="1" w:styleId="Texto">
    <w:name w:val="Texto"/>
    <w:basedOn w:val="Normal"/>
    <w:link w:val="TextoCar"/>
    <w:rsid w:val="00B869B1"/>
    <w:pPr>
      <w:spacing w:after="101" w:line="216" w:lineRule="exact"/>
      <w:ind w:firstLine="288"/>
      <w:jc w:val="both"/>
    </w:pPr>
    <w:rPr>
      <w:sz w:val="18"/>
      <w:szCs w:val="18"/>
      <w:lang w:val="x-none"/>
    </w:rPr>
  </w:style>
  <w:style w:type="character" w:customStyle="1" w:styleId="TextoCar">
    <w:name w:val="Texto Car"/>
    <w:link w:val="Texto"/>
    <w:locked/>
    <w:rsid w:val="00B869B1"/>
    <w:rPr>
      <w:rFonts w:ascii="Arial" w:eastAsia="Times New Roman" w:hAnsi="Arial" w:cs="Times New Roman"/>
      <w:sz w:val="18"/>
      <w:szCs w:val="18"/>
      <w:lang w:val="x-none" w:eastAsia="es-ES"/>
    </w:rPr>
  </w:style>
  <w:style w:type="paragraph" w:customStyle="1" w:styleId="INCISO">
    <w:name w:val="INCISO"/>
    <w:basedOn w:val="Normal"/>
    <w:rsid w:val="00B869B1"/>
    <w:pPr>
      <w:spacing w:after="101" w:line="216" w:lineRule="exact"/>
      <w:ind w:left="1080" w:hanging="360"/>
      <w:jc w:val="both"/>
    </w:pPr>
    <w:rPr>
      <w:rFonts w:cs="Arial"/>
      <w:sz w:val="18"/>
      <w:szCs w:val="18"/>
      <w:lang w:val="es-ES"/>
    </w:rPr>
  </w:style>
  <w:style w:type="character" w:customStyle="1" w:styleId="TextonotaalfinalCar">
    <w:name w:val="Texto nota al final Car"/>
    <w:link w:val="Textonotaalfinal"/>
    <w:uiPriority w:val="99"/>
    <w:semiHidden/>
    <w:rsid w:val="00B869B1"/>
    <w:rPr>
      <w:rFonts w:ascii="Calibri" w:eastAsia="Calibri" w:hAnsi="Calibri" w:cs="Times New Roman"/>
      <w:sz w:val="20"/>
      <w:szCs w:val="20"/>
      <w:lang w:val="x-none" w:eastAsia="x-none"/>
    </w:rPr>
  </w:style>
  <w:style w:type="paragraph" w:styleId="Textonotaalfinal">
    <w:name w:val="endnote text"/>
    <w:basedOn w:val="Normal"/>
    <w:link w:val="TextonotaalfinalCar"/>
    <w:uiPriority w:val="99"/>
    <w:semiHidden/>
    <w:unhideWhenUsed/>
    <w:rsid w:val="00B869B1"/>
    <w:rPr>
      <w:rFonts w:ascii="Calibri" w:eastAsia="Calibri" w:hAnsi="Calibri"/>
      <w:sz w:val="20"/>
      <w:szCs w:val="20"/>
      <w:lang w:val="x-none" w:eastAsia="x-none"/>
    </w:rPr>
  </w:style>
  <w:style w:type="character" w:customStyle="1" w:styleId="TextonotaalfinalCar1">
    <w:name w:val="Texto nota al final Car1"/>
    <w:basedOn w:val="Fuentedeprrafopredeter"/>
    <w:uiPriority w:val="99"/>
    <w:semiHidden/>
    <w:rsid w:val="00B869B1"/>
    <w:rPr>
      <w:rFonts w:ascii="Arial" w:eastAsia="Times New Roman" w:hAnsi="Arial" w:cs="Times New Roman"/>
      <w:sz w:val="20"/>
      <w:szCs w:val="20"/>
      <w:lang w:eastAsia="es-ES"/>
    </w:rPr>
  </w:style>
  <w:style w:type="character" w:styleId="Refdenotaalfinal">
    <w:name w:val="endnote reference"/>
    <w:uiPriority w:val="99"/>
    <w:semiHidden/>
    <w:unhideWhenUsed/>
    <w:rsid w:val="00B869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83"/>
    <w:pPr>
      <w:spacing w:after="0" w:line="240" w:lineRule="auto"/>
    </w:pPr>
    <w:rPr>
      <w:rFonts w:ascii="Arial" w:eastAsia="Times New Roman" w:hAnsi="Arial" w:cs="Times New Roman"/>
      <w:sz w:val="26"/>
      <w:szCs w:val="26"/>
      <w:lang w:eastAsia="es-ES"/>
    </w:rPr>
  </w:style>
  <w:style w:type="paragraph" w:styleId="Ttulo1">
    <w:name w:val="heading 1"/>
    <w:basedOn w:val="Normal"/>
    <w:next w:val="Normal"/>
    <w:link w:val="Ttulo1Car"/>
    <w:qFormat/>
    <w:rsid w:val="00FA0683"/>
    <w:pPr>
      <w:tabs>
        <w:tab w:val="left" w:pos="1276"/>
      </w:tabs>
      <w:spacing w:before="360" w:after="360" w:line="340" w:lineRule="exact"/>
      <w:jc w:val="center"/>
      <w:outlineLvl w:val="0"/>
    </w:pPr>
    <w:rPr>
      <w:rFonts w:ascii="Calibri" w:hAnsi="Calibri"/>
      <w:b/>
      <w:sz w:val="27"/>
      <w:szCs w:val="27"/>
    </w:rPr>
  </w:style>
  <w:style w:type="paragraph" w:styleId="Ttulo2">
    <w:name w:val="heading 2"/>
    <w:basedOn w:val="Normal"/>
    <w:next w:val="Normal"/>
    <w:link w:val="Ttulo2Car"/>
    <w:uiPriority w:val="9"/>
    <w:qFormat/>
    <w:rsid w:val="00FA0683"/>
    <w:pPr>
      <w:keepNext/>
      <w:outlineLvl w:val="1"/>
    </w:pPr>
    <w:rPr>
      <w:b/>
      <w:sz w:val="24"/>
      <w:szCs w:val="20"/>
      <w:lang w:val="es-ES"/>
    </w:rPr>
  </w:style>
  <w:style w:type="paragraph" w:styleId="Ttulo3">
    <w:name w:val="heading 3"/>
    <w:basedOn w:val="Normal"/>
    <w:next w:val="Normal"/>
    <w:link w:val="Ttulo3Car"/>
    <w:uiPriority w:val="9"/>
    <w:unhideWhenUsed/>
    <w:qFormat/>
    <w:rsid w:val="00FA0683"/>
    <w:pPr>
      <w:keepNext/>
      <w:spacing w:before="240" w:after="60"/>
      <w:outlineLvl w:val="2"/>
    </w:pPr>
    <w:rPr>
      <w:rFonts w:ascii="Cambria" w:hAnsi="Cambria"/>
      <w:b/>
      <w:bCs/>
    </w:rPr>
  </w:style>
  <w:style w:type="paragraph" w:styleId="Ttulo4">
    <w:name w:val="heading 4"/>
    <w:basedOn w:val="Normal"/>
    <w:next w:val="Normal"/>
    <w:link w:val="Ttulo4Car"/>
    <w:uiPriority w:val="9"/>
    <w:semiHidden/>
    <w:unhideWhenUsed/>
    <w:qFormat/>
    <w:rsid w:val="00A52823"/>
    <w:pPr>
      <w:keepNext/>
      <w:spacing w:before="240" w:after="60"/>
      <w:outlineLvl w:val="3"/>
    </w:pPr>
    <w:rPr>
      <w:rFonts w:ascii="Calibri" w:hAnsi="Calibri"/>
      <w:b/>
      <w:bCs/>
      <w:sz w:val="28"/>
      <w:szCs w:val="28"/>
      <w:lang w:val="es-ES_tradnl" w:eastAsia="en-US"/>
    </w:rPr>
  </w:style>
  <w:style w:type="paragraph" w:styleId="Ttulo5">
    <w:name w:val="heading 5"/>
    <w:basedOn w:val="Normal"/>
    <w:next w:val="Normal"/>
    <w:link w:val="Ttulo5Car"/>
    <w:uiPriority w:val="9"/>
    <w:semiHidden/>
    <w:unhideWhenUsed/>
    <w:qFormat/>
    <w:rsid w:val="00A52823"/>
    <w:pPr>
      <w:spacing w:before="240" w:after="60"/>
      <w:outlineLvl w:val="4"/>
    </w:pPr>
    <w:rPr>
      <w:rFonts w:ascii="Calibri" w:hAnsi="Calibri"/>
      <w:b/>
      <w:bCs/>
      <w:i/>
      <w:iCs/>
      <w:lang w:val="es-ES_tradnl" w:eastAsia="en-US"/>
    </w:rPr>
  </w:style>
  <w:style w:type="paragraph" w:styleId="Ttulo6">
    <w:name w:val="heading 6"/>
    <w:basedOn w:val="Normal"/>
    <w:next w:val="Normal"/>
    <w:link w:val="Ttulo6Car"/>
    <w:uiPriority w:val="9"/>
    <w:unhideWhenUsed/>
    <w:qFormat/>
    <w:rsid w:val="00FA0683"/>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A52823"/>
    <w:pPr>
      <w:spacing w:before="240" w:after="60"/>
      <w:outlineLvl w:val="6"/>
    </w:pPr>
    <w:rPr>
      <w:rFonts w:ascii="Calibri" w:hAnsi="Calibri"/>
      <w:sz w:val="24"/>
      <w:szCs w:val="24"/>
      <w:lang w:val="es-ES_tradnl" w:eastAsia="en-US"/>
    </w:rPr>
  </w:style>
  <w:style w:type="paragraph" w:styleId="Ttulo8">
    <w:name w:val="heading 8"/>
    <w:basedOn w:val="Normal"/>
    <w:next w:val="Normal"/>
    <w:link w:val="Ttulo8Car"/>
    <w:qFormat/>
    <w:rsid w:val="00A52823"/>
    <w:pPr>
      <w:spacing w:before="240" w:after="60"/>
      <w:outlineLvl w:val="7"/>
    </w:pPr>
    <w:rPr>
      <w:rFonts w:ascii="Times New Roman" w:hAnsi="Times New Roman"/>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683"/>
    <w:rPr>
      <w:rFonts w:ascii="Calibri" w:eastAsia="Times New Roman" w:hAnsi="Calibri" w:cs="Times New Roman"/>
      <w:b/>
      <w:sz w:val="27"/>
      <w:szCs w:val="27"/>
      <w:lang w:eastAsia="es-ES"/>
    </w:rPr>
  </w:style>
  <w:style w:type="character" w:customStyle="1" w:styleId="Ttulo2Car">
    <w:name w:val="Título 2 Car"/>
    <w:basedOn w:val="Fuentedeprrafopredeter"/>
    <w:link w:val="Ttulo2"/>
    <w:uiPriority w:val="9"/>
    <w:rsid w:val="00FA0683"/>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FA0683"/>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A52823"/>
    <w:rPr>
      <w:rFonts w:ascii="Calibri" w:eastAsia="Times New Roman" w:hAnsi="Calibri" w:cs="Times New Roman"/>
      <w:b/>
      <w:bCs/>
      <w:sz w:val="28"/>
      <w:szCs w:val="28"/>
      <w:lang w:val="es-ES_tradnl"/>
    </w:rPr>
  </w:style>
  <w:style w:type="character" w:customStyle="1" w:styleId="Ttulo6Car">
    <w:name w:val="Título 6 Car"/>
    <w:basedOn w:val="Fuentedeprrafopredeter"/>
    <w:link w:val="Ttulo6"/>
    <w:uiPriority w:val="9"/>
    <w:rsid w:val="00FA0683"/>
    <w:rPr>
      <w:rFonts w:ascii="Calibri" w:eastAsia="Times New Roman" w:hAnsi="Calibri" w:cs="Times New Roman"/>
      <w:b/>
      <w:bCs/>
      <w:lang w:eastAsia="es-ES"/>
    </w:rPr>
  </w:style>
  <w:style w:type="character" w:customStyle="1" w:styleId="Ttulo7Car">
    <w:name w:val="Título 7 Car"/>
    <w:basedOn w:val="Fuentedeprrafopredeter"/>
    <w:link w:val="Ttulo7"/>
    <w:uiPriority w:val="9"/>
    <w:semiHidden/>
    <w:rsid w:val="00A52823"/>
    <w:rPr>
      <w:rFonts w:ascii="Calibri" w:eastAsia="Times New Roman" w:hAnsi="Calibri" w:cs="Times New Roman"/>
      <w:sz w:val="24"/>
      <w:szCs w:val="24"/>
      <w:lang w:val="es-ES_tradnl"/>
    </w:rPr>
  </w:style>
  <w:style w:type="character" w:customStyle="1" w:styleId="Ttulo8Car">
    <w:name w:val="Título 8 Car"/>
    <w:basedOn w:val="Fuentedeprrafopredeter"/>
    <w:link w:val="Ttulo8"/>
    <w:rsid w:val="00A52823"/>
    <w:rPr>
      <w:rFonts w:ascii="Times New Roman" w:eastAsia="Times New Roman" w:hAnsi="Times New Roman" w:cs="Times New Roman"/>
      <w:i/>
      <w:iCs/>
      <w:sz w:val="24"/>
      <w:szCs w:val="24"/>
      <w:lang w:val="es-ES" w:eastAsia="es-ES"/>
    </w:rPr>
  </w:style>
  <w:style w:type="paragraph" w:styleId="Encabezado">
    <w:name w:val="header"/>
    <w:basedOn w:val="Normal"/>
    <w:link w:val="EncabezadoCar"/>
    <w:uiPriority w:val="99"/>
    <w:unhideWhenUsed/>
    <w:rsid w:val="00190C37"/>
    <w:pPr>
      <w:tabs>
        <w:tab w:val="center" w:pos="4419"/>
        <w:tab w:val="right" w:pos="8838"/>
      </w:tabs>
    </w:pPr>
  </w:style>
  <w:style w:type="character" w:customStyle="1" w:styleId="EncabezadoCar">
    <w:name w:val="Encabezado Car"/>
    <w:basedOn w:val="Fuentedeprrafopredeter"/>
    <w:link w:val="Encabezado"/>
    <w:uiPriority w:val="99"/>
    <w:rsid w:val="00190C37"/>
  </w:style>
  <w:style w:type="paragraph" w:styleId="Piedepgina">
    <w:name w:val="footer"/>
    <w:basedOn w:val="Normal"/>
    <w:link w:val="PiedepginaCar"/>
    <w:uiPriority w:val="99"/>
    <w:unhideWhenUsed/>
    <w:rsid w:val="00190C37"/>
    <w:pPr>
      <w:tabs>
        <w:tab w:val="center" w:pos="4419"/>
        <w:tab w:val="right" w:pos="8838"/>
      </w:tabs>
    </w:pPr>
  </w:style>
  <w:style w:type="character" w:customStyle="1" w:styleId="PiedepginaCar">
    <w:name w:val="Pie de página Car"/>
    <w:basedOn w:val="Fuentedeprrafopredeter"/>
    <w:link w:val="Piedepgina"/>
    <w:uiPriority w:val="99"/>
    <w:rsid w:val="00190C37"/>
  </w:style>
  <w:style w:type="paragraph" w:styleId="Textoindependiente2">
    <w:name w:val="Body Text 2"/>
    <w:basedOn w:val="Normal"/>
    <w:link w:val="Textoindependiente2Car"/>
    <w:uiPriority w:val="99"/>
    <w:unhideWhenUsed/>
    <w:rsid w:val="00FA0683"/>
    <w:pPr>
      <w:jc w:val="both"/>
    </w:pPr>
    <w:rPr>
      <w:szCs w:val="20"/>
      <w:lang w:val="es-ES_tradnl"/>
    </w:rPr>
  </w:style>
  <w:style w:type="character" w:customStyle="1" w:styleId="Textoindependiente2Car">
    <w:name w:val="Texto independiente 2 Car"/>
    <w:basedOn w:val="Fuentedeprrafopredeter"/>
    <w:link w:val="Textoindependiente2"/>
    <w:uiPriority w:val="99"/>
    <w:rsid w:val="00FA0683"/>
    <w:rPr>
      <w:rFonts w:ascii="Arial" w:eastAsia="Times New Roman" w:hAnsi="Arial" w:cs="Times New Roman"/>
      <w:sz w:val="26"/>
      <w:szCs w:val="20"/>
      <w:lang w:val="es-ES_tradnl" w:eastAsia="es-ES"/>
    </w:rPr>
  </w:style>
  <w:style w:type="paragraph" w:styleId="Subttulo">
    <w:name w:val="Subtitle"/>
    <w:basedOn w:val="Normal"/>
    <w:next w:val="Normal"/>
    <w:link w:val="SubttuloCar"/>
    <w:uiPriority w:val="11"/>
    <w:qFormat/>
    <w:rsid w:val="00FA0683"/>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FA0683"/>
    <w:rPr>
      <w:rFonts w:ascii="Cambria" w:eastAsia="Times New Roman" w:hAnsi="Cambria" w:cs="Times New Roman"/>
      <w:sz w:val="24"/>
      <w:szCs w:val="24"/>
      <w:lang w:eastAsia="es-ES"/>
    </w:rPr>
  </w:style>
  <w:style w:type="paragraph" w:styleId="Sinespaciado">
    <w:name w:val="No Spacing"/>
    <w:link w:val="SinespaciadoCar"/>
    <w:uiPriority w:val="1"/>
    <w:qFormat/>
    <w:rsid w:val="00FA0683"/>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A0683"/>
    <w:rPr>
      <w:rFonts w:ascii="Calibri" w:eastAsia="Calibri" w:hAnsi="Calibri" w:cs="Times New Roman"/>
    </w:rPr>
  </w:style>
  <w:style w:type="paragraph" w:styleId="NormalWeb">
    <w:name w:val="Normal (Web)"/>
    <w:basedOn w:val="Normal"/>
    <w:uiPriority w:val="99"/>
    <w:unhideWhenUsed/>
    <w:rsid w:val="00FA0683"/>
    <w:pPr>
      <w:spacing w:before="100" w:beforeAutospacing="1" w:after="100" w:afterAutospacing="1"/>
    </w:pPr>
    <w:rPr>
      <w:rFonts w:ascii="Times New Roman" w:hAnsi="Times New Roman"/>
      <w:sz w:val="24"/>
      <w:szCs w:val="24"/>
      <w:lang w:val="es-ES"/>
    </w:rPr>
  </w:style>
  <w:style w:type="paragraph" w:styleId="Prrafodelista">
    <w:name w:val="List Paragraph"/>
    <w:aliases w:val="Cita texto"/>
    <w:basedOn w:val="Normal"/>
    <w:link w:val="PrrafodelistaCar"/>
    <w:uiPriority w:val="34"/>
    <w:qFormat/>
    <w:rsid w:val="00FA0683"/>
    <w:pPr>
      <w:tabs>
        <w:tab w:val="left" w:pos="1276"/>
      </w:tabs>
      <w:spacing w:before="140" w:after="140" w:line="340" w:lineRule="exact"/>
      <w:ind w:left="720"/>
      <w:contextualSpacing/>
      <w:jc w:val="both"/>
    </w:pPr>
    <w:rPr>
      <w:rFonts w:ascii="Calibri" w:hAnsi="Calibri" w:cs="Arial"/>
      <w:sz w:val="27"/>
      <w:szCs w:val="27"/>
      <w:lang w:val="es-ES"/>
    </w:rPr>
  </w:style>
  <w:style w:type="paragraph" w:styleId="Cita">
    <w:name w:val="Quote"/>
    <w:basedOn w:val="Normal"/>
    <w:next w:val="Normal"/>
    <w:link w:val="CitaCar"/>
    <w:uiPriority w:val="29"/>
    <w:qFormat/>
    <w:rsid w:val="00FA0683"/>
    <w:pPr>
      <w:tabs>
        <w:tab w:val="left" w:pos="1276"/>
        <w:tab w:val="left" w:pos="8080"/>
      </w:tabs>
      <w:spacing w:before="120" w:after="120" w:line="320" w:lineRule="exact"/>
      <w:ind w:left="1134" w:right="1043"/>
      <w:jc w:val="both"/>
    </w:pPr>
    <w:rPr>
      <w:rFonts w:ascii="Arial Narrow" w:hAnsi="Arial Narrow"/>
      <w:i/>
      <w:iCs/>
      <w:sz w:val="22"/>
      <w:szCs w:val="22"/>
    </w:rPr>
  </w:style>
  <w:style w:type="character" w:customStyle="1" w:styleId="CitaCar">
    <w:name w:val="Cita Car"/>
    <w:basedOn w:val="Fuentedeprrafopredeter"/>
    <w:link w:val="Cita"/>
    <w:uiPriority w:val="29"/>
    <w:rsid w:val="00FA0683"/>
    <w:rPr>
      <w:rFonts w:ascii="Arial Narrow" w:eastAsia="Times New Roman" w:hAnsi="Arial Narrow" w:cs="Times New Roman"/>
      <w:i/>
      <w:iCs/>
    </w:rPr>
  </w:style>
  <w:style w:type="paragraph" w:styleId="Textoindependiente">
    <w:name w:val="Body Text"/>
    <w:basedOn w:val="Normal"/>
    <w:link w:val="TextoindependienteCar"/>
    <w:unhideWhenUsed/>
    <w:rsid w:val="00FA0683"/>
    <w:pPr>
      <w:spacing w:after="120"/>
    </w:pPr>
  </w:style>
  <w:style w:type="character" w:customStyle="1" w:styleId="TextoindependienteCar">
    <w:name w:val="Texto independiente Car"/>
    <w:basedOn w:val="Fuentedeprrafopredeter"/>
    <w:link w:val="Textoindependiente"/>
    <w:rsid w:val="00FA0683"/>
    <w:rPr>
      <w:rFonts w:ascii="Arial" w:eastAsia="Times New Roman" w:hAnsi="Arial" w:cs="Times New Roman"/>
      <w:sz w:val="26"/>
      <w:szCs w:val="26"/>
      <w:lang w:eastAsia="es-ES"/>
    </w:rPr>
  </w:style>
  <w:style w:type="table" w:styleId="Tablaconcuadrcula">
    <w:name w:val="Table Grid"/>
    <w:basedOn w:val="Tablanormal"/>
    <w:uiPriority w:val="59"/>
    <w:rsid w:val="00FA0683"/>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accionromana">
    <w:name w:val="fraccion romana"/>
    <w:basedOn w:val="Normal"/>
    <w:link w:val="fraccionromanaCar"/>
    <w:qFormat/>
    <w:rsid w:val="00FA0683"/>
    <w:pPr>
      <w:tabs>
        <w:tab w:val="left" w:pos="0"/>
        <w:tab w:val="left" w:pos="567"/>
      </w:tabs>
      <w:suppressAutoHyphens/>
      <w:spacing w:before="160" w:after="160" w:line="360" w:lineRule="exact"/>
      <w:ind w:left="360" w:hanging="360"/>
      <w:jc w:val="both"/>
    </w:pPr>
    <w:rPr>
      <w:rFonts w:ascii="Calibri" w:hAnsi="Calibri"/>
      <w:sz w:val="27"/>
      <w:szCs w:val="27"/>
      <w:lang w:eastAsia="zh-CN"/>
    </w:rPr>
  </w:style>
  <w:style w:type="character" w:customStyle="1" w:styleId="fraccionromanaCar">
    <w:name w:val="fraccion romana Car"/>
    <w:link w:val="fraccionromana"/>
    <w:rsid w:val="00FA0683"/>
    <w:rPr>
      <w:rFonts w:ascii="Calibri" w:eastAsia="Times New Roman" w:hAnsi="Calibri" w:cs="Times New Roman"/>
      <w:sz w:val="27"/>
      <w:szCs w:val="27"/>
      <w:lang w:eastAsia="zh-CN"/>
    </w:rPr>
  </w:style>
  <w:style w:type="paragraph" w:styleId="Textonotapie">
    <w:name w:val="footnote text"/>
    <w:aliases w:val="Footnote Text Char Char Char Char,Footnote Text Char Char Char"/>
    <w:basedOn w:val="Normal"/>
    <w:link w:val="TextonotapieCar"/>
    <w:uiPriority w:val="99"/>
    <w:unhideWhenUsed/>
    <w:qFormat/>
    <w:rsid w:val="00FA0683"/>
    <w:rPr>
      <w:rFonts w:ascii="Times New Roman" w:hAnsi="Times New Roman"/>
      <w:sz w:val="20"/>
      <w:szCs w:val="20"/>
      <w:lang w:val="es-ES"/>
    </w:rPr>
  </w:style>
  <w:style w:type="character" w:customStyle="1" w:styleId="TextonotapieCar">
    <w:name w:val="Texto nota pie Car"/>
    <w:aliases w:val="Footnote Text Char Char Char Char Car,Footnote Text Char Char Char Car"/>
    <w:basedOn w:val="Fuentedeprrafopredeter"/>
    <w:link w:val="Textonotapie"/>
    <w:uiPriority w:val="99"/>
    <w:rsid w:val="00FA0683"/>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FA0683"/>
    <w:rPr>
      <w:vertAlign w:val="superscript"/>
    </w:rPr>
  </w:style>
  <w:style w:type="paragraph" w:customStyle="1" w:styleId="Default">
    <w:name w:val="Default"/>
    <w:rsid w:val="00FA0683"/>
    <w:pPr>
      <w:autoSpaceDE w:val="0"/>
      <w:autoSpaceDN w:val="0"/>
      <w:adjustRightInd w:val="0"/>
      <w:spacing w:after="0" w:line="240" w:lineRule="auto"/>
    </w:pPr>
    <w:rPr>
      <w:rFonts w:ascii="Arial" w:eastAsia="Calibri" w:hAnsi="Arial" w:cs="Arial"/>
      <w:color w:val="000000"/>
      <w:sz w:val="24"/>
      <w:szCs w:val="24"/>
      <w:lang w:val="es-ES"/>
    </w:rPr>
  </w:style>
  <w:style w:type="paragraph" w:styleId="Textodeglobo">
    <w:name w:val="Balloon Text"/>
    <w:basedOn w:val="Normal"/>
    <w:link w:val="TextodegloboCar"/>
    <w:uiPriority w:val="99"/>
    <w:semiHidden/>
    <w:unhideWhenUsed/>
    <w:rsid w:val="00FA0683"/>
    <w:rPr>
      <w:rFonts w:ascii="Tahoma" w:hAnsi="Tahoma"/>
      <w:sz w:val="16"/>
      <w:szCs w:val="16"/>
      <w:lang w:val="es-ES"/>
    </w:rPr>
  </w:style>
  <w:style w:type="character" w:customStyle="1" w:styleId="TextodegloboCar">
    <w:name w:val="Texto de globo Car"/>
    <w:basedOn w:val="Fuentedeprrafopredeter"/>
    <w:link w:val="Textodeglobo"/>
    <w:uiPriority w:val="99"/>
    <w:semiHidden/>
    <w:rsid w:val="00FA0683"/>
    <w:rPr>
      <w:rFonts w:ascii="Tahoma" w:eastAsia="Times New Roman" w:hAnsi="Tahoma" w:cs="Times New Roman"/>
      <w:sz w:val="16"/>
      <w:szCs w:val="16"/>
      <w:lang w:val="es-ES" w:eastAsia="es-ES"/>
    </w:rPr>
  </w:style>
  <w:style w:type="paragraph" w:customStyle="1" w:styleId="CITA0">
    <w:name w:val="CITA"/>
    <w:basedOn w:val="Normal"/>
    <w:link w:val="CITACar0"/>
    <w:qFormat/>
    <w:rsid w:val="00FA0683"/>
    <w:pPr>
      <w:tabs>
        <w:tab w:val="left" w:pos="7797"/>
      </w:tabs>
      <w:spacing w:before="120" w:after="120" w:line="320" w:lineRule="exact"/>
      <w:ind w:left="426" w:right="423"/>
      <w:jc w:val="both"/>
    </w:pPr>
    <w:rPr>
      <w:rFonts w:ascii="Arial Narrow" w:hAnsi="Arial Narrow"/>
      <w:i/>
      <w:iCs/>
      <w:sz w:val="24"/>
      <w:szCs w:val="24"/>
    </w:rPr>
  </w:style>
  <w:style w:type="character" w:customStyle="1" w:styleId="CITACar0">
    <w:name w:val="CITA Car"/>
    <w:link w:val="CITA0"/>
    <w:rsid w:val="00FA0683"/>
    <w:rPr>
      <w:rFonts w:ascii="Arial Narrow" w:eastAsia="Times New Roman" w:hAnsi="Arial Narrow" w:cs="Times New Roman"/>
      <w:i/>
      <w:iCs/>
      <w:sz w:val="24"/>
      <w:szCs w:val="24"/>
      <w:lang w:eastAsia="es-ES"/>
    </w:rPr>
  </w:style>
  <w:style w:type="paragraph" w:styleId="Lista2">
    <w:name w:val="List 2"/>
    <w:basedOn w:val="Normal"/>
    <w:rsid w:val="00FA0683"/>
    <w:pPr>
      <w:ind w:left="566" w:hanging="283"/>
      <w:contextualSpacing/>
    </w:pPr>
    <w:rPr>
      <w:rFonts w:ascii="Times New Roman" w:hAnsi="Times New Roman"/>
      <w:sz w:val="24"/>
      <w:szCs w:val="24"/>
      <w:lang w:val="es-ES"/>
    </w:rPr>
  </w:style>
  <w:style w:type="character" w:styleId="Nmerodepgina">
    <w:name w:val="page number"/>
    <w:basedOn w:val="Fuentedeprrafopredeter"/>
    <w:rsid w:val="00FA0683"/>
  </w:style>
  <w:style w:type="character" w:customStyle="1" w:styleId="TextocomentarioCar">
    <w:name w:val="Texto comentario Car"/>
    <w:basedOn w:val="Fuentedeprrafopredeter"/>
    <w:link w:val="Textocomentario"/>
    <w:uiPriority w:val="99"/>
    <w:semiHidden/>
    <w:rsid w:val="00FA0683"/>
    <w:rPr>
      <w:rFonts w:eastAsia="Times New Roman"/>
      <w:lang w:val="es-ES" w:eastAsia="es-ES"/>
    </w:rPr>
  </w:style>
  <w:style w:type="paragraph" w:styleId="Textocomentario">
    <w:name w:val="annotation text"/>
    <w:basedOn w:val="Normal"/>
    <w:link w:val="TextocomentarioCar"/>
    <w:uiPriority w:val="99"/>
    <w:semiHidden/>
    <w:unhideWhenUsed/>
    <w:rsid w:val="00FA0683"/>
    <w:pPr>
      <w:tabs>
        <w:tab w:val="left" w:pos="1276"/>
      </w:tabs>
      <w:spacing w:before="140" w:after="140"/>
      <w:jc w:val="both"/>
    </w:pPr>
    <w:rPr>
      <w:rFonts w:asciiTheme="minorHAnsi" w:hAnsiTheme="minorHAnsi" w:cstheme="minorBidi"/>
      <w:sz w:val="22"/>
      <w:szCs w:val="22"/>
      <w:lang w:val="es-ES"/>
    </w:rPr>
  </w:style>
  <w:style w:type="character" w:customStyle="1" w:styleId="TextocomentarioCar1">
    <w:name w:val="Texto comentario Car1"/>
    <w:basedOn w:val="Fuentedeprrafopredeter"/>
    <w:uiPriority w:val="99"/>
    <w:semiHidden/>
    <w:rsid w:val="00FA0683"/>
    <w:rPr>
      <w:rFonts w:ascii="Arial" w:eastAsia="Times New Roman" w:hAnsi="Arial"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A0683"/>
    <w:rPr>
      <w:rFonts w:eastAsia="Times New Roman"/>
      <w:b/>
      <w:bCs/>
      <w:lang w:val="es-ES" w:eastAsia="es-ES"/>
    </w:rPr>
  </w:style>
  <w:style w:type="paragraph" w:styleId="Asuntodelcomentario">
    <w:name w:val="annotation subject"/>
    <w:basedOn w:val="Textocomentario"/>
    <w:next w:val="Textocomentario"/>
    <w:link w:val="AsuntodelcomentarioCar"/>
    <w:uiPriority w:val="99"/>
    <w:semiHidden/>
    <w:unhideWhenUsed/>
    <w:rsid w:val="00FA0683"/>
    <w:rPr>
      <w:b/>
      <w:bCs/>
    </w:rPr>
  </w:style>
  <w:style w:type="character" w:customStyle="1" w:styleId="AsuntodelcomentarioCar1">
    <w:name w:val="Asunto del comentario Car1"/>
    <w:basedOn w:val="TextocomentarioCar1"/>
    <w:uiPriority w:val="99"/>
    <w:semiHidden/>
    <w:rsid w:val="00FA0683"/>
    <w:rPr>
      <w:rFonts w:ascii="Arial" w:eastAsia="Times New Roman" w:hAnsi="Arial" w:cs="Times New Roman"/>
      <w:b/>
      <w:bCs/>
      <w:sz w:val="20"/>
      <w:szCs w:val="20"/>
      <w:lang w:eastAsia="es-ES"/>
    </w:rPr>
  </w:style>
  <w:style w:type="character" w:styleId="Hipervnculo">
    <w:name w:val="Hyperlink"/>
    <w:uiPriority w:val="99"/>
    <w:unhideWhenUsed/>
    <w:rsid w:val="00FA0683"/>
    <w:rPr>
      <w:color w:val="0248B0"/>
      <w:u w:val="single"/>
    </w:rPr>
  </w:style>
  <w:style w:type="character" w:styleId="Textoennegrita">
    <w:name w:val="Strong"/>
    <w:qFormat/>
    <w:rsid w:val="00FA0683"/>
    <w:rPr>
      <w:b/>
      <w:bCs/>
    </w:rPr>
  </w:style>
  <w:style w:type="character" w:customStyle="1" w:styleId="apple-converted-space">
    <w:name w:val="apple-converted-space"/>
    <w:basedOn w:val="Fuentedeprrafopredeter"/>
    <w:rsid w:val="007C33E1"/>
  </w:style>
  <w:style w:type="paragraph" w:customStyle="1" w:styleId="Listavistosa-nfasis11">
    <w:name w:val="Lista vistosa - Énfasis 11"/>
    <w:basedOn w:val="Normal"/>
    <w:uiPriority w:val="72"/>
    <w:qFormat/>
    <w:rsid w:val="005A0246"/>
    <w:pPr>
      <w:tabs>
        <w:tab w:val="left" w:pos="1276"/>
      </w:tabs>
      <w:spacing w:before="140" w:after="140" w:line="340" w:lineRule="exact"/>
      <w:ind w:left="720"/>
      <w:contextualSpacing/>
      <w:jc w:val="both"/>
    </w:pPr>
    <w:rPr>
      <w:rFonts w:ascii="Calibri" w:hAnsi="Calibri" w:cs="Arial"/>
      <w:sz w:val="27"/>
      <w:szCs w:val="27"/>
      <w:lang w:val="es-ES"/>
    </w:rPr>
  </w:style>
  <w:style w:type="paragraph" w:customStyle="1" w:styleId="Cuadrculavistosa-nfasis11">
    <w:name w:val="Cuadrícula vistosa - Énfasis 11"/>
    <w:basedOn w:val="Normal"/>
    <w:next w:val="Normal"/>
    <w:link w:val="Cuadrculavistosa-nfasis1Car"/>
    <w:uiPriority w:val="29"/>
    <w:qFormat/>
    <w:rsid w:val="005A0246"/>
    <w:pPr>
      <w:tabs>
        <w:tab w:val="left" w:pos="1276"/>
      </w:tabs>
      <w:spacing w:before="140" w:after="140" w:line="340" w:lineRule="exact"/>
      <w:jc w:val="both"/>
    </w:pPr>
    <w:rPr>
      <w:rFonts w:ascii="Calibri" w:hAnsi="Calibri"/>
      <w:i/>
      <w:iCs/>
      <w:color w:val="000000"/>
      <w:sz w:val="27"/>
      <w:szCs w:val="27"/>
      <w:lang w:val="es-ES"/>
    </w:rPr>
  </w:style>
  <w:style w:type="character" w:customStyle="1" w:styleId="Cuadrculavistosa-nfasis1Car">
    <w:name w:val="Cuadrícula vistosa - Énfasis 1 Car"/>
    <w:link w:val="Cuadrculavistosa-nfasis11"/>
    <w:uiPriority w:val="29"/>
    <w:rsid w:val="005A0246"/>
    <w:rPr>
      <w:rFonts w:ascii="Calibri" w:eastAsia="Times New Roman" w:hAnsi="Calibri" w:cs="Times New Roman"/>
      <w:i/>
      <w:iCs/>
      <w:color w:val="000000"/>
      <w:sz w:val="27"/>
      <w:szCs w:val="27"/>
      <w:lang w:val="es-ES" w:eastAsia="es-ES"/>
    </w:rPr>
  </w:style>
  <w:style w:type="paragraph" w:customStyle="1" w:styleId="Sinespaciado1">
    <w:name w:val="Sin espaciado1"/>
    <w:uiPriority w:val="1"/>
    <w:qFormat/>
    <w:rsid w:val="005A0246"/>
    <w:pPr>
      <w:spacing w:after="0" w:line="240" w:lineRule="auto"/>
    </w:pPr>
    <w:rPr>
      <w:rFonts w:ascii="Calibri" w:eastAsia="Calibri" w:hAnsi="Calibri" w:cs="Times New Roman"/>
      <w:lang w:val="es-ES"/>
    </w:rPr>
  </w:style>
  <w:style w:type="paragraph" w:customStyle="1" w:styleId="Cuadrculamedia21">
    <w:name w:val="Cuadrícula media 21"/>
    <w:uiPriority w:val="1"/>
    <w:qFormat/>
    <w:rsid w:val="005A0246"/>
    <w:pPr>
      <w:spacing w:after="0" w:line="240" w:lineRule="auto"/>
      <w:jc w:val="both"/>
    </w:pPr>
    <w:rPr>
      <w:rFonts w:ascii="Calibri" w:eastAsia="Calibri" w:hAnsi="Calibri" w:cs="Arial"/>
      <w:sz w:val="27"/>
      <w:szCs w:val="27"/>
      <w:lang w:eastAsia="es-ES"/>
    </w:rPr>
  </w:style>
  <w:style w:type="character" w:customStyle="1" w:styleId="Ttulo5Car">
    <w:name w:val="Título 5 Car"/>
    <w:basedOn w:val="Fuentedeprrafopredeter"/>
    <w:link w:val="Ttulo5"/>
    <w:uiPriority w:val="9"/>
    <w:semiHidden/>
    <w:rsid w:val="00A52823"/>
    <w:rPr>
      <w:rFonts w:ascii="Calibri" w:eastAsia="Times New Roman" w:hAnsi="Calibri" w:cs="Times New Roman"/>
      <w:b/>
      <w:bCs/>
      <w:i/>
      <w:iCs/>
      <w:sz w:val="26"/>
      <w:szCs w:val="26"/>
      <w:lang w:val="es-ES_tradnl"/>
    </w:rPr>
  </w:style>
  <w:style w:type="paragraph" w:styleId="Epgrafe">
    <w:name w:val="caption"/>
    <w:aliases w:val="Descripción,Epígrafe1"/>
    <w:basedOn w:val="Normal"/>
    <w:next w:val="Normal"/>
    <w:link w:val="EpgrafeCar"/>
    <w:qFormat/>
    <w:rsid w:val="00A52823"/>
    <w:pPr>
      <w:jc w:val="center"/>
    </w:pPr>
    <w:rPr>
      <w:b/>
      <w:bCs/>
      <w:sz w:val="32"/>
      <w:szCs w:val="24"/>
    </w:rPr>
  </w:style>
  <w:style w:type="character" w:customStyle="1" w:styleId="EpgrafeCar">
    <w:name w:val="Epígrafe Car"/>
    <w:aliases w:val="Descripción Car,Epígrafe1 Car"/>
    <w:link w:val="Epgrafe"/>
    <w:rsid w:val="00A52823"/>
    <w:rPr>
      <w:rFonts w:ascii="Arial" w:eastAsia="Times New Roman" w:hAnsi="Arial" w:cs="Times New Roman"/>
      <w:b/>
      <w:bCs/>
      <w:sz w:val="32"/>
      <w:szCs w:val="24"/>
    </w:rPr>
  </w:style>
  <w:style w:type="paragraph" w:customStyle="1" w:styleId="1">
    <w:name w:val="1"/>
    <w:basedOn w:val="Normal"/>
    <w:next w:val="Normal"/>
    <w:qFormat/>
    <w:rsid w:val="00A52823"/>
    <w:pPr>
      <w:spacing w:before="240" w:after="60" w:line="380" w:lineRule="exact"/>
      <w:jc w:val="center"/>
      <w:outlineLvl w:val="0"/>
    </w:pPr>
    <w:rPr>
      <w:rFonts w:ascii="Cambria" w:hAnsi="Cambria"/>
      <w:b/>
      <w:bCs/>
      <w:kern w:val="28"/>
      <w:sz w:val="32"/>
      <w:szCs w:val="32"/>
    </w:rPr>
  </w:style>
  <w:style w:type="character" w:customStyle="1" w:styleId="TtuloCar1">
    <w:name w:val="Título Car1"/>
    <w:link w:val="Ttulo"/>
    <w:rsid w:val="00A52823"/>
    <w:rPr>
      <w:rFonts w:ascii="Cambria" w:eastAsia="Times New Roman" w:hAnsi="Cambria"/>
      <w:b/>
      <w:bCs/>
      <w:kern w:val="28"/>
      <w:sz w:val="32"/>
      <w:szCs w:val="32"/>
      <w:lang w:eastAsia="es-ES"/>
    </w:rPr>
  </w:style>
  <w:style w:type="paragraph" w:styleId="Ttulo">
    <w:name w:val="Title"/>
    <w:basedOn w:val="Normal"/>
    <w:next w:val="Normal"/>
    <w:link w:val="TtuloCar1"/>
    <w:qFormat/>
    <w:rsid w:val="00A52823"/>
    <w:pPr>
      <w:tabs>
        <w:tab w:val="left" w:pos="1276"/>
      </w:tabs>
      <w:spacing w:before="240" w:after="60" w:line="340" w:lineRule="exact"/>
      <w:jc w:val="center"/>
      <w:outlineLvl w:val="0"/>
    </w:pPr>
    <w:rPr>
      <w:rFonts w:ascii="Cambria" w:hAnsi="Cambria" w:cstheme="minorBidi"/>
      <w:b/>
      <w:bCs/>
      <w:kern w:val="28"/>
      <w:sz w:val="32"/>
      <w:szCs w:val="32"/>
    </w:rPr>
  </w:style>
  <w:style w:type="character" w:customStyle="1" w:styleId="TtuloCar">
    <w:name w:val="Título Car"/>
    <w:basedOn w:val="Fuentedeprrafopredeter"/>
    <w:uiPriority w:val="10"/>
    <w:rsid w:val="00A52823"/>
    <w:rPr>
      <w:rFonts w:asciiTheme="majorHAnsi" w:eastAsiaTheme="majorEastAsia" w:hAnsiTheme="majorHAnsi" w:cstheme="majorBidi"/>
      <w:color w:val="17365D" w:themeColor="text2" w:themeShade="BF"/>
      <w:spacing w:val="5"/>
      <w:kern w:val="28"/>
      <w:sz w:val="52"/>
      <w:szCs w:val="52"/>
      <w:lang w:eastAsia="es-ES"/>
    </w:rPr>
  </w:style>
  <w:style w:type="paragraph" w:customStyle="1" w:styleId="Cuerpodetexto">
    <w:name w:val="Cuerpo de texto"/>
    <w:basedOn w:val="Normal"/>
    <w:rsid w:val="00A52823"/>
    <w:pPr>
      <w:widowControl w:val="0"/>
      <w:tabs>
        <w:tab w:val="left" w:pos="709"/>
      </w:tabs>
      <w:suppressAutoHyphens/>
      <w:spacing w:after="120" w:line="276" w:lineRule="auto"/>
    </w:pPr>
    <w:rPr>
      <w:rFonts w:ascii="Liberation Serif" w:eastAsia="WenQuanYi Micro Hei" w:hAnsi="Liberation Serif" w:cs="Lohit Hindi"/>
      <w:sz w:val="24"/>
      <w:szCs w:val="24"/>
      <w:lang w:eastAsia="zh-CN" w:bidi="hi-IN"/>
    </w:rPr>
  </w:style>
  <w:style w:type="paragraph" w:customStyle="1" w:styleId="Prrafodelista1">
    <w:name w:val="Párrafo de lista1"/>
    <w:basedOn w:val="Normal"/>
    <w:rsid w:val="00A52823"/>
    <w:pPr>
      <w:spacing w:after="200" w:line="276" w:lineRule="auto"/>
      <w:ind w:left="720"/>
    </w:pPr>
    <w:rPr>
      <w:rFonts w:ascii="Calibri" w:eastAsia="Calibri" w:hAnsi="Calibri"/>
      <w:sz w:val="22"/>
      <w:szCs w:val="22"/>
      <w:lang w:val="es-ES_tradnl" w:eastAsia="en-US"/>
    </w:rPr>
  </w:style>
  <w:style w:type="paragraph" w:customStyle="1" w:styleId="incisoa">
    <w:name w:val="inciso a)"/>
    <w:basedOn w:val="Ttulo7"/>
    <w:link w:val="incisoaCar"/>
    <w:qFormat/>
    <w:rsid w:val="00A52823"/>
    <w:pPr>
      <w:widowControl w:val="0"/>
      <w:tabs>
        <w:tab w:val="num" w:pos="567"/>
      </w:tabs>
      <w:autoSpaceDE w:val="0"/>
      <w:autoSpaceDN w:val="0"/>
      <w:adjustRightInd w:val="0"/>
      <w:snapToGrid w:val="0"/>
      <w:spacing w:before="120" w:after="120" w:line="320" w:lineRule="exact"/>
      <w:ind w:left="567" w:hanging="397"/>
      <w:jc w:val="both"/>
    </w:pPr>
    <w:rPr>
      <w:rFonts w:ascii="Trebuchet MS" w:hAnsi="Trebuchet MS"/>
    </w:rPr>
  </w:style>
  <w:style w:type="character" w:customStyle="1" w:styleId="incisoaCar">
    <w:name w:val="inciso a) Car"/>
    <w:link w:val="incisoa"/>
    <w:rsid w:val="00A52823"/>
    <w:rPr>
      <w:rFonts w:ascii="Trebuchet MS" w:eastAsia="Times New Roman" w:hAnsi="Trebuchet MS" w:cs="Times New Roman"/>
      <w:sz w:val="24"/>
      <w:szCs w:val="24"/>
      <w:lang w:val="es-ES_tradnl"/>
    </w:rPr>
  </w:style>
  <w:style w:type="character" w:styleId="nfasis">
    <w:name w:val="Emphasis"/>
    <w:uiPriority w:val="20"/>
    <w:qFormat/>
    <w:rsid w:val="00A52823"/>
    <w:rPr>
      <w:i/>
      <w:iCs/>
    </w:rPr>
  </w:style>
  <w:style w:type="paragraph" w:customStyle="1" w:styleId="Ttulo21">
    <w:name w:val="Título 21"/>
    <w:basedOn w:val="Normal"/>
    <w:uiPriority w:val="1"/>
    <w:qFormat/>
    <w:rsid w:val="00D93AB0"/>
    <w:pPr>
      <w:widowControl w:val="0"/>
      <w:spacing w:before="160"/>
      <w:ind w:left="704"/>
      <w:outlineLvl w:val="2"/>
    </w:pPr>
    <w:rPr>
      <w:rFonts w:eastAsia="Arial"/>
      <w:b/>
      <w:bCs/>
      <w:sz w:val="28"/>
      <w:szCs w:val="28"/>
      <w:lang w:val="en-US" w:eastAsia="en-US"/>
    </w:rPr>
  </w:style>
  <w:style w:type="paragraph" w:customStyle="1" w:styleId="Ttulo11">
    <w:name w:val="Título 11"/>
    <w:basedOn w:val="Normal"/>
    <w:uiPriority w:val="1"/>
    <w:qFormat/>
    <w:rsid w:val="00D93AB0"/>
    <w:pPr>
      <w:widowControl w:val="0"/>
      <w:spacing w:before="37"/>
      <w:ind w:left="702" w:hanging="2400"/>
      <w:outlineLvl w:val="1"/>
    </w:pPr>
    <w:rPr>
      <w:rFonts w:eastAsia="Arial"/>
      <w:b/>
      <w:bCs/>
      <w:sz w:val="32"/>
      <w:szCs w:val="32"/>
      <w:lang w:val="en-US" w:eastAsia="en-US"/>
    </w:rPr>
  </w:style>
  <w:style w:type="character" w:customStyle="1" w:styleId="PrrafodelistaCar">
    <w:name w:val="Párrafo de lista Car"/>
    <w:aliases w:val="Cita texto Car"/>
    <w:link w:val="Prrafodelista"/>
    <w:uiPriority w:val="34"/>
    <w:rsid w:val="00D93AB0"/>
    <w:rPr>
      <w:rFonts w:ascii="Calibri" w:eastAsia="Times New Roman" w:hAnsi="Calibri" w:cs="Arial"/>
      <w:sz w:val="27"/>
      <w:szCs w:val="27"/>
      <w:lang w:val="es-ES" w:eastAsia="es-ES"/>
    </w:rPr>
  </w:style>
  <w:style w:type="paragraph" w:customStyle="1" w:styleId="Ttulo31">
    <w:name w:val="Título 31"/>
    <w:basedOn w:val="Normal"/>
    <w:uiPriority w:val="1"/>
    <w:qFormat/>
    <w:rsid w:val="00D93AB0"/>
    <w:pPr>
      <w:widowControl w:val="0"/>
      <w:spacing w:before="142"/>
      <w:ind w:left="530" w:hanging="360"/>
      <w:outlineLvl w:val="3"/>
    </w:pPr>
    <w:rPr>
      <w:rFonts w:eastAsia="Arial"/>
      <w:b/>
      <w:bCs/>
      <w:sz w:val="24"/>
      <w:szCs w:val="24"/>
      <w:lang w:val="en-US" w:eastAsia="en-US"/>
    </w:rPr>
  </w:style>
  <w:style w:type="paragraph" w:customStyle="1" w:styleId="TableParagraph">
    <w:name w:val="Table Paragraph"/>
    <w:basedOn w:val="Normal"/>
    <w:uiPriority w:val="1"/>
    <w:qFormat/>
    <w:rsid w:val="00D93AB0"/>
    <w:pPr>
      <w:widowControl w:val="0"/>
    </w:pPr>
    <w:rPr>
      <w:rFonts w:ascii="Calibri" w:eastAsia="Calibri" w:hAnsi="Calibri"/>
      <w:sz w:val="22"/>
      <w:szCs w:val="22"/>
      <w:lang w:val="en-US" w:eastAsia="en-US"/>
    </w:rPr>
  </w:style>
  <w:style w:type="paragraph" w:customStyle="1" w:styleId="ecxmsonormal">
    <w:name w:val="ecxmsonormal"/>
    <w:basedOn w:val="Normal"/>
    <w:rsid w:val="00517F5D"/>
    <w:pPr>
      <w:spacing w:before="100" w:beforeAutospacing="1" w:after="100" w:afterAutospacing="1"/>
    </w:pPr>
    <w:rPr>
      <w:rFonts w:ascii="Times New Roman" w:hAnsi="Times New Roman"/>
      <w:sz w:val="24"/>
      <w:szCs w:val="24"/>
      <w:lang w:val="es-ES"/>
    </w:rPr>
  </w:style>
  <w:style w:type="paragraph" w:customStyle="1" w:styleId="Texto">
    <w:name w:val="Texto"/>
    <w:basedOn w:val="Normal"/>
    <w:link w:val="TextoCar"/>
    <w:rsid w:val="00B869B1"/>
    <w:pPr>
      <w:spacing w:after="101" w:line="216" w:lineRule="exact"/>
      <w:ind w:firstLine="288"/>
      <w:jc w:val="both"/>
    </w:pPr>
    <w:rPr>
      <w:sz w:val="18"/>
      <w:szCs w:val="18"/>
      <w:lang w:val="x-none"/>
    </w:rPr>
  </w:style>
  <w:style w:type="character" w:customStyle="1" w:styleId="TextoCar">
    <w:name w:val="Texto Car"/>
    <w:link w:val="Texto"/>
    <w:locked/>
    <w:rsid w:val="00B869B1"/>
    <w:rPr>
      <w:rFonts w:ascii="Arial" w:eastAsia="Times New Roman" w:hAnsi="Arial" w:cs="Times New Roman"/>
      <w:sz w:val="18"/>
      <w:szCs w:val="18"/>
      <w:lang w:val="x-none" w:eastAsia="es-ES"/>
    </w:rPr>
  </w:style>
  <w:style w:type="paragraph" w:customStyle="1" w:styleId="INCISO">
    <w:name w:val="INCISO"/>
    <w:basedOn w:val="Normal"/>
    <w:rsid w:val="00B869B1"/>
    <w:pPr>
      <w:spacing w:after="101" w:line="216" w:lineRule="exact"/>
      <w:ind w:left="1080" w:hanging="360"/>
      <w:jc w:val="both"/>
    </w:pPr>
    <w:rPr>
      <w:rFonts w:cs="Arial"/>
      <w:sz w:val="18"/>
      <w:szCs w:val="18"/>
      <w:lang w:val="es-ES"/>
    </w:rPr>
  </w:style>
  <w:style w:type="character" w:customStyle="1" w:styleId="TextonotaalfinalCar">
    <w:name w:val="Texto nota al final Car"/>
    <w:link w:val="Textonotaalfinal"/>
    <w:uiPriority w:val="99"/>
    <w:semiHidden/>
    <w:rsid w:val="00B869B1"/>
    <w:rPr>
      <w:rFonts w:ascii="Calibri" w:eastAsia="Calibri" w:hAnsi="Calibri" w:cs="Times New Roman"/>
      <w:sz w:val="20"/>
      <w:szCs w:val="20"/>
      <w:lang w:val="x-none" w:eastAsia="x-none"/>
    </w:rPr>
  </w:style>
  <w:style w:type="paragraph" w:styleId="Textonotaalfinal">
    <w:name w:val="endnote text"/>
    <w:basedOn w:val="Normal"/>
    <w:link w:val="TextonotaalfinalCar"/>
    <w:uiPriority w:val="99"/>
    <w:semiHidden/>
    <w:unhideWhenUsed/>
    <w:rsid w:val="00B869B1"/>
    <w:rPr>
      <w:rFonts w:ascii="Calibri" w:eastAsia="Calibri" w:hAnsi="Calibri"/>
      <w:sz w:val="20"/>
      <w:szCs w:val="20"/>
      <w:lang w:val="x-none" w:eastAsia="x-none"/>
    </w:rPr>
  </w:style>
  <w:style w:type="character" w:customStyle="1" w:styleId="TextonotaalfinalCar1">
    <w:name w:val="Texto nota al final Car1"/>
    <w:basedOn w:val="Fuentedeprrafopredeter"/>
    <w:uiPriority w:val="99"/>
    <w:semiHidden/>
    <w:rsid w:val="00B869B1"/>
    <w:rPr>
      <w:rFonts w:ascii="Arial" w:eastAsia="Times New Roman" w:hAnsi="Arial" w:cs="Times New Roman"/>
      <w:sz w:val="20"/>
      <w:szCs w:val="20"/>
      <w:lang w:eastAsia="es-ES"/>
    </w:rPr>
  </w:style>
  <w:style w:type="character" w:styleId="Refdenotaalfinal">
    <w:name w:val="endnote reference"/>
    <w:uiPriority w:val="99"/>
    <w:semiHidden/>
    <w:unhideWhenUsed/>
    <w:rsid w:val="00B86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4433-C3FD-4A42-B3E2-3C0E05CB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23627</Words>
  <Characters>129949</Characters>
  <Application>Microsoft Office Word</Application>
  <DocSecurity>0</DocSecurity>
  <Lines>1082</Lines>
  <Paragraphs>306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153270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Lic Sheyla Piñon</cp:lastModifiedBy>
  <cp:revision>2</cp:revision>
  <cp:lastPrinted>2017-05-19T16:33:00Z</cp:lastPrinted>
  <dcterms:created xsi:type="dcterms:W3CDTF">2017-05-19T16:33:00Z</dcterms:created>
  <dcterms:modified xsi:type="dcterms:W3CDTF">2017-05-19T16:33:00Z</dcterms:modified>
</cp:coreProperties>
</file>